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454" w:rsidRDefault="007A4454">
      <w:pPr>
        <w:tabs>
          <w:tab w:val="clear" w:pos="426"/>
        </w:tabs>
      </w:pPr>
    </w:p>
    <w:p w:rsidR="007A4454" w:rsidRDefault="007A4454">
      <w:pPr>
        <w:tabs>
          <w:tab w:val="clear" w:pos="426"/>
        </w:tabs>
      </w:pPr>
    </w:p>
    <w:p w:rsidR="007A4454" w:rsidRDefault="00E623F1">
      <w:pPr>
        <w:tabs>
          <w:tab w:val="clear" w:pos="426"/>
        </w:tabs>
        <w:jc w:val="right"/>
        <w:rPr>
          <w:b/>
          <w:u w:val="single"/>
        </w:rPr>
      </w:pPr>
      <w:r>
        <w:rPr>
          <w:rFonts w:hint="eastAsia"/>
        </w:rPr>
        <w:t xml:space="preserve">                                                     招标项目编号：</w:t>
      </w:r>
      <w:r>
        <w:rPr>
          <w:b/>
          <w:u w:val="single"/>
        </w:rPr>
        <w:t>SSZX2021-435</w:t>
      </w: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widowControl w:val="0"/>
        <w:shd w:val="clear" w:color="auto" w:fill="auto"/>
        <w:tabs>
          <w:tab w:val="clear" w:pos="426"/>
        </w:tabs>
        <w:spacing w:line="300" w:lineRule="auto"/>
        <w:jc w:val="center"/>
        <w:rPr>
          <w:rFonts w:cs="Times New Roman"/>
          <w:spacing w:val="26"/>
          <w:kern w:val="2"/>
          <w:sz w:val="72"/>
          <w:szCs w:val="20"/>
        </w:rPr>
      </w:pPr>
    </w:p>
    <w:p w:rsidR="007A4454" w:rsidRDefault="00E623F1">
      <w:pPr>
        <w:widowControl w:val="0"/>
        <w:shd w:val="clear" w:color="auto" w:fill="auto"/>
        <w:tabs>
          <w:tab w:val="clear" w:pos="426"/>
        </w:tabs>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E623F1">
      <w:pPr>
        <w:tabs>
          <w:tab w:val="clear" w:pos="426"/>
        </w:tabs>
        <w:jc w:val="center"/>
        <w:rPr>
          <w:rFonts w:ascii="黑体" w:eastAsia="黑体" w:hAnsi="Arial" w:cs="Arial"/>
          <w:color w:val="000000"/>
          <w:sz w:val="52"/>
          <w:szCs w:val="52"/>
        </w:rPr>
      </w:pPr>
      <w:r>
        <w:rPr>
          <w:rFonts w:ascii="黑体" w:eastAsia="黑体" w:hAnsi="Arial" w:cs="Arial" w:hint="eastAsia"/>
          <w:color w:val="000000"/>
          <w:sz w:val="52"/>
          <w:szCs w:val="52"/>
        </w:rPr>
        <w:t>【服务类】</w:t>
      </w: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E623F1">
      <w:pPr>
        <w:widowControl w:val="0"/>
        <w:shd w:val="clear" w:color="auto" w:fill="auto"/>
        <w:tabs>
          <w:tab w:val="clear" w:pos="426"/>
        </w:tabs>
        <w:spacing w:line="300" w:lineRule="auto"/>
        <w:ind w:leftChars="142" w:left="1498" w:hangingChars="400" w:hanging="1200"/>
        <w:rPr>
          <w:rFonts w:cs="Times New Roman"/>
          <w:kern w:val="2"/>
          <w:sz w:val="30"/>
          <w:szCs w:val="20"/>
        </w:rPr>
      </w:pPr>
      <w:r>
        <w:rPr>
          <w:rFonts w:cs="Times New Roman" w:hint="eastAsia"/>
          <w:kern w:val="2"/>
          <w:sz w:val="30"/>
          <w:szCs w:val="20"/>
        </w:rPr>
        <w:t>项目名称：</w:t>
      </w:r>
      <w:r>
        <w:rPr>
          <w:rFonts w:cs="Times New Roman" w:hint="eastAsia"/>
          <w:kern w:val="2"/>
          <w:sz w:val="30"/>
          <w:szCs w:val="20"/>
          <w:u w:val="single"/>
        </w:rPr>
        <w:t>__深</w:t>
      </w:r>
      <w:proofErr w:type="gramStart"/>
      <w:r>
        <w:rPr>
          <w:rFonts w:cs="Times New Roman" w:hint="eastAsia"/>
          <w:kern w:val="2"/>
          <w:sz w:val="30"/>
          <w:szCs w:val="20"/>
          <w:u w:val="single"/>
        </w:rPr>
        <w:t>汕</w:t>
      </w:r>
      <w:proofErr w:type="gramEnd"/>
      <w:r>
        <w:rPr>
          <w:rFonts w:cs="Times New Roman" w:hint="eastAsia"/>
          <w:kern w:val="2"/>
          <w:sz w:val="30"/>
          <w:szCs w:val="20"/>
          <w:u w:val="single"/>
        </w:rPr>
        <w:t>特别合作区</w:t>
      </w:r>
      <w:proofErr w:type="gramStart"/>
      <w:r>
        <w:rPr>
          <w:rFonts w:cs="Times New Roman" w:hint="eastAsia"/>
          <w:kern w:val="2"/>
          <w:sz w:val="30"/>
          <w:szCs w:val="20"/>
          <w:u w:val="single"/>
        </w:rPr>
        <w:t>赤</w:t>
      </w:r>
      <w:proofErr w:type="gramEnd"/>
      <w:r>
        <w:rPr>
          <w:rFonts w:cs="Times New Roman" w:hint="eastAsia"/>
          <w:kern w:val="2"/>
          <w:sz w:val="30"/>
          <w:szCs w:val="20"/>
          <w:u w:val="single"/>
        </w:rPr>
        <w:t xml:space="preserve">石河应急引水工程运行维护项目          </w:t>
      </w:r>
    </w:p>
    <w:p w:rsidR="007A4454" w:rsidRDefault="007A4454">
      <w:pPr>
        <w:widowControl w:val="0"/>
        <w:shd w:val="clear" w:color="auto" w:fill="auto"/>
        <w:tabs>
          <w:tab w:val="clear" w:pos="426"/>
        </w:tabs>
        <w:spacing w:line="300" w:lineRule="auto"/>
        <w:ind w:left="1500" w:hangingChars="500" w:hanging="1500"/>
        <w:rPr>
          <w:rFonts w:cs="Times New Roman"/>
          <w:kern w:val="2"/>
          <w:sz w:val="30"/>
          <w:szCs w:val="20"/>
        </w:rPr>
      </w:pPr>
    </w:p>
    <w:p w:rsidR="007A4454" w:rsidRDefault="00E623F1">
      <w:pPr>
        <w:widowControl w:val="0"/>
        <w:shd w:val="clear" w:color="auto" w:fill="auto"/>
        <w:tabs>
          <w:tab w:val="clear" w:pos="426"/>
        </w:tabs>
        <w:spacing w:line="300" w:lineRule="auto"/>
        <w:ind w:leftChars="142" w:left="1498" w:hangingChars="400" w:hanging="1200"/>
        <w:rPr>
          <w:rFonts w:cs="Times New Roman"/>
          <w:kern w:val="2"/>
          <w:sz w:val="30"/>
          <w:szCs w:val="20"/>
        </w:rPr>
      </w:pPr>
      <w:bookmarkStart w:id="0" w:name="_Hlk41553452"/>
      <w:r>
        <w:rPr>
          <w:rFonts w:cs="Times New Roman" w:hint="eastAsia"/>
          <w:kern w:val="2"/>
          <w:sz w:val="30"/>
          <w:szCs w:val="20"/>
        </w:rPr>
        <w:t>采购人名称：</w:t>
      </w:r>
      <w:r>
        <w:rPr>
          <w:rFonts w:cs="Times New Roman" w:hint="eastAsia"/>
          <w:kern w:val="2"/>
          <w:sz w:val="30"/>
          <w:szCs w:val="20"/>
          <w:u w:val="single"/>
        </w:rPr>
        <w:t>深圳市深</w:t>
      </w:r>
      <w:proofErr w:type="gramStart"/>
      <w:r>
        <w:rPr>
          <w:rFonts w:cs="Times New Roman" w:hint="eastAsia"/>
          <w:kern w:val="2"/>
          <w:sz w:val="30"/>
          <w:szCs w:val="20"/>
          <w:u w:val="single"/>
        </w:rPr>
        <w:t>汕</w:t>
      </w:r>
      <w:proofErr w:type="gramEnd"/>
      <w:r>
        <w:rPr>
          <w:rFonts w:cs="Times New Roman" w:hint="eastAsia"/>
          <w:kern w:val="2"/>
          <w:sz w:val="30"/>
          <w:szCs w:val="20"/>
          <w:u w:val="single"/>
        </w:rPr>
        <w:t xml:space="preserve">特别合作区住房建设和水务局         </w:t>
      </w:r>
    </w:p>
    <w:p w:rsidR="007A4454" w:rsidRDefault="007A4454">
      <w:pPr>
        <w:widowControl w:val="0"/>
        <w:shd w:val="clear" w:color="auto" w:fill="auto"/>
        <w:tabs>
          <w:tab w:val="clear" w:pos="426"/>
        </w:tabs>
        <w:spacing w:line="300" w:lineRule="auto"/>
        <w:ind w:left="1500" w:hangingChars="500" w:hanging="1500"/>
        <w:rPr>
          <w:rFonts w:cs="Times New Roman"/>
          <w:kern w:val="2"/>
          <w:sz w:val="30"/>
          <w:szCs w:val="20"/>
        </w:rPr>
      </w:pPr>
    </w:p>
    <w:p w:rsidR="007A4454" w:rsidRDefault="00E623F1">
      <w:pPr>
        <w:widowControl w:val="0"/>
        <w:shd w:val="clear" w:color="auto" w:fill="auto"/>
        <w:tabs>
          <w:tab w:val="clear" w:pos="426"/>
        </w:tabs>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__深圳市深水水务咨询有限公司____   ____</w:t>
      </w:r>
    </w:p>
    <w:bookmarkEnd w:id="0"/>
    <w:p w:rsidR="007A4454" w:rsidRDefault="00E623F1">
      <w:pPr>
        <w:tabs>
          <w:tab w:val="clear" w:pos="426"/>
        </w:tabs>
        <w:jc w:val="center"/>
      </w:pPr>
      <w:r>
        <w:rPr>
          <w:rFonts w:hint="eastAsia"/>
        </w:rPr>
        <w:br w:type="page"/>
      </w:r>
    </w:p>
    <w:p w:rsidR="007A4454" w:rsidRDefault="00E623F1">
      <w:pPr>
        <w:tabs>
          <w:tab w:val="clear" w:pos="426"/>
        </w:tabs>
        <w:jc w:val="center"/>
        <w:rPr>
          <w:b/>
          <w:sz w:val="32"/>
          <w:szCs w:val="32"/>
        </w:rPr>
      </w:pPr>
      <w:r>
        <w:rPr>
          <w:rFonts w:hint="eastAsia"/>
          <w:b/>
          <w:sz w:val="32"/>
          <w:szCs w:val="32"/>
        </w:rPr>
        <w:lastRenderedPageBreak/>
        <w:t>目      录</w:t>
      </w:r>
    </w:p>
    <w:p w:rsidR="007A4454" w:rsidRDefault="007A4454">
      <w:pPr>
        <w:tabs>
          <w:tab w:val="clear" w:pos="426"/>
        </w:tabs>
        <w:jc w:val="center"/>
        <w:rPr>
          <w:sz w:val="32"/>
          <w:szCs w:val="32"/>
        </w:rPr>
      </w:pPr>
    </w:p>
    <w:p w:rsidR="007A4454" w:rsidRDefault="00EE5D54">
      <w:pPr>
        <w:pStyle w:val="13"/>
        <w:rPr>
          <w:rFonts w:asciiTheme="minorHAnsi" w:eastAsiaTheme="minorEastAsia" w:hAnsiTheme="minorHAnsi" w:cstheme="minorBidi"/>
          <w:b w:val="0"/>
          <w:bCs w:val="0"/>
          <w:caps w:val="0"/>
          <w:kern w:val="2"/>
          <w:sz w:val="21"/>
          <w:szCs w:val="22"/>
        </w:rPr>
      </w:pPr>
      <w:r w:rsidRPr="00EE5D54">
        <w:rPr>
          <w:rFonts w:hint="eastAsia"/>
        </w:rPr>
        <w:fldChar w:fldCharType="begin"/>
      </w:r>
      <w:r w:rsidR="00E623F1">
        <w:rPr>
          <w:rFonts w:hint="eastAsia"/>
        </w:rPr>
        <w:instrText xml:space="preserve"> TOC \o "1-2" \h \z \u </w:instrText>
      </w:r>
      <w:r w:rsidRPr="00EE5D54">
        <w:rPr>
          <w:rFonts w:hint="eastAsia"/>
        </w:rPr>
        <w:fldChar w:fldCharType="separate"/>
      </w:r>
      <w:hyperlink w:anchor="_Toc83851362" w:history="1">
        <w:r w:rsidR="00E623F1">
          <w:rPr>
            <w:rStyle w:val="affd"/>
          </w:rPr>
          <w:t>警示条款</w:t>
        </w:r>
        <w:r w:rsidR="00E623F1">
          <w:tab/>
        </w:r>
        <w:r>
          <w:fldChar w:fldCharType="begin"/>
        </w:r>
        <w:r w:rsidR="00E623F1">
          <w:instrText xml:space="preserve"> PAGEREF _Toc83851362 \h </w:instrText>
        </w:r>
        <w:r>
          <w:fldChar w:fldCharType="separate"/>
        </w:r>
        <w:r w:rsidR="00E623F1">
          <w:t>1</w:t>
        </w:r>
        <w:r>
          <w:fldChar w:fldCharType="end"/>
        </w:r>
      </w:hyperlink>
    </w:p>
    <w:p w:rsidR="007A4454" w:rsidRDefault="00EE5D54">
      <w:pPr>
        <w:pStyle w:val="13"/>
        <w:rPr>
          <w:rFonts w:asciiTheme="minorHAnsi" w:eastAsiaTheme="minorEastAsia" w:hAnsiTheme="minorHAnsi" w:cstheme="minorBidi"/>
          <w:b w:val="0"/>
          <w:bCs w:val="0"/>
          <w:caps w:val="0"/>
          <w:kern w:val="2"/>
          <w:sz w:val="21"/>
          <w:szCs w:val="22"/>
        </w:rPr>
      </w:pPr>
      <w:hyperlink w:anchor="_Toc83851363" w:history="1">
        <w:r w:rsidR="00E623F1">
          <w:rPr>
            <w:rStyle w:val="affd"/>
          </w:rPr>
          <w:t>关键信息</w:t>
        </w:r>
        <w:r w:rsidR="00E623F1">
          <w:tab/>
        </w:r>
        <w:r>
          <w:fldChar w:fldCharType="begin"/>
        </w:r>
        <w:r w:rsidR="00E623F1">
          <w:instrText xml:space="preserve"> PAGEREF _Toc83851363 \h </w:instrText>
        </w:r>
        <w:r>
          <w:fldChar w:fldCharType="separate"/>
        </w:r>
        <w:r w:rsidR="00E623F1">
          <w:t>3</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64" w:history="1">
        <w:r w:rsidR="00E623F1">
          <w:rPr>
            <w:rStyle w:val="affd"/>
          </w:rPr>
          <w:t>资格、符合性评审条款</w:t>
        </w:r>
        <w:r w:rsidR="00E623F1">
          <w:tab/>
        </w:r>
        <w:r>
          <w:fldChar w:fldCharType="begin"/>
        </w:r>
        <w:r w:rsidR="00E623F1">
          <w:instrText xml:space="preserve"> PAGEREF _Toc83851364 \h </w:instrText>
        </w:r>
        <w:r>
          <w:fldChar w:fldCharType="separate"/>
        </w:r>
        <w:r w:rsidR="00E623F1">
          <w:t>4</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65" w:history="1">
        <w:r w:rsidR="00E623F1">
          <w:rPr>
            <w:rStyle w:val="affd"/>
          </w:rPr>
          <w:t>评标信息</w:t>
        </w:r>
        <w:r w:rsidR="00E623F1">
          <w:tab/>
        </w:r>
        <w:r>
          <w:fldChar w:fldCharType="begin"/>
        </w:r>
        <w:r w:rsidR="00E623F1">
          <w:instrText xml:space="preserve"> PAGEREF _Toc83851365 \h </w:instrText>
        </w:r>
        <w:r>
          <w:fldChar w:fldCharType="separate"/>
        </w:r>
        <w:r w:rsidR="00E623F1">
          <w:t>5</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66" w:history="1">
        <w:r w:rsidR="00E623F1">
          <w:rPr>
            <w:rStyle w:val="affd"/>
          </w:rPr>
          <w:t>评分细则表</w:t>
        </w:r>
        <w:r w:rsidR="00E623F1">
          <w:tab/>
        </w:r>
        <w:r>
          <w:fldChar w:fldCharType="begin"/>
        </w:r>
        <w:r w:rsidR="00E623F1">
          <w:instrText xml:space="preserve"> PAGEREF _Toc83851366 \h </w:instrText>
        </w:r>
        <w:r>
          <w:fldChar w:fldCharType="separate"/>
        </w:r>
        <w:r w:rsidR="00E623F1">
          <w:t>7</w:t>
        </w:r>
        <w:r>
          <w:fldChar w:fldCharType="end"/>
        </w:r>
      </w:hyperlink>
    </w:p>
    <w:p w:rsidR="007A4454" w:rsidRDefault="00EE5D54">
      <w:pPr>
        <w:pStyle w:val="13"/>
        <w:rPr>
          <w:rFonts w:asciiTheme="minorHAnsi" w:eastAsiaTheme="minorEastAsia" w:hAnsiTheme="minorHAnsi" w:cstheme="minorBidi"/>
          <w:b w:val="0"/>
          <w:bCs w:val="0"/>
          <w:caps w:val="0"/>
          <w:kern w:val="2"/>
          <w:sz w:val="21"/>
          <w:szCs w:val="22"/>
        </w:rPr>
      </w:pPr>
      <w:hyperlink w:anchor="_Toc83851367" w:history="1">
        <w:r w:rsidR="00E623F1">
          <w:rPr>
            <w:rStyle w:val="affd"/>
          </w:rPr>
          <w:t>第一册  专用条款</w:t>
        </w:r>
        <w:r w:rsidR="00E623F1">
          <w:tab/>
        </w:r>
        <w:r>
          <w:fldChar w:fldCharType="begin"/>
        </w:r>
        <w:r w:rsidR="00E623F1">
          <w:instrText xml:space="preserve"> PAGEREF _Toc83851367 \h </w:instrText>
        </w:r>
        <w:r>
          <w:fldChar w:fldCharType="separate"/>
        </w:r>
        <w:r w:rsidR="00E623F1">
          <w:t>17</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68" w:history="1">
        <w:r w:rsidR="00E623F1">
          <w:rPr>
            <w:rStyle w:val="affd"/>
          </w:rPr>
          <w:t>第一章 招标公告</w:t>
        </w:r>
        <w:r w:rsidR="00E623F1">
          <w:tab/>
        </w:r>
        <w:r>
          <w:fldChar w:fldCharType="begin"/>
        </w:r>
        <w:r w:rsidR="00E623F1">
          <w:instrText xml:space="preserve"> PAGEREF _Toc83851368 \h </w:instrText>
        </w:r>
        <w:r>
          <w:fldChar w:fldCharType="separate"/>
        </w:r>
        <w:r w:rsidR="00E623F1">
          <w:t>17</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69" w:history="1">
        <w:r w:rsidR="00E623F1">
          <w:rPr>
            <w:rStyle w:val="affd"/>
          </w:rPr>
          <w:t>第二章 投标须知前附表</w:t>
        </w:r>
        <w:r w:rsidR="00E623F1">
          <w:tab/>
        </w:r>
        <w:r>
          <w:fldChar w:fldCharType="begin"/>
        </w:r>
        <w:r w:rsidR="00E623F1">
          <w:instrText xml:space="preserve"> PAGEREF _Toc83851369 \h </w:instrText>
        </w:r>
        <w:r>
          <w:fldChar w:fldCharType="separate"/>
        </w:r>
        <w:r w:rsidR="00E623F1">
          <w:t>21</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0" w:history="1">
        <w:r w:rsidR="00E623F1">
          <w:rPr>
            <w:rStyle w:val="affd"/>
          </w:rPr>
          <w:t>第三章 项目需求</w:t>
        </w:r>
        <w:r w:rsidR="00E623F1">
          <w:tab/>
        </w:r>
        <w:r>
          <w:fldChar w:fldCharType="begin"/>
        </w:r>
        <w:r w:rsidR="00E623F1">
          <w:instrText xml:space="preserve"> PAGEREF _Toc83851370 \h </w:instrText>
        </w:r>
        <w:r>
          <w:fldChar w:fldCharType="separate"/>
        </w:r>
        <w:r w:rsidR="00E623F1">
          <w:t>22</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1" w:history="1">
        <w:r w:rsidR="00E623F1">
          <w:rPr>
            <w:rStyle w:val="affd"/>
          </w:rPr>
          <w:t>第四章  采购合同的签订、履约及验收</w:t>
        </w:r>
        <w:r w:rsidR="00E623F1">
          <w:tab/>
        </w:r>
        <w:r>
          <w:fldChar w:fldCharType="begin"/>
        </w:r>
        <w:r w:rsidR="00E623F1">
          <w:instrText xml:space="preserve"> PAGEREF _Toc83851371 \h </w:instrText>
        </w:r>
        <w:r>
          <w:fldChar w:fldCharType="separate"/>
        </w:r>
        <w:r w:rsidR="00E623F1">
          <w:t>46</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2" w:history="1">
        <w:r w:rsidR="00E623F1">
          <w:rPr>
            <w:rStyle w:val="affd"/>
          </w:rPr>
          <w:t>第五章 投标文件格式、附件</w:t>
        </w:r>
        <w:r w:rsidR="00E623F1">
          <w:tab/>
        </w:r>
        <w:r>
          <w:fldChar w:fldCharType="begin"/>
        </w:r>
        <w:r w:rsidR="00E623F1">
          <w:instrText xml:space="preserve"> PAGEREF _Toc83851372 \h </w:instrText>
        </w:r>
        <w:r>
          <w:fldChar w:fldCharType="separate"/>
        </w:r>
        <w:r w:rsidR="00E623F1">
          <w:t>48</w:t>
        </w:r>
        <w:r>
          <w:fldChar w:fldCharType="end"/>
        </w:r>
      </w:hyperlink>
    </w:p>
    <w:p w:rsidR="007A4454" w:rsidRDefault="00EE5D54">
      <w:pPr>
        <w:pStyle w:val="13"/>
        <w:rPr>
          <w:rFonts w:asciiTheme="minorHAnsi" w:eastAsiaTheme="minorEastAsia" w:hAnsiTheme="minorHAnsi" w:cstheme="minorBidi"/>
          <w:b w:val="0"/>
          <w:bCs w:val="0"/>
          <w:caps w:val="0"/>
          <w:kern w:val="2"/>
          <w:sz w:val="21"/>
          <w:szCs w:val="22"/>
        </w:rPr>
      </w:pPr>
      <w:hyperlink w:anchor="_Toc83851373" w:history="1">
        <w:r w:rsidR="00E623F1">
          <w:rPr>
            <w:rStyle w:val="affd"/>
            <w:rFonts w:ascii="Arial" w:hAnsi="Arial" w:cs="Times New Roman"/>
          </w:rPr>
          <w:t>第二册</w:t>
        </w:r>
        <w:r w:rsidR="00E623F1">
          <w:rPr>
            <w:rStyle w:val="affd"/>
            <w:rFonts w:ascii="Arial" w:hAnsi="Arial" w:cs="Times New Roman"/>
          </w:rPr>
          <w:t xml:space="preserve">  </w:t>
        </w:r>
        <w:r w:rsidR="00E623F1">
          <w:rPr>
            <w:rStyle w:val="affd"/>
            <w:rFonts w:ascii="Arial" w:hAnsi="Arial" w:cs="Times New Roman"/>
          </w:rPr>
          <w:t>通用条款</w:t>
        </w:r>
        <w:r w:rsidR="00E623F1">
          <w:tab/>
        </w:r>
        <w:r>
          <w:fldChar w:fldCharType="begin"/>
        </w:r>
        <w:r w:rsidR="00E623F1">
          <w:instrText xml:space="preserve"> PAGEREF _Toc83851373 \h </w:instrText>
        </w:r>
        <w:r>
          <w:fldChar w:fldCharType="separate"/>
        </w:r>
        <w:r w:rsidR="00E623F1">
          <w:t>65</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4" w:history="1">
        <w:r w:rsidR="00E623F1">
          <w:rPr>
            <w:rStyle w:val="affd"/>
          </w:rPr>
          <w:t>第一章 总则</w:t>
        </w:r>
        <w:r w:rsidR="00E623F1">
          <w:tab/>
        </w:r>
        <w:r>
          <w:fldChar w:fldCharType="begin"/>
        </w:r>
        <w:r w:rsidR="00E623F1">
          <w:instrText xml:space="preserve"> PAGEREF _Toc83851374 \h </w:instrText>
        </w:r>
        <w:r>
          <w:fldChar w:fldCharType="separate"/>
        </w:r>
        <w:r w:rsidR="00E623F1">
          <w:t>65</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5" w:history="1">
        <w:r w:rsidR="00E623F1">
          <w:rPr>
            <w:rStyle w:val="affd"/>
          </w:rPr>
          <w:t>第二章 招标文件</w:t>
        </w:r>
        <w:r w:rsidR="00E623F1">
          <w:tab/>
        </w:r>
        <w:r>
          <w:fldChar w:fldCharType="begin"/>
        </w:r>
        <w:r w:rsidR="00E623F1">
          <w:instrText xml:space="preserve"> PAGEREF _Toc83851375 \h </w:instrText>
        </w:r>
        <w:r>
          <w:fldChar w:fldCharType="separate"/>
        </w:r>
        <w:r w:rsidR="00E623F1">
          <w:t>67</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6" w:history="1">
        <w:r w:rsidR="00E623F1">
          <w:rPr>
            <w:rStyle w:val="affd"/>
          </w:rPr>
          <w:t>第三章 投标文件的编制与递交</w:t>
        </w:r>
        <w:r w:rsidR="00E623F1">
          <w:tab/>
        </w:r>
        <w:r>
          <w:fldChar w:fldCharType="begin"/>
        </w:r>
        <w:r w:rsidR="00E623F1">
          <w:instrText xml:space="preserve"> PAGEREF _Toc83851376 \h </w:instrText>
        </w:r>
        <w:r>
          <w:fldChar w:fldCharType="separate"/>
        </w:r>
        <w:r w:rsidR="00E623F1">
          <w:t>69</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7" w:history="1">
        <w:r w:rsidR="00E623F1">
          <w:rPr>
            <w:rStyle w:val="affd"/>
          </w:rPr>
          <w:t>第四章 开标</w:t>
        </w:r>
        <w:r w:rsidR="00E623F1">
          <w:tab/>
        </w:r>
        <w:r>
          <w:fldChar w:fldCharType="begin"/>
        </w:r>
        <w:r w:rsidR="00E623F1">
          <w:instrText xml:space="preserve"> PAGEREF _Toc83851377 \h </w:instrText>
        </w:r>
        <w:r>
          <w:fldChar w:fldCharType="separate"/>
        </w:r>
        <w:r w:rsidR="00E623F1">
          <w:t>73</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8" w:history="1">
        <w:r w:rsidR="00E623F1">
          <w:rPr>
            <w:rStyle w:val="affd"/>
          </w:rPr>
          <w:t>第五章 评标要求</w:t>
        </w:r>
        <w:r w:rsidR="00E623F1">
          <w:tab/>
        </w:r>
        <w:r>
          <w:fldChar w:fldCharType="begin"/>
        </w:r>
        <w:r w:rsidR="00E623F1">
          <w:instrText xml:space="preserve"> PAGEREF _Toc83851378 \h </w:instrText>
        </w:r>
        <w:r>
          <w:fldChar w:fldCharType="separate"/>
        </w:r>
        <w:r w:rsidR="00E623F1">
          <w:t>73</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79" w:history="1">
        <w:r w:rsidR="00E623F1">
          <w:rPr>
            <w:rStyle w:val="affd"/>
          </w:rPr>
          <w:t>第六章 评标程序及评标方法</w:t>
        </w:r>
        <w:r w:rsidR="00E623F1">
          <w:tab/>
        </w:r>
        <w:r>
          <w:fldChar w:fldCharType="begin"/>
        </w:r>
        <w:r w:rsidR="00E623F1">
          <w:instrText xml:space="preserve"> PAGEREF _Toc83851379 \h </w:instrText>
        </w:r>
        <w:r>
          <w:fldChar w:fldCharType="separate"/>
        </w:r>
        <w:r w:rsidR="00E623F1">
          <w:t>74</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80" w:history="1">
        <w:r w:rsidR="00E623F1">
          <w:rPr>
            <w:rStyle w:val="affd"/>
          </w:rPr>
          <w:t>第七章 定标及公示</w:t>
        </w:r>
        <w:r w:rsidR="00E623F1">
          <w:tab/>
        </w:r>
        <w:r>
          <w:fldChar w:fldCharType="begin"/>
        </w:r>
        <w:r w:rsidR="00E623F1">
          <w:instrText xml:space="preserve"> PAGEREF _Toc83851380 \h </w:instrText>
        </w:r>
        <w:r>
          <w:fldChar w:fldCharType="separate"/>
        </w:r>
        <w:r w:rsidR="00E623F1">
          <w:t>78</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81" w:history="1">
        <w:r w:rsidR="00E623F1">
          <w:rPr>
            <w:rStyle w:val="affd"/>
          </w:rPr>
          <w:t>第八章 公开招标失败的后续处理</w:t>
        </w:r>
        <w:r w:rsidR="00E623F1">
          <w:tab/>
        </w:r>
        <w:r>
          <w:fldChar w:fldCharType="begin"/>
        </w:r>
        <w:r w:rsidR="00E623F1">
          <w:instrText xml:space="preserve"> PAGEREF _Toc83851381 \h </w:instrText>
        </w:r>
        <w:r>
          <w:fldChar w:fldCharType="separate"/>
        </w:r>
        <w:r w:rsidR="00E623F1">
          <w:t>79</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82" w:history="1">
        <w:r w:rsidR="00E623F1">
          <w:rPr>
            <w:rStyle w:val="affd"/>
          </w:rPr>
          <w:t>第九章 合同的授予与备案</w:t>
        </w:r>
        <w:r w:rsidR="00E623F1">
          <w:tab/>
        </w:r>
        <w:r>
          <w:fldChar w:fldCharType="begin"/>
        </w:r>
        <w:r w:rsidR="00E623F1">
          <w:instrText xml:space="preserve"> PAGEREF _Toc83851382 \h </w:instrText>
        </w:r>
        <w:r>
          <w:fldChar w:fldCharType="separate"/>
        </w:r>
        <w:r w:rsidR="00E623F1">
          <w:t>82</w:t>
        </w:r>
        <w:r>
          <w:fldChar w:fldCharType="end"/>
        </w:r>
      </w:hyperlink>
    </w:p>
    <w:p w:rsidR="007A4454" w:rsidRDefault="00EE5D54">
      <w:pPr>
        <w:pStyle w:val="25"/>
        <w:ind w:left="105"/>
        <w:rPr>
          <w:rFonts w:asciiTheme="minorHAnsi" w:eastAsiaTheme="minorEastAsia" w:hAnsiTheme="minorHAnsi" w:cstheme="minorBidi"/>
          <w:smallCaps w:val="0"/>
          <w:kern w:val="2"/>
          <w:sz w:val="21"/>
          <w:szCs w:val="22"/>
        </w:rPr>
      </w:pPr>
      <w:hyperlink w:anchor="_Toc83851383" w:history="1">
        <w:r w:rsidR="00E623F1">
          <w:rPr>
            <w:rStyle w:val="affd"/>
          </w:rPr>
          <w:t>第十章 质疑受理</w:t>
        </w:r>
        <w:r w:rsidR="00E623F1">
          <w:tab/>
        </w:r>
        <w:r>
          <w:fldChar w:fldCharType="begin"/>
        </w:r>
        <w:r w:rsidR="00E623F1">
          <w:instrText xml:space="preserve"> PAGEREF _Toc83851383 \h </w:instrText>
        </w:r>
        <w:r>
          <w:fldChar w:fldCharType="separate"/>
        </w:r>
        <w:r w:rsidR="00E623F1">
          <w:t>82</w:t>
        </w:r>
        <w:r>
          <w:fldChar w:fldCharType="end"/>
        </w:r>
      </w:hyperlink>
    </w:p>
    <w:p w:rsidR="007A4454" w:rsidRDefault="00EE5D54">
      <w:pPr>
        <w:tabs>
          <w:tab w:val="clear" w:pos="426"/>
          <w:tab w:val="right" w:leader="dot" w:pos="8820"/>
          <w:tab w:val="right" w:leader="dot" w:pos="9240"/>
        </w:tabs>
      </w:pPr>
      <w:r>
        <w:rPr>
          <w:rFonts w:hint="eastAsia"/>
          <w:smallCaps/>
          <w:sz w:val="28"/>
        </w:rPr>
        <w:fldChar w:fldCharType="end"/>
      </w:r>
    </w:p>
    <w:p w:rsidR="007A4454" w:rsidRDefault="007A4454">
      <w:pPr>
        <w:tabs>
          <w:tab w:val="clear" w:pos="426"/>
        </w:tabs>
        <w:sectPr w:rsidR="007A4454">
          <w:footerReference w:type="even" r:id="rId9"/>
          <w:pgSz w:w="11906" w:h="16838"/>
          <w:pgMar w:top="1134" w:right="1700" w:bottom="1134" w:left="1418" w:header="851" w:footer="992" w:gutter="0"/>
          <w:pgNumType w:start="0"/>
          <w:cols w:space="425"/>
          <w:titlePg/>
          <w:docGrid w:linePitch="462"/>
        </w:sectPr>
      </w:pPr>
    </w:p>
    <w:p w:rsidR="007A4454" w:rsidRDefault="00E623F1">
      <w:pPr>
        <w:pStyle w:val="aff4"/>
        <w:tabs>
          <w:tab w:val="clear" w:pos="426"/>
        </w:tabs>
      </w:pPr>
      <w:bookmarkStart w:id="1" w:name="_Toc83851362"/>
      <w:bookmarkStart w:id="2" w:name="_Toc432592808"/>
      <w:r>
        <w:rPr>
          <w:rFonts w:hint="eastAsia"/>
        </w:rPr>
        <w:lastRenderedPageBreak/>
        <w:t>警示条款</w:t>
      </w:r>
      <w:bookmarkEnd w:id="1"/>
    </w:p>
    <w:p w:rsidR="007A4454" w:rsidRDefault="00E623F1">
      <w:pPr>
        <w:pStyle w:val="01"/>
      </w:pPr>
      <w:r>
        <w:rPr>
          <w:rFonts w:hint="eastAsia"/>
        </w:rPr>
        <w:t>一、《深圳经济特区政府采购条例》</w:t>
      </w:r>
    </w:p>
    <w:p w:rsidR="007A4454" w:rsidRDefault="00E623F1">
      <w:pPr>
        <w:pStyle w:val="01"/>
      </w:pPr>
      <w:r>
        <w:rPr>
          <w:rFonts w:hint="eastAsia"/>
        </w:rPr>
        <w:t>第五十七条 供应商在政府采购中，有下列行为之一的，一至三年内禁止其参与本市政府采购，并由主管部门记入供应商诚信档案，处以采购金额千分之十以上千</w:t>
      </w:r>
      <w:proofErr w:type="gramStart"/>
      <w:r>
        <w:rPr>
          <w:rFonts w:hint="eastAsia"/>
        </w:rPr>
        <w:t>分之二十</w:t>
      </w:r>
      <w:proofErr w:type="gramEnd"/>
      <w:r>
        <w:rPr>
          <w:rFonts w:hint="eastAsia"/>
        </w:rPr>
        <w:t>以下的罚款；情节严重的，取消其参与本市政府采购资格，处以采购金额千分之二十以上千</w:t>
      </w:r>
      <w:proofErr w:type="gramStart"/>
      <w:r>
        <w:rPr>
          <w:rFonts w:hint="eastAsia"/>
        </w:rPr>
        <w:t>分之三十</w:t>
      </w:r>
      <w:proofErr w:type="gramEnd"/>
      <w:r>
        <w:rPr>
          <w:rFonts w:hint="eastAsia"/>
        </w:rPr>
        <w:t>以下的罚款，并由市场监管部门依法吊销其营业执照；给他人造成损失的，依法承担赔偿责任；构成犯罪的，依法追究刑事责任：</w:t>
      </w:r>
    </w:p>
    <w:p w:rsidR="007A4454" w:rsidRDefault="00E623F1">
      <w:pPr>
        <w:pStyle w:val="01"/>
      </w:pPr>
      <w:r>
        <w:rPr>
          <w:rFonts w:hint="eastAsia"/>
        </w:rPr>
        <w:t>（一）在采购活动中应当回避而未回避的；</w:t>
      </w:r>
    </w:p>
    <w:p w:rsidR="007A4454" w:rsidRDefault="00E623F1">
      <w:pPr>
        <w:pStyle w:val="01"/>
      </w:pPr>
      <w:r>
        <w:rPr>
          <w:rFonts w:hint="eastAsia"/>
        </w:rPr>
        <w:t>（二）未按本条例规定签订、履行采购合同，造成严重后果的；</w:t>
      </w:r>
    </w:p>
    <w:p w:rsidR="007A4454" w:rsidRDefault="00E623F1">
      <w:pPr>
        <w:pStyle w:val="01"/>
      </w:pPr>
      <w:r>
        <w:rPr>
          <w:rFonts w:hint="eastAsia"/>
        </w:rPr>
        <w:t>（三）隐瞒真实情况，提供虚假资料的；</w:t>
      </w:r>
    </w:p>
    <w:p w:rsidR="007A4454" w:rsidRDefault="00E623F1">
      <w:pPr>
        <w:pStyle w:val="01"/>
      </w:pPr>
      <w:r>
        <w:rPr>
          <w:rFonts w:hint="eastAsia"/>
        </w:rPr>
        <w:t>（四）以非法手段排斥其他供应商参与竞争的；</w:t>
      </w:r>
    </w:p>
    <w:p w:rsidR="007A4454" w:rsidRDefault="00E623F1">
      <w:pPr>
        <w:pStyle w:val="01"/>
      </w:pPr>
      <w:r>
        <w:rPr>
          <w:rFonts w:hint="eastAsia"/>
        </w:rPr>
        <w:t>（五）与其他采购参加人串通投标的；</w:t>
      </w:r>
    </w:p>
    <w:p w:rsidR="007A4454" w:rsidRDefault="00E623F1">
      <w:pPr>
        <w:pStyle w:val="01"/>
      </w:pPr>
      <w:r>
        <w:rPr>
          <w:rFonts w:hint="eastAsia"/>
        </w:rPr>
        <w:t>（六）恶意投诉的；</w:t>
      </w:r>
    </w:p>
    <w:p w:rsidR="007A4454" w:rsidRDefault="00E623F1">
      <w:pPr>
        <w:pStyle w:val="01"/>
      </w:pPr>
      <w:r>
        <w:rPr>
          <w:rFonts w:hint="eastAsia"/>
        </w:rPr>
        <w:t>（七）向采购项目相关人行贿或者提供其他不当利益的；</w:t>
      </w:r>
    </w:p>
    <w:p w:rsidR="007A4454" w:rsidRDefault="00E623F1">
      <w:pPr>
        <w:pStyle w:val="01"/>
      </w:pPr>
      <w:r>
        <w:rPr>
          <w:rFonts w:hint="eastAsia"/>
        </w:rPr>
        <w:t>（八）阻碍、抗拒主管部门监督检查的；</w:t>
      </w:r>
    </w:p>
    <w:p w:rsidR="007A4454" w:rsidRDefault="00E623F1">
      <w:pPr>
        <w:pStyle w:val="01"/>
      </w:pPr>
      <w:r>
        <w:rPr>
          <w:rFonts w:hint="eastAsia"/>
        </w:rPr>
        <w:t>（九）其他违反本条例规定的行为。</w:t>
      </w:r>
    </w:p>
    <w:p w:rsidR="007A4454" w:rsidRDefault="00E623F1">
      <w:pPr>
        <w:pStyle w:val="01"/>
      </w:pPr>
      <w:r>
        <w:rPr>
          <w:rFonts w:hint="eastAsia"/>
        </w:rPr>
        <w:t>二、《深圳经济特区政府采购条例实施细则》</w:t>
      </w:r>
    </w:p>
    <w:p w:rsidR="007A4454" w:rsidRDefault="00E623F1">
      <w:pPr>
        <w:pStyle w:val="01"/>
      </w:pPr>
      <w:r>
        <w:rPr>
          <w:rFonts w:hint="eastAsia"/>
        </w:rPr>
        <w:t>第七十六条 供应商有下列行为之一的，由主管部门记入供应商诚信档案并</w:t>
      </w:r>
      <w:proofErr w:type="gramStart"/>
      <w:r>
        <w:rPr>
          <w:rFonts w:hint="eastAsia"/>
        </w:rPr>
        <w:t>作出</w:t>
      </w:r>
      <w:proofErr w:type="gramEnd"/>
      <w:r>
        <w:rPr>
          <w:rFonts w:hint="eastAsia"/>
        </w:rPr>
        <w:t>以下处罚：</w:t>
      </w:r>
    </w:p>
    <w:p w:rsidR="007A4454" w:rsidRDefault="00E623F1">
      <w:pPr>
        <w:pStyle w:val="01"/>
      </w:pPr>
      <w:r>
        <w:rPr>
          <w:rFonts w:hint="eastAsia"/>
        </w:rPr>
        <w:t>（一）违法行为属于采购条例第五十七条第（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元以上五百万元以下的，处以采购金额千分之二十的罚款，三年内禁止其参与本市政府采购。</w:t>
      </w:r>
    </w:p>
    <w:p w:rsidR="007A4454" w:rsidRDefault="00E623F1">
      <w:pPr>
        <w:pStyle w:val="01"/>
      </w:pPr>
      <w:r>
        <w:rPr>
          <w:rFonts w:hint="eastAsia"/>
        </w:rPr>
        <w:t>（二）违法行为属于采购条例第五十七条第（五）、（七）项情形，涉及的采购金额累计在一百万元以下，处以采购金额千分之十五的罚款，两年内禁止其参与本市政府采购；涉及的采购金额累计在一百万元以上两百万元以下的，处以采购金额千分之二十的罚款，三年内禁止其参与本市政府采购。</w:t>
      </w:r>
    </w:p>
    <w:p w:rsidR="007A4454" w:rsidRDefault="00E623F1">
      <w:pPr>
        <w:pStyle w:val="01"/>
      </w:pPr>
      <w:r>
        <w:rPr>
          <w:rFonts w:hint="eastAsia"/>
        </w:rPr>
        <w:t xml:space="preserve">第七十七条 </w:t>
      </w:r>
      <w:r>
        <w:t xml:space="preserve"> </w:t>
      </w:r>
      <w:r>
        <w:rPr>
          <w:rFonts w:hint="eastAsia"/>
        </w:rPr>
        <w:t>供应商有下列行为之一的，属于情节严重，由市场监管部门依法吊销其营业执照，主管部门取消其参与本市政府采购的资格，并</w:t>
      </w:r>
      <w:proofErr w:type="gramStart"/>
      <w:r>
        <w:rPr>
          <w:rFonts w:hint="eastAsia"/>
        </w:rPr>
        <w:t>作出</w:t>
      </w:r>
      <w:proofErr w:type="gramEnd"/>
      <w:r>
        <w:rPr>
          <w:rFonts w:hint="eastAsia"/>
        </w:rPr>
        <w:t>以下处罚：</w:t>
      </w:r>
    </w:p>
    <w:p w:rsidR="007A4454" w:rsidRDefault="00E623F1">
      <w:pPr>
        <w:pStyle w:val="01"/>
      </w:pPr>
      <w:r>
        <w:rPr>
          <w:rFonts w:hint="eastAsia"/>
        </w:rPr>
        <w:t>（一）违法行为属于采购条例第五十七条第（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7A4454" w:rsidRDefault="00E623F1">
      <w:pPr>
        <w:pStyle w:val="01"/>
      </w:pPr>
      <w:r>
        <w:rPr>
          <w:rFonts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7A4454" w:rsidRDefault="00E623F1">
      <w:pPr>
        <w:pStyle w:val="01"/>
      </w:pPr>
      <w:r>
        <w:rPr>
          <w:rFonts w:hint="eastAsia"/>
        </w:rPr>
        <w:t>第七十九条 供应商有下列情形之一的，属于采购条例所称的串通投标行为，按照采购</w:t>
      </w:r>
      <w:r>
        <w:rPr>
          <w:rFonts w:hint="eastAsia"/>
        </w:rPr>
        <w:lastRenderedPageBreak/>
        <w:t>条例第五十七条有关规定处理：</w:t>
      </w:r>
    </w:p>
    <w:p w:rsidR="007A4454" w:rsidRDefault="00E623F1">
      <w:pPr>
        <w:pStyle w:val="01"/>
      </w:pPr>
      <w:r>
        <w:rPr>
          <w:rFonts w:hint="eastAsia"/>
        </w:rPr>
        <w:t>（一）投标供应商之间相互约定给予未中标的供应商利益补偿。</w:t>
      </w:r>
    </w:p>
    <w:p w:rsidR="007A4454" w:rsidRDefault="00E623F1">
      <w:pPr>
        <w:pStyle w:val="01"/>
      </w:pPr>
      <w:r>
        <w:rPr>
          <w:rFonts w:hint="eastAsia"/>
        </w:rPr>
        <w:t>（二）不同投标供应商的法定代表人、主要经营负责人、项目投标授权代表人、项目负责人、主要技术人员为同一人、属同一单位或者在同一单位缴纳社会保险。</w:t>
      </w:r>
    </w:p>
    <w:p w:rsidR="007A4454" w:rsidRDefault="00E623F1">
      <w:pPr>
        <w:pStyle w:val="01"/>
      </w:pPr>
      <w:r>
        <w:rPr>
          <w:rFonts w:hint="eastAsia"/>
        </w:rPr>
        <w:t>（三）不同投标供应商的投标文件由同一单位或者同一人编制，或者由同一人分阶段参与编制的。</w:t>
      </w:r>
    </w:p>
    <w:p w:rsidR="007A4454" w:rsidRDefault="00E623F1">
      <w:pPr>
        <w:pStyle w:val="01"/>
      </w:pPr>
      <w:r>
        <w:rPr>
          <w:rFonts w:hint="eastAsia"/>
        </w:rPr>
        <w:t>（四）不同投标供应商的投标文件或部分投标文件相互混装。</w:t>
      </w:r>
    </w:p>
    <w:p w:rsidR="007A4454" w:rsidRDefault="00E623F1">
      <w:pPr>
        <w:pStyle w:val="01"/>
      </w:pPr>
      <w:r>
        <w:rPr>
          <w:rFonts w:hint="eastAsia"/>
        </w:rPr>
        <w:t>（五）不同投标供应商的投标文件内容存在非正常一致。</w:t>
      </w:r>
    </w:p>
    <w:p w:rsidR="007A4454" w:rsidRDefault="00E623F1">
      <w:pPr>
        <w:pStyle w:val="01"/>
      </w:pPr>
      <w:r>
        <w:rPr>
          <w:rFonts w:hint="eastAsia"/>
        </w:rPr>
        <w:t>（六）由同一单位工作人员为两家以上（含两家）供应商进行同一项投标活动的。</w:t>
      </w:r>
    </w:p>
    <w:p w:rsidR="007A4454" w:rsidRDefault="00E623F1">
      <w:pPr>
        <w:pStyle w:val="01"/>
      </w:pPr>
      <w:r>
        <w:rPr>
          <w:rFonts w:hint="eastAsia"/>
        </w:rPr>
        <w:t>（七）主管部门依照法律、法规认定的其他情形。</w:t>
      </w:r>
    </w:p>
    <w:p w:rsidR="007A4454" w:rsidRDefault="00E623F1">
      <w:pPr>
        <w:pStyle w:val="01"/>
      </w:pPr>
      <w:r>
        <w:rPr>
          <w:rFonts w:hint="eastAsia"/>
        </w:rPr>
        <w:t>第八十一条</w:t>
      </w:r>
      <w:r>
        <w:t xml:space="preserve"> </w:t>
      </w:r>
      <w:r>
        <w:rPr>
          <w:rFonts w:hint="eastAsia"/>
        </w:rPr>
        <w:t>供应商有下列情形之一的，属于隐瞒真实情况，提供虚假资料，按照采购条例第五十七条的有关规定处理：</w:t>
      </w:r>
    </w:p>
    <w:p w:rsidR="007A4454" w:rsidRDefault="00E623F1">
      <w:pPr>
        <w:pStyle w:val="01"/>
      </w:pPr>
      <w:r>
        <w:rPr>
          <w:rFonts w:hint="eastAsia"/>
        </w:rPr>
        <w:t>（一）通过转让或者租借等方式从其他单位获取资格或者资质证书投标的。</w:t>
      </w:r>
    </w:p>
    <w:p w:rsidR="007A4454" w:rsidRDefault="00E623F1">
      <w:pPr>
        <w:pStyle w:val="01"/>
      </w:pPr>
      <w:r>
        <w:rPr>
          <w:rFonts w:hint="eastAsia"/>
        </w:rPr>
        <w:t>（二）由其他单位或者其他单位负责人在投标供应商编制的投标文件上加盖印章或者签字的。</w:t>
      </w:r>
    </w:p>
    <w:p w:rsidR="007A4454" w:rsidRDefault="00E623F1">
      <w:pPr>
        <w:pStyle w:val="01"/>
      </w:pPr>
      <w:r>
        <w:rPr>
          <w:rFonts w:hint="eastAsia"/>
        </w:rPr>
        <w:t>（三）项目负责人或者主要技术人员不是本单位人员的。</w:t>
      </w:r>
    </w:p>
    <w:p w:rsidR="007A4454" w:rsidRDefault="00E623F1">
      <w:pPr>
        <w:pStyle w:val="01"/>
      </w:pPr>
      <w:r>
        <w:rPr>
          <w:rFonts w:hint="eastAsia"/>
        </w:rPr>
        <w:t>（四）投标保证金不是从投标供应商基本账户转出的。</w:t>
      </w:r>
    </w:p>
    <w:p w:rsidR="007A4454" w:rsidRDefault="00E623F1">
      <w:pPr>
        <w:pStyle w:val="01"/>
      </w:pPr>
      <w:r>
        <w:rPr>
          <w:rFonts w:hint="eastAsia"/>
        </w:rPr>
        <w:t>（五）其他隐瞒真实情况、提供虚假资料的行为。</w:t>
      </w:r>
    </w:p>
    <w:p w:rsidR="007A4454" w:rsidRDefault="00E623F1">
      <w:pPr>
        <w:pStyle w:val="01"/>
      </w:pPr>
      <w:r>
        <w:rPr>
          <w:rFonts w:hint="eastAsia"/>
        </w:rPr>
        <w:t>投标供应商不能提供项目负责人或者主要技术人员的劳动合同、社会保险等劳动关系证明材料的，视为存在前款第（三）项规定的情形。</w:t>
      </w:r>
    </w:p>
    <w:p w:rsidR="007A4454" w:rsidRDefault="00E623F1">
      <w:pPr>
        <w:pStyle w:val="01"/>
      </w:pPr>
      <w:r>
        <w:rPr>
          <w:rFonts w:hint="eastAsia"/>
        </w:rPr>
        <w:t>第八十四条</w:t>
      </w:r>
      <w:r>
        <w:t xml:space="preserve"> 供应商有下列行为之一的，招标机构或采购人不予退还其交纳的投标保证金，情节严重的，并由主管部门记入供应商诚信档案，予以通报。</w:t>
      </w:r>
    </w:p>
    <w:p w:rsidR="007A4454" w:rsidRDefault="00E623F1">
      <w:pPr>
        <w:pStyle w:val="01"/>
      </w:pPr>
      <w:r>
        <w:rPr>
          <w:rFonts w:hint="eastAsia"/>
        </w:rPr>
        <w:t>（一）投标截止后，撤销投标的。</w:t>
      </w:r>
    </w:p>
    <w:p w:rsidR="007A4454" w:rsidRDefault="00E623F1">
      <w:pPr>
        <w:pStyle w:val="01"/>
      </w:pPr>
      <w:r>
        <w:rPr>
          <w:rFonts w:hint="eastAsia"/>
        </w:rPr>
        <w:t>（二）中标后无正当理由未在规定期限内签订合同的。</w:t>
      </w:r>
    </w:p>
    <w:p w:rsidR="007A4454" w:rsidRDefault="00E623F1">
      <w:pPr>
        <w:pStyle w:val="01"/>
      </w:pPr>
      <w:r>
        <w:rPr>
          <w:rFonts w:hint="eastAsia"/>
        </w:rPr>
        <w:t>（三）将中标项目转让给他人或者在投标文件中未说明且未经采购人、采购招标机构同意，将中标项目分包给他人的。</w:t>
      </w:r>
    </w:p>
    <w:p w:rsidR="007A4454" w:rsidRDefault="00E623F1">
      <w:pPr>
        <w:pStyle w:val="01"/>
      </w:pPr>
      <w:r>
        <w:rPr>
          <w:rFonts w:hint="eastAsia"/>
        </w:rPr>
        <w:t>（四）拒绝履行合同义务的。</w:t>
      </w:r>
    </w:p>
    <w:p w:rsidR="007A4454" w:rsidRDefault="00E623F1">
      <w:pPr>
        <w:pStyle w:val="01"/>
      </w:pPr>
      <w:r>
        <w:rPr>
          <w:rFonts w:hint="eastAsia"/>
        </w:rPr>
        <w:t>不予退还的投标保证金及其利息应当上缴国库。</w:t>
      </w:r>
    </w:p>
    <w:p w:rsidR="007A4454" w:rsidRDefault="00E623F1">
      <w:pPr>
        <w:pStyle w:val="01"/>
      </w:pPr>
      <w:r>
        <w:rPr>
          <w:rFonts w:hint="eastAsia"/>
        </w:rPr>
        <w:t>三、《深圳市财政局关于明确政府采购保证金管理工作的通知》（深</w:t>
      </w:r>
      <w:proofErr w:type="gramStart"/>
      <w:r>
        <w:rPr>
          <w:rFonts w:hint="eastAsia"/>
        </w:rPr>
        <w:t>财购[</w:t>
      </w:r>
      <w:proofErr w:type="gramEnd"/>
      <w:r>
        <w:rPr>
          <w:rFonts w:hint="eastAsia"/>
        </w:rPr>
        <w:t>2019]42号）</w:t>
      </w:r>
    </w:p>
    <w:p w:rsidR="007A4454" w:rsidRDefault="00E623F1">
      <w:pPr>
        <w:widowControl w:val="0"/>
        <w:shd w:val="clear" w:color="auto" w:fill="auto"/>
        <w:tabs>
          <w:tab w:val="clear" w:pos="426"/>
        </w:tabs>
        <w:spacing w:line="240" w:lineRule="auto"/>
        <w:ind w:firstLineChars="200" w:firstLine="420"/>
        <w:rPr>
          <w:rFonts w:cs="Times New Roman"/>
          <w:kern w:val="2"/>
          <w:sz w:val="32"/>
          <w:szCs w:val="32"/>
        </w:rPr>
      </w:pPr>
      <w:r>
        <w:rPr>
          <w:rFonts w:hint="eastAsia"/>
        </w:rPr>
        <w:t>若供应商在政府采购活动中出现《深圳经济特区政府采购条例实施细则》第八十四条规定情形的，采购人或招标机构可将有关情况报同级财政部门，由财政部门根据实际情况记入供应商诚信档案，予以通报。市、区财政部门将加大对违法违规供应商的惩戒力度，实施联合惩戒。</w:t>
      </w:r>
    </w:p>
    <w:p w:rsidR="007A4454" w:rsidRDefault="00E623F1">
      <w:pPr>
        <w:shd w:val="clear" w:color="auto" w:fill="auto"/>
        <w:tabs>
          <w:tab w:val="clear" w:pos="426"/>
        </w:tabs>
        <w:spacing w:line="240" w:lineRule="auto"/>
        <w:jc w:val="left"/>
        <w:rPr>
          <w:rFonts w:ascii="Cambria" w:hAnsi="Cambria" w:cs="Times New Roman"/>
          <w:b/>
          <w:bCs/>
          <w:kern w:val="28"/>
          <w:sz w:val="28"/>
          <w:szCs w:val="32"/>
        </w:rPr>
      </w:pPr>
      <w:r>
        <w:rPr>
          <w:rFonts w:ascii="Cambria" w:hAnsi="Cambria" w:cs="Times New Roman" w:hint="eastAsia"/>
          <w:b/>
          <w:bCs/>
          <w:kern w:val="28"/>
          <w:sz w:val="28"/>
          <w:szCs w:val="32"/>
        </w:rPr>
        <w:br w:type="page"/>
      </w:r>
    </w:p>
    <w:p w:rsidR="007A4454" w:rsidRDefault="00E623F1">
      <w:pPr>
        <w:pStyle w:val="aff4"/>
        <w:tabs>
          <w:tab w:val="clear" w:pos="426"/>
        </w:tabs>
      </w:pPr>
      <w:bookmarkStart w:id="3" w:name="_Toc83851363"/>
      <w:bookmarkStart w:id="4" w:name="_Hlk41553520"/>
      <w:r>
        <w:rPr>
          <w:rFonts w:hint="eastAsia"/>
        </w:rPr>
        <w:lastRenderedPageBreak/>
        <w:t>关键信息</w:t>
      </w:r>
      <w:bookmarkEnd w:id="2"/>
      <w:bookmarkEnd w:id="3"/>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4"/>
        <w:gridCol w:w="6244"/>
      </w:tblGrid>
      <w:tr w:rsidR="007A4454">
        <w:trPr>
          <w:trHeight w:val="567"/>
          <w:jc w:val="center"/>
        </w:trPr>
        <w:tc>
          <w:tcPr>
            <w:tcW w:w="2284" w:type="dxa"/>
            <w:vAlign w:val="center"/>
          </w:tcPr>
          <w:p w:rsidR="007A4454" w:rsidRDefault="00E623F1">
            <w:pPr>
              <w:tabs>
                <w:tab w:val="clear" w:pos="426"/>
              </w:tabs>
              <w:spacing w:line="240" w:lineRule="auto"/>
              <w:rPr>
                <w:szCs w:val="21"/>
              </w:rPr>
            </w:pPr>
            <w:r>
              <w:rPr>
                <w:rFonts w:hint="eastAsia"/>
                <w:szCs w:val="21"/>
              </w:rPr>
              <w:t>招标项目编号</w:t>
            </w:r>
          </w:p>
        </w:tc>
        <w:tc>
          <w:tcPr>
            <w:tcW w:w="6244" w:type="dxa"/>
            <w:vAlign w:val="center"/>
          </w:tcPr>
          <w:p w:rsidR="007A4454" w:rsidRDefault="00E623F1">
            <w:pPr>
              <w:tabs>
                <w:tab w:val="clear" w:pos="426"/>
              </w:tabs>
              <w:spacing w:line="240" w:lineRule="auto"/>
              <w:rPr>
                <w:szCs w:val="21"/>
              </w:rPr>
            </w:pPr>
            <w:r>
              <w:rPr>
                <w:rFonts w:hint="eastAsia"/>
                <w:szCs w:val="21"/>
              </w:rPr>
              <w:t>SSZX2021-4</w:t>
            </w:r>
            <w:r>
              <w:rPr>
                <w:szCs w:val="21"/>
              </w:rPr>
              <w:t>35</w:t>
            </w:r>
          </w:p>
        </w:tc>
      </w:tr>
      <w:tr w:rsidR="007A4454">
        <w:trPr>
          <w:trHeight w:val="567"/>
          <w:jc w:val="center"/>
        </w:trPr>
        <w:tc>
          <w:tcPr>
            <w:tcW w:w="2284" w:type="dxa"/>
            <w:vAlign w:val="center"/>
          </w:tcPr>
          <w:p w:rsidR="007A4454" w:rsidRDefault="00E623F1">
            <w:pPr>
              <w:tabs>
                <w:tab w:val="clear" w:pos="426"/>
              </w:tabs>
              <w:spacing w:line="240" w:lineRule="auto"/>
              <w:rPr>
                <w:szCs w:val="21"/>
              </w:rPr>
            </w:pPr>
            <w:r>
              <w:rPr>
                <w:rFonts w:hint="eastAsia"/>
                <w:szCs w:val="21"/>
              </w:rPr>
              <w:t>项目名称</w:t>
            </w:r>
          </w:p>
        </w:tc>
        <w:tc>
          <w:tcPr>
            <w:tcW w:w="6244" w:type="dxa"/>
            <w:vAlign w:val="center"/>
          </w:tcPr>
          <w:p w:rsidR="007A4454" w:rsidRDefault="00E623F1">
            <w:pPr>
              <w:tabs>
                <w:tab w:val="clear" w:pos="426"/>
              </w:tabs>
              <w:spacing w:line="240" w:lineRule="auto"/>
              <w:rPr>
                <w:szCs w:val="21"/>
              </w:rPr>
            </w:pPr>
            <w:r>
              <w:rPr>
                <w:rFonts w:hint="eastAsia"/>
                <w:szCs w:val="21"/>
              </w:rPr>
              <w:t>深</w:t>
            </w:r>
            <w:proofErr w:type="gramStart"/>
            <w:r>
              <w:rPr>
                <w:rFonts w:hint="eastAsia"/>
                <w:szCs w:val="21"/>
              </w:rPr>
              <w:t>汕</w:t>
            </w:r>
            <w:proofErr w:type="gramEnd"/>
            <w:r>
              <w:rPr>
                <w:rFonts w:hint="eastAsia"/>
                <w:szCs w:val="21"/>
              </w:rPr>
              <w:t>特别合作区</w:t>
            </w:r>
            <w:proofErr w:type="gramStart"/>
            <w:r>
              <w:rPr>
                <w:rFonts w:hint="eastAsia"/>
                <w:szCs w:val="21"/>
              </w:rPr>
              <w:t>赤</w:t>
            </w:r>
            <w:proofErr w:type="gramEnd"/>
            <w:r>
              <w:rPr>
                <w:rFonts w:hint="eastAsia"/>
                <w:szCs w:val="21"/>
              </w:rPr>
              <w:t>石河应急引水工程运行维护项目</w:t>
            </w:r>
          </w:p>
        </w:tc>
      </w:tr>
      <w:tr w:rsidR="007A4454">
        <w:trPr>
          <w:trHeight w:val="567"/>
          <w:jc w:val="center"/>
        </w:trPr>
        <w:tc>
          <w:tcPr>
            <w:tcW w:w="2284" w:type="dxa"/>
            <w:vAlign w:val="center"/>
          </w:tcPr>
          <w:p w:rsidR="007A4454" w:rsidRDefault="00E623F1">
            <w:pPr>
              <w:tabs>
                <w:tab w:val="clear" w:pos="426"/>
              </w:tabs>
              <w:spacing w:line="240" w:lineRule="auto"/>
              <w:rPr>
                <w:szCs w:val="21"/>
              </w:rPr>
            </w:pPr>
            <w:r>
              <w:rPr>
                <w:rFonts w:hint="eastAsia"/>
                <w:szCs w:val="21"/>
              </w:rPr>
              <w:t>项目类型</w:t>
            </w:r>
          </w:p>
        </w:tc>
        <w:tc>
          <w:tcPr>
            <w:tcW w:w="6244" w:type="dxa"/>
            <w:vAlign w:val="center"/>
          </w:tcPr>
          <w:p w:rsidR="007A4454" w:rsidRDefault="00E623F1">
            <w:pPr>
              <w:tabs>
                <w:tab w:val="clear" w:pos="426"/>
              </w:tabs>
              <w:spacing w:line="240" w:lineRule="auto"/>
              <w:rPr>
                <w:szCs w:val="21"/>
              </w:rPr>
            </w:pPr>
            <w:r>
              <w:rPr>
                <w:rFonts w:hint="eastAsia"/>
                <w:szCs w:val="21"/>
              </w:rPr>
              <w:t>服务类</w:t>
            </w:r>
          </w:p>
        </w:tc>
      </w:tr>
      <w:tr w:rsidR="007A4454">
        <w:trPr>
          <w:trHeight w:val="567"/>
          <w:jc w:val="center"/>
        </w:trPr>
        <w:tc>
          <w:tcPr>
            <w:tcW w:w="2284" w:type="dxa"/>
            <w:vAlign w:val="center"/>
          </w:tcPr>
          <w:p w:rsidR="007A4454" w:rsidRDefault="00E623F1">
            <w:pPr>
              <w:tabs>
                <w:tab w:val="clear" w:pos="426"/>
              </w:tabs>
              <w:spacing w:line="240" w:lineRule="auto"/>
              <w:rPr>
                <w:szCs w:val="21"/>
              </w:rPr>
            </w:pPr>
            <w:r>
              <w:rPr>
                <w:rFonts w:hint="eastAsia"/>
                <w:szCs w:val="21"/>
              </w:rPr>
              <w:t>采购方式</w:t>
            </w:r>
          </w:p>
        </w:tc>
        <w:tc>
          <w:tcPr>
            <w:tcW w:w="6244" w:type="dxa"/>
            <w:vAlign w:val="center"/>
          </w:tcPr>
          <w:p w:rsidR="007A4454" w:rsidRDefault="00E623F1">
            <w:pPr>
              <w:tabs>
                <w:tab w:val="clear" w:pos="426"/>
              </w:tabs>
              <w:spacing w:line="240" w:lineRule="auto"/>
              <w:rPr>
                <w:szCs w:val="21"/>
              </w:rPr>
            </w:pPr>
            <w:r>
              <w:rPr>
                <w:rFonts w:hint="eastAsia"/>
                <w:szCs w:val="21"/>
              </w:rPr>
              <w:t>公开招标</w:t>
            </w:r>
          </w:p>
        </w:tc>
      </w:tr>
      <w:tr w:rsidR="007A4454">
        <w:trPr>
          <w:trHeight w:val="567"/>
          <w:jc w:val="center"/>
        </w:trPr>
        <w:tc>
          <w:tcPr>
            <w:tcW w:w="2284" w:type="dxa"/>
            <w:vAlign w:val="center"/>
          </w:tcPr>
          <w:p w:rsidR="007A4454" w:rsidRDefault="00E623F1">
            <w:pPr>
              <w:tabs>
                <w:tab w:val="clear" w:pos="426"/>
              </w:tabs>
              <w:spacing w:line="240" w:lineRule="auto"/>
              <w:rPr>
                <w:szCs w:val="21"/>
              </w:rPr>
            </w:pPr>
            <w:r>
              <w:rPr>
                <w:rFonts w:hint="eastAsia"/>
                <w:szCs w:val="21"/>
              </w:rPr>
              <w:t>货币类型</w:t>
            </w:r>
          </w:p>
        </w:tc>
        <w:tc>
          <w:tcPr>
            <w:tcW w:w="6244" w:type="dxa"/>
            <w:vAlign w:val="center"/>
          </w:tcPr>
          <w:p w:rsidR="007A4454" w:rsidRDefault="00E623F1">
            <w:pPr>
              <w:tabs>
                <w:tab w:val="clear" w:pos="426"/>
              </w:tabs>
              <w:spacing w:line="240" w:lineRule="auto"/>
              <w:rPr>
                <w:szCs w:val="21"/>
              </w:rPr>
            </w:pPr>
            <w:r>
              <w:rPr>
                <w:rFonts w:hint="eastAsia"/>
                <w:szCs w:val="21"/>
              </w:rPr>
              <w:t>人民币</w:t>
            </w:r>
          </w:p>
        </w:tc>
      </w:tr>
      <w:tr w:rsidR="007A4454">
        <w:trPr>
          <w:trHeight w:val="567"/>
          <w:jc w:val="center"/>
        </w:trPr>
        <w:tc>
          <w:tcPr>
            <w:tcW w:w="2284" w:type="dxa"/>
            <w:vAlign w:val="center"/>
          </w:tcPr>
          <w:p w:rsidR="007A4454" w:rsidRDefault="00E623F1">
            <w:pPr>
              <w:tabs>
                <w:tab w:val="clear" w:pos="426"/>
              </w:tabs>
              <w:spacing w:line="240" w:lineRule="auto"/>
              <w:rPr>
                <w:szCs w:val="21"/>
              </w:rPr>
            </w:pPr>
            <w:r>
              <w:rPr>
                <w:rFonts w:hint="eastAsia"/>
                <w:szCs w:val="21"/>
              </w:rPr>
              <w:t>招标文件结构</w:t>
            </w:r>
          </w:p>
        </w:tc>
        <w:tc>
          <w:tcPr>
            <w:tcW w:w="6244" w:type="dxa"/>
            <w:vAlign w:val="center"/>
          </w:tcPr>
          <w:p w:rsidR="007A4454" w:rsidRDefault="00E623F1">
            <w:pPr>
              <w:tabs>
                <w:tab w:val="clear" w:pos="426"/>
              </w:tabs>
              <w:spacing w:line="240" w:lineRule="auto"/>
              <w:rPr>
                <w:szCs w:val="21"/>
              </w:rPr>
            </w:pPr>
            <w:r>
              <w:rPr>
                <w:rFonts w:hint="eastAsia"/>
                <w:szCs w:val="21"/>
              </w:rPr>
              <w:t>1.本招标文件分为第一册“专用条款”和第二册“通用条款”（另行装订）。</w:t>
            </w:r>
          </w:p>
          <w:p w:rsidR="007A4454" w:rsidRDefault="00E623F1">
            <w:pPr>
              <w:tabs>
                <w:tab w:val="clear" w:pos="426"/>
              </w:tabs>
              <w:spacing w:line="240" w:lineRule="auto"/>
              <w:rPr>
                <w:szCs w:val="21"/>
              </w:rPr>
            </w:pPr>
            <w:r>
              <w:rPr>
                <w:rFonts w:hint="eastAsia"/>
                <w:szCs w:val="21"/>
              </w:rPr>
              <w:t>2.“专用条款”是对本次采购项目的具体要求，包含招标公告、招标项目需求、合同条款及格式、投标文件格式、附件等内容。</w:t>
            </w:r>
          </w:p>
          <w:p w:rsidR="007A4454" w:rsidRDefault="00E623F1">
            <w:pPr>
              <w:tabs>
                <w:tab w:val="clear" w:pos="426"/>
              </w:tabs>
              <w:spacing w:line="240" w:lineRule="auto"/>
              <w:rPr>
                <w:szCs w:val="21"/>
              </w:rPr>
            </w:pPr>
            <w:r>
              <w:rPr>
                <w:rFonts w:hint="eastAsia"/>
                <w:szCs w:val="21"/>
              </w:rPr>
              <w:t>3.“通用条款”是通用于政府采购项目的基础性条款，具有普遍性和通用性。</w:t>
            </w:r>
          </w:p>
          <w:p w:rsidR="007A4454" w:rsidRDefault="00E623F1">
            <w:pPr>
              <w:tabs>
                <w:tab w:val="clear" w:pos="426"/>
              </w:tabs>
              <w:spacing w:line="240" w:lineRule="auto"/>
              <w:rPr>
                <w:szCs w:val="21"/>
              </w:rPr>
            </w:pPr>
            <w:r>
              <w:rPr>
                <w:rFonts w:hint="eastAsia"/>
                <w:szCs w:val="21"/>
              </w:rPr>
              <w:t>4.当出现“专用条款”和“通用条款”表述不一致或有冲突时，以“专用条款”为准。</w:t>
            </w:r>
          </w:p>
        </w:tc>
      </w:tr>
      <w:bookmarkEnd w:id="4"/>
    </w:tbl>
    <w:p w:rsidR="007A4454" w:rsidRDefault="007A4454">
      <w:pPr>
        <w:widowControl w:val="0"/>
        <w:shd w:val="clear" w:color="auto" w:fill="auto"/>
        <w:tabs>
          <w:tab w:val="clear" w:pos="426"/>
        </w:tabs>
        <w:spacing w:line="240" w:lineRule="auto"/>
        <w:ind w:left="3040" w:hangingChars="950" w:hanging="3040"/>
        <w:rPr>
          <w:rFonts w:cs="Times New Roman"/>
          <w:kern w:val="2"/>
          <w:sz w:val="32"/>
          <w:szCs w:val="20"/>
        </w:rPr>
      </w:pPr>
    </w:p>
    <w:p w:rsidR="007A4454" w:rsidRDefault="00E623F1">
      <w:pPr>
        <w:pStyle w:val="aff0"/>
        <w:tabs>
          <w:tab w:val="clear" w:pos="426"/>
        </w:tabs>
      </w:pPr>
      <w:r>
        <w:rPr>
          <w:rFonts w:hint="eastAsia"/>
        </w:rPr>
        <w:br w:type="page"/>
      </w:r>
      <w:bookmarkStart w:id="5" w:name="_Toc83851364"/>
      <w:r>
        <w:rPr>
          <w:rFonts w:hint="eastAsia"/>
        </w:rPr>
        <w:lastRenderedPageBreak/>
        <w:t>资格、符合性评审条款</w:t>
      </w:r>
      <w:bookmarkEnd w:id="5"/>
    </w:p>
    <w:p w:rsidR="007A4454" w:rsidRDefault="00E623F1">
      <w:pPr>
        <w:jc w:val="center"/>
        <w:rPr>
          <w:b/>
          <w:color w:val="FF0000"/>
        </w:rPr>
      </w:pPr>
      <w:r>
        <w:rPr>
          <w:rFonts w:hint="eastAsia"/>
          <w:b/>
          <w:color w:val="FF0000"/>
        </w:rPr>
        <w:t>（凡有下列情形之一的，将导致投标无效）</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
        <w:gridCol w:w="7883"/>
      </w:tblGrid>
      <w:tr w:rsidR="007A4454">
        <w:trPr>
          <w:trHeight w:val="578"/>
        </w:trPr>
        <w:tc>
          <w:tcPr>
            <w:tcW w:w="645" w:type="dxa"/>
            <w:vAlign w:val="center"/>
          </w:tcPr>
          <w:p w:rsidR="007A4454" w:rsidRDefault="00E623F1">
            <w:pPr>
              <w:tabs>
                <w:tab w:val="clear" w:pos="426"/>
              </w:tabs>
              <w:spacing w:line="240" w:lineRule="auto"/>
              <w:jc w:val="center"/>
              <w:rPr>
                <w:b/>
              </w:rPr>
            </w:pPr>
            <w:r>
              <w:rPr>
                <w:rFonts w:hint="eastAsia"/>
                <w:b/>
              </w:rPr>
              <w:t>序号</w:t>
            </w:r>
          </w:p>
        </w:tc>
        <w:tc>
          <w:tcPr>
            <w:tcW w:w="7883" w:type="dxa"/>
            <w:vAlign w:val="center"/>
          </w:tcPr>
          <w:p w:rsidR="007A4454" w:rsidRDefault="00E623F1">
            <w:pPr>
              <w:tabs>
                <w:tab w:val="clear" w:pos="426"/>
              </w:tabs>
              <w:spacing w:line="240" w:lineRule="auto"/>
              <w:jc w:val="center"/>
              <w:rPr>
                <w:b/>
              </w:rPr>
            </w:pPr>
            <w:r>
              <w:rPr>
                <w:rFonts w:hint="eastAsia"/>
                <w:b/>
              </w:rPr>
              <w:t>评 审 内 容</w:t>
            </w:r>
          </w:p>
        </w:tc>
      </w:tr>
      <w:tr w:rsidR="007A4454">
        <w:trPr>
          <w:trHeight w:val="578"/>
        </w:trPr>
        <w:tc>
          <w:tcPr>
            <w:tcW w:w="8528" w:type="dxa"/>
            <w:gridSpan w:val="2"/>
            <w:vAlign w:val="center"/>
          </w:tcPr>
          <w:p w:rsidR="007A4454" w:rsidRDefault="00E623F1">
            <w:pPr>
              <w:tabs>
                <w:tab w:val="clear" w:pos="426"/>
              </w:tabs>
              <w:spacing w:line="240" w:lineRule="auto"/>
              <w:jc w:val="center"/>
              <w:rPr>
                <w:b/>
              </w:rPr>
            </w:pPr>
            <w:r>
              <w:rPr>
                <w:rFonts w:hint="eastAsia"/>
              </w:rPr>
              <w:t>资格性审查表</w:t>
            </w:r>
          </w:p>
        </w:tc>
      </w:tr>
      <w:tr w:rsidR="007A4454">
        <w:trPr>
          <w:trHeight w:val="751"/>
        </w:trPr>
        <w:tc>
          <w:tcPr>
            <w:tcW w:w="645" w:type="dxa"/>
            <w:vAlign w:val="center"/>
          </w:tcPr>
          <w:p w:rsidR="007A4454" w:rsidRDefault="007A4454">
            <w:pPr>
              <w:numPr>
                <w:ilvl w:val="0"/>
                <w:numId w:val="21"/>
              </w:numPr>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投标人不具备招标资质要求，或未提交相应资质证明材料；(详见招标公告“投标人资质要求”，其中未列示的资质要求不得导致废标。)</w:t>
            </w:r>
          </w:p>
        </w:tc>
      </w:tr>
      <w:tr w:rsidR="007A4454">
        <w:trPr>
          <w:trHeight w:val="578"/>
        </w:trPr>
        <w:tc>
          <w:tcPr>
            <w:tcW w:w="8528" w:type="dxa"/>
            <w:gridSpan w:val="2"/>
            <w:vAlign w:val="center"/>
          </w:tcPr>
          <w:p w:rsidR="007A4454" w:rsidRDefault="00E623F1">
            <w:pPr>
              <w:tabs>
                <w:tab w:val="clear" w:pos="426"/>
              </w:tabs>
              <w:spacing w:line="240" w:lineRule="auto"/>
              <w:jc w:val="center"/>
            </w:pPr>
            <w:r>
              <w:rPr>
                <w:rFonts w:hint="eastAsia"/>
              </w:rPr>
              <w:t>符合性审查表</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将一个包或一个标段的内容拆开投标；</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投标文件及开标一览表未按招标文件规定密封、签字、盖章；</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szCs w:val="21"/>
              </w:rPr>
              <w:t>对同一项目投标时，提供两套以上的投标方案（招标文件另有规定的除外）；</w:t>
            </w:r>
          </w:p>
        </w:tc>
      </w:tr>
      <w:tr w:rsidR="007A4454">
        <w:trPr>
          <w:cantSplit/>
          <w:trHeight w:val="724"/>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未按招标文件所提供的样式填写《投标函》；未按招标文件所提供的《投标及履约承诺函》进行承诺；</w:t>
            </w:r>
          </w:p>
        </w:tc>
      </w:tr>
      <w:tr w:rsidR="007A4454">
        <w:trPr>
          <w:cantSplit/>
          <w:trHeight w:val="70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未按照招标文件规定要求签署、盖章或投标文件没有法定代表人签字，或签字人没有法定代表人有效授权书的；</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投标报价不满足招标文件要求；</w:t>
            </w:r>
          </w:p>
        </w:tc>
      </w:tr>
      <w:tr w:rsidR="007A4454">
        <w:trPr>
          <w:cantSplit/>
          <w:trHeight w:val="409"/>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szCs w:val="21"/>
              </w:rPr>
              <w:t>同一项目出现两个及以上报价，且按规定无法确定哪个是有效报价；</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rPr>
                <w:b/>
                <w:bCs/>
              </w:rPr>
            </w:pPr>
            <w:r>
              <w:rPr>
                <w:rFonts w:hint="eastAsia"/>
              </w:rPr>
              <w:t>投标报价有严重缺漏项目或对招标文件规定的服务清单项目及数量进行修改；</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投标文件存在招标文件中规定的其它无效投标条款的；</w:t>
            </w:r>
          </w:p>
        </w:tc>
      </w:tr>
      <w:tr w:rsidR="007A4454">
        <w:trPr>
          <w:cantSplit/>
          <w:trHeight w:val="527"/>
        </w:trPr>
        <w:tc>
          <w:tcPr>
            <w:tcW w:w="645" w:type="dxa"/>
            <w:vAlign w:val="center"/>
          </w:tcPr>
          <w:p w:rsidR="007A4454" w:rsidRDefault="007A4454">
            <w:pPr>
              <w:widowControl w:val="0"/>
              <w:numPr>
                <w:ilvl w:val="0"/>
                <w:numId w:val="22"/>
              </w:numPr>
              <w:shd w:val="clear" w:color="auto" w:fill="auto"/>
              <w:tabs>
                <w:tab w:val="clear" w:pos="426"/>
              </w:tabs>
              <w:spacing w:line="240" w:lineRule="auto"/>
              <w:ind w:left="0" w:firstLine="0"/>
              <w:jc w:val="center"/>
            </w:pPr>
          </w:p>
        </w:tc>
        <w:tc>
          <w:tcPr>
            <w:tcW w:w="7883" w:type="dxa"/>
            <w:vAlign w:val="center"/>
          </w:tcPr>
          <w:p w:rsidR="007A4454" w:rsidRDefault="00E623F1">
            <w:pPr>
              <w:tabs>
                <w:tab w:val="clear" w:pos="426"/>
              </w:tabs>
              <w:spacing w:line="240" w:lineRule="auto"/>
            </w:pPr>
            <w:r>
              <w:rPr>
                <w:rFonts w:hint="eastAsia"/>
              </w:rPr>
              <w:t>法律、法规规定的属于投标无效的其他情形。</w:t>
            </w:r>
          </w:p>
        </w:tc>
      </w:tr>
    </w:tbl>
    <w:p w:rsidR="007A4454" w:rsidRDefault="007A4454">
      <w:pPr>
        <w:pStyle w:val="aff0"/>
        <w:widowControl w:val="0"/>
        <w:shd w:val="clear" w:color="auto" w:fill="auto"/>
        <w:tabs>
          <w:tab w:val="clear" w:pos="426"/>
        </w:tabs>
        <w:jc w:val="both"/>
        <w:outlineLvl w:val="9"/>
        <w:rPr>
          <w:sz w:val="21"/>
          <w:szCs w:val="21"/>
        </w:rPr>
      </w:pPr>
    </w:p>
    <w:p w:rsidR="007A4454" w:rsidRDefault="00E623F1">
      <w:pPr>
        <w:pStyle w:val="aff0"/>
        <w:tabs>
          <w:tab w:val="clear" w:pos="426"/>
        </w:tabs>
      </w:pPr>
      <w:r>
        <w:rPr>
          <w:rFonts w:hint="eastAsia"/>
          <w:sz w:val="24"/>
        </w:rPr>
        <w:br w:type="page"/>
      </w:r>
      <w:bookmarkStart w:id="6" w:name="_Toc83851365"/>
      <w:bookmarkStart w:id="7" w:name="_Toc435514846"/>
      <w:r>
        <w:rPr>
          <w:rFonts w:hint="eastAsia"/>
        </w:rPr>
        <w:lastRenderedPageBreak/>
        <w:t>评标信息</w:t>
      </w:r>
      <w:bookmarkEnd w:id="6"/>
    </w:p>
    <w:p w:rsidR="007A4454" w:rsidRDefault="00E623F1">
      <w:pPr>
        <w:widowControl w:val="0"/>
        <w:shd w:val="clear" w:color="auto" w:fill="auto"/>
        <w:tabs>
          <w:tab w:val="clear" w:pos="426"/>
        </w:tabs>
        <w:spacing w:line="300" w:lineRule="auto"/>
        <w:ind w:firstLineChars="200" w:firstLine="422"/>
        <w:rPr>
          <w:b/>
          <w:szCs w:val="21"/>
        </w:rPr>
      </w:pPr>
      <w:bookmarkStart w:id="8" w:name="_Hlk2106396"/>
      <w:r>
        <w:rPr>
          <w:rFonts w:hint="eastAsia"/>
          <w:b/>
          <w:szCs w:val="21"/>
        </w:rPr>
        <w:t>本招标文件所述评</w:t>
      </w:r>
      <w:proofErr w:type="gramStart"/>
      <w:r>
        <w:rPr>
          <w:rFonts w:hint="eastAsia"/>
          <w:b/>
          <w:szCs w:val="21"/>
        </w:rPr>
        <w:t>标方法</w:t>
      </w:r>
      <w:proofErr w:type="gramEnd"/>
      <w:r>
        <w:rPr>
          <w:rFonts w:hint="eastAsia"/>
          <w:b/>
          <w:szCs w:val="21"/>
        </w:rPr>
        <w:t>与招标文件《通用条款》所述不一致之处，以以下方法为准。</w:t>
      </w:r>
    </w:p>
    <w:p w:rsidR="007A4454" w:rsidRDefault="00E623F1">
      <w:pPr>
        <w:widowControl w:val="0"/>
        <w:shd w:val="clear" w:color="auto" w:fill="auto"/>
        <w:tabs>
          <w:tab w:val="clear" w:pos="426"/>
        </w:tabs>
        <w:spacing w:line="300" w:lineRule="auto"/>
        <w:ind w:firstLineChars="200" w:firstLine="422"/>
        <w:rPr>
          <w:b/>
          <w:szCs w:val="21"/>
        </w:rPr>
      </w:pPr>
      <w:r>
        <w:rPr>
          <w:rFonts w:hint="eastAsia"/>
          <w:b/>
          <w:szCs w:val="21"/>
        </w:rPr>
        <w:t>一、本项目评标方法为：综合评分法中标人数量为：1家。中标候选人数量为：3家</w:t>
      </w:r>
    </w:p>
    <w:p w:rsidR="007A4454" w:rsidRDefault="00E623F1">
      <w:pPr>
        <w:tabs>
          <w:tab w:val="clear" w:pos="426"/>
        </w:tabs>
        <w:spacing w:line="300" w:lineRule="auto"/>
        <w:ind w:firstLineChars="200" w:firstLine="420"/>
        <w:rPr>
          <w:bCs/>
          <w:szCs w:val="21"/>
        </w:rPr>
      </w:pPr>
      <w:r>
        <w:rPr>
          <w:rFonts w:hint="eastAsia"/>
          <w:szCs w:val="21"/>
        </w:rPr>
        <w:t>综合评分法，按照招标文件中规定的各项因素进行量化打分，每个投标人的总得分取算术平均值确定其评标总得分,</w:t>
      </w:r>
      <w:r>
        <w:rPr>
          <w:rFonts w:hint="eastAsia"/>
          <w:bCs/>
          <w:szCs w:val="21"/>
        </w:rPr>
        <w:t>以评标总得分</w:t>
      </w:r>
      <w:r>
        <w:rPr>
          <w:rFonts w:hint="eastAsia"/>
          <w:b/>
          <w:bCs/>
          <w:szCs w:val="21"/>
        </w:rPr>
        <w:t>前三名</w:t>
      </w:r>
      <w:r>
        <w:rPr>
          <w:rFonts w:hint="eastAsia"/>
          <w:bCs/>
          <w:szCs w:val="21"/>
        </w:rPr>
        <w:t>的投标人作为中标候选人。</w:t>
      </w:r>
    </w:p>
    <w:p w:rsidR="007A4454" w:rsidRDefault="00E623F1">
      <w:pPr>
        <w:tabs>
          <w:tab w:val="clear" w:pos="426"/>
        </w:tabs>
        <w:spacing w:line="300" w:lineRule="auto"/>
        <w:ind w:firstLineChars="200" w:firstLine="420"/>
        <w:rPr>
          <w:bCs/>
          <w:szCs w:val="21"/>
        </w:rPr>
      </w:pPr>
      <w:r>
        <w:rPr>
          <w:rFonts w:hint="eastAsia"/>
          <w:bCs/>
          <w:szCs w:val="21"/>
        </w:rPr>
        <w:t>中标候选人按评审总得分由高到低顺序排列；得分相同的，按投标报价由低到高顺序排列；得分且投标报价相同的，按技术指标或服务方案优劣顺序排列；得分且投标报价相同的且技术指标或服务方案优劣相同的，采取随机抽取方式确定中标候选人推荐资格。</w:t>
      </w:r>
    </w:p>
    <w:p w:rsidR="007A4454" w:rsidRDefault="00E623F1">
      <w:pPr>
        <w:tabs>
          <w:tab w:val="clear" w:pos="426"/>
        </w:tabs>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w:t>
      </w:r>
      <w:proofErr w:type="gramStart"/>
      <w:r>
        <w:rPr>
          <w:rFonts w:hint="eastAsia"/>
        </w:rPr>
        <w:t>作出</w:t>
      </w:r>
      <w:proofErr w:type="gramEnd"/>
      <w:r>
        <w:rPr>
          <w:rFonts w:hint="eastAsia"/>
        </w:rPr>
        <w:t>报价合理性说明，以及书面说明是否采纳</w:t>
      </w:r>
      <w:proofErr w:type="gramStart"/>
      <w:r>
        <w:rPr>
          <w:rFonts w:hint="eastAsia"/>
        </w:rPr>
        <w:t>等判断</w:t>
      </w:r>
      <w:proofErr w:type="gramEnd"/>
      <w:r>
        <w:rPr>
          <w:rFonts w:hint="eastAsia"/>
        </w:rPr>
        <w:t>不一致的，按照“少数服从多数”的原则确定评审委员会的意见）。</w:t>
      </w:r>
    </w:p>
    <w:p w:rsidR="007A4454" w:rsidRDefault="00E623F1">
      <w:pPr>
        <w:widowControl w:val="0"/>
        <w:shd w:val="clear" w:color="auto" w:fill="auto"/>
        <w:tabs>
          <w:tab w:val="clear" w:pos="426"/>
        </w:tabs>
        <w:spacing w:line="300" w:lineRule="auto"/>
        <w:ind w:firstLineChars="200" w:firstLine="420"/>
        <w:rPr>
          <w:szCs w:val="21"/>
        </w:rPr>
      </w:pPr>
      <w:r>
        <w:rPr>
          <w:rFonts w:hint="eastAsia"/>
          <w:szCs w:val="21"/>
        </w:rPr>
        <w:t>二、评标委员会的组成：</w:t>
      </w:r>
    </w:p>
    <w:p w:rsidR="007A4454" w:rsidRDefault="00E623F1">
      <w:pPr>
        <w:widowControl w:val="0"/>
        <w:shd w:val="clear" w:color="auto" w:fill="auto"/>
        <w:tabs>
          <w:tab w:val="clear" w:pos="426"/>
        </w:tabs>
        <w:spacing w:line="300" w:lineRule="auto"/>
        <w:ind w:firstLineChars="200" w:firstLine="420"/>
        <w:rPr>
          <w:szCs w:val="21"/>
        </w:rPr>
      </w:pPr>
      <w:r>
        <w:rPr>
          <w:rFonts w:hint="eastAsia"/>
          <w:szCs w:val="21"/>
        </w:rPr>
        <w:t>评标委员会由采购代理机构依法组建，负责评标活动。评标委员会的组成及行为规范执行《关于印发&lt;深圳市政府采购评标委员会和评标方法暂行规定&gt;的通知》(</w:t>
      </w:r>
      <w:proofErr w:type="gramStart"/>
      <w:r>
        <w:rPr>
          <w:rFonts w:hint="eastAsia"/>
          <w:szCs w:val="21"/>
        </w:rPr>
        <w:t>深财购〔2005〕</w:t>
      </w:r>
      <w:proofErr w:type="gramEnd"/>
      <w:r>
        <w:rPr>
          <w:rFonts w:hint="eastAsia"/>
          <w:szCs w:val="21"/>
        </w:rPr>
        <w:t>5号)，评标委员会由采购单位代表和有关技术、经济等方面的专家组成，成员人数为</w:t>
      </w:r>
      <w:r>
        <w:rPr>
          <w:szCs w:val="21"/>
        </w:rPr>
        <w:t>5</w:t>
      </w:r>
      <w:r>
        <w:rPr>
          <w:rFonts w:hint="eastAsia"/>
          <w:szCs w:val="21"/>
        </w:rPr>
        <w:t>人及以上单数，其中技术、经济等方面的专家不少于成员总数的三分之二。为保证评委人选的专业性，以及评标中的公平公正性，评标委员会成员从深圳市深水水务咨询有限公司的评标专家库中随机抽取。评定分离项目的评标委员会由评审专家及采购单位代表组成。</w:t>
      </w:r>
    </w:p>
    <w:p w:rsidR="007A4454" w:rsidRDefault="00E623F1">
      <w:pPr>
        <w:widowControl w:val="0"/>
        <w:shd w:val="clear" w:color="auto" w:fill="auto"/>
        <w:tabs>
          <w:tab w:val="clear" w:pos="426"/>
        </w:tabs>
        <w:spacing w:line="300" w:lineRule="auto"/>
        <w:ind w:firstLineChars="200" w:firstLine="420"/>
        <w:rPr>
          <w:szCs w:val="21"/>
        </w:rPr>
      </w:pPr>
      <w:r>
        <w:rPr>
          <w:rFonts w:hint="eastAsia"/>
          <w:szCs w:val="21"/>
        </w:rPr>
        <w:t>三、价格分计算方法</w:t>
      </w:r>
    </w:p>
    <w:p w:rsidR="007A4454" w:rsidRDefault="00E623F1">
      <w:pPr>
        <w:tabs>
          <w:tab w:val="clear" w:pos="426"/>
        </w:tabs>
        <w:spacing w:line="300" w:lineRule="auto"/>
        <w:ind w:firstLineChars="200" w:firstLine="420"/>
        <w:rPr>
          <w:szCs w:val="21"/>
        </w:rPr>
      </w:pPr>
      <w:r>
        <w:rPr>
          <w:rFonts w:hint="eastAsia"/>
          <w:szCs w:val="21"/>
        </w:rPr>
        <w:t>依据《深圳市财政委员会关于严格执行财政部87号令价格分计算规定的通知》（</w:t>
      </w:r>
      <w:proofErr w:type="gramStart"/>
      <w:r>
        <w:rPr>
          <w:rFonts w:hint="eastAsia"/>
          <w:szCs w:val="21"/>
        </w:rPr>
        <w:t>深财购〔2018〕</w:t>
      </w:r>
      <w:proofErr w:type="gramEnd"/>
      <w:r>
        <w:rPr>
          <w:rFonts w:hint="eastAsia"/>
          <w:szCs w:val="21"/>
        </w:rPr>
        <w:t>33号）、《政府采购货物和服务招标投标管理办法》（财政部令第87号）第五十五条第六款之规定：价格分应当采用低价优先法计算，即满足招标文件要求且投标价格最低的投标报价为评标基准价，其价格分为满分。其他投标人的价格</w:t>
      </w:r>
      <w:proofErr w:type="gramStart"/>
      <w:r>
        <w:rPr>
          <w:rFonts w:hint="eastAsia"/>
          <w:szCs w:val="21"/>
        </w:rPr>
        <w:t>分统一</w:t>
      </w:r>
      <w:proofErr w:type="gramEnd"/>
      <w:r>
        <w:rPr>
          <w:rFonts w:hint="eastAsia"/>
          <w:szCs w:val="21"/>
        </w:rPr>
        <w:t>按照下列公式计算：</w:t>
      </w:r>
    </w:p>
    <w:p w:rsidR="007A4454" w:rsidRDefault="00E623F1">
      <w:pPr>
        <w:tabs>
          <w:tab w:val="clear" w:pos="426"/>
        </w:tabs>
        <w:spacing w:line="300" w:lineRule="auto"/>
        <w:ind w:firstLineChars="200" w:firstLine="420"/>
        <w:rPr>
          <w:szCs w:val="21"/>
        </w:rPr>
      </w:pPr>
      <w:r>
        <w:rPr>
          <w:rFonts w:hint="eastAsia"/>
          <w:szCs w:val="21"/>
        </w:rPr>
        <w:t>投标报价得分=(评标基准价／投标报价)×100</w:t>
      </w:r>
    </w:p>
    <w:p w:rsidR="007A4454" w:rsidRDefault="00E623F1">
      <w:pPr>
        <w:tabs>
          <w:tab w:val="clear" w:pos="426"/>
        </w:tabs>
        <w:spacing w:line="300" w:lineRule="auto"/>
        <w:ind w:firstLineChars="200" w:firstLine="420"/>
        <w:rPr>
          <w:szCs w:val="21"/>
        </w:rPr>
      </w:pPr>
      <w:r>
        <w:rPr>
          <w:rFonts w:hint="eastAsia"/>
          <w:szCs w:val="21"/>
        </w:rPr>
        <w:t>评标总得分＝F1×A1＋F2×A2＋……＋Fn×An</w:t>
      </w:r>
    </w:p>
    <w:p w:rsidR="007A4454" w:rsidRDefault="00E623F1">
      <w:pPr>
        <w:tabs>
          <w:tab w:val="clear" w:pos="426"/>
        </w:tabs>
        <w:spacing w:line="300" w:lineRule="auto"/>
        <w:ind w:firstLineChars="200" w:firstLine="420"/>
        <w:rPr>
          <w:szCs w:val="21"/>
        </w:rPr>
      </w:pPr>
      <w:r>
        <w:rPr>
          <w:rFonts w:hint="eastAsia"/>
          <w:szCs w:val="21"/>
        </w:rPr>
        <w:t>F1、F2……Fn分别为各项评审因素的得分；</w:t>
      </w:r>
    </w:p>
    <w:p w:rsidR="007A4454" w:rsidRDefault="00E623F1">
      <w:pPr>
        <w:tabs>
          <w:tab w:val="clear" w:pos="426"/>
        </w:tabs>
        <w:spacing w:line="300" w:lineRule="auto"/>
        <w:ind w:firstLineChars="200" w:firstLine="420"/>
        <w:rPr>
          <w:szCs w:val="21"/>
        </w:rPr>
      </w:pPr>
      <w:r>
        <w:rPr>
          <w:rFonts w:hint="eastAsia"/>
          <w:szCs w:val="21"/>
        </w:rPr>
        <w:t>A1、A2、……An 分别为各项评审因素所占的权重(A1＋A2＋……＋An＝1)。</w:t>
      </w:r>
    </w:p>
    <w:p w:rsidR="007A4454" w:rsidRDefault="00E623F1">
      <w:pPr>
        <w:tabs>
          <w:tab w:val="clear" w:pos="426"/>
        </w:tabs>
        <w:spacing w:line="300" w:lineRule="auto"/>
        <w:ind w:firstLineChars="200" w:firstLine="420"/>
        <w:rPr>
          <w:szCs w:val="21"/>
        </w:rPr>
      </w:pPr>
      <w:r>
        <w:rPr>
          <w:rFonts w:hint="eastAsia"/>
          <w:szCs w:val="21"/>
        </w:rPr>
        <w:t>评标过程中，不得去掉报价中的最高报价和最低报价。</w:t>
      </w:r>
    </w:p>
    <w:p w:rsidR="007A4454" w:rsidRDefault="00E623F1">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rsidR="007A4454" w:rsidRDefault="00E623F1">
      <w:pPr>
        <w:tabs>
          <w:tab w:val="clear" w:pos="426"/>
        </w:tabs>
        <w:spacing w:line="300" w:lineRule="auto"/>
        <w:ind w:firstLineChars="200" w:firstLine="420"/>
        <w:rPr>
          <w:szCs w:val="21"/>
        </w:rPr>
      </w:pPr>
      <w:r>
        <w:rPr>
          <w:rFonts w:hint="eastAsia"/>
          <w:szCs w:val="21"/>
        </w:rPr>
        <w:t>在实际评标过程中，《评分细则表》中的“分值”项为各项评审因素的实际分Sn，Sn=Fn×An，评标总得分=S1＋S2＋……＋Sn，投标报价的实际分=(评标基准价／投标报价)×100×价格权重。</w:t>
      </w:r>
    </w:p>
    <w:p w:rsidR="007A4454" w:rsidRDefault="00E623F1">
      <w:pPr>
        <w:tabs>
          <w:tab w:val="clear" w:pos="426"/>
        </w:tabs>
        <w:spacing w:line="300" w:lineRule="auto"/>
        <w:ind w:firstLineChars="200" w:firstLine="420"/>
        <w:rPr>
          <w:bCs/>
          <w:szCs w:val="21"/>
        </w:rPr>
      </w:pPr>
      <w:r>
        <w:rPr>
          <w:rFonts w:hint="eastAsia"/>
          <w:bCs/>
          <w:szCs w:val="21"/>
        </w:rPr>
        <w:t>四、评标优惠政策：</w:t>
      </w:r>
    </w:p>
    <w:p w:rsidR="007A4454" w:rsidRDefault="00E623F1">
      <w:pPr>
        <w:tabs>
          <w:tab w:val="clear" w:pos="426"/>
        </w:tabs>
        <w:spacing w:line="300" w:lineRule="auto"/>
        <w:ind w:firstLineChars="200" w:firstLine="420"/>
        <w:rPr>
          <w:szCs w:val="21"/>
        </w:rPr>
      </w:pPr>
      <w:r>
        <w:rPr>
          <w:rFonts w:hint="eastAsia"/>
          <w:szCs w:val="21"/>
        </w:rPr>
        <w:t>1.根据《政府采购促进中小企业发展暂行办法》（财库[2011]181号）、《财政部 司法部关于政府采购支持监狱企业发展有关问题的通知》（财库〔2014〕68号）、《三部门联合发布关于促进残疾人就业政府采购政策的通知》（财库〔2017〕141号）和</w:t>
      </w:r>
      <w:proofErr w:type="gramStart"/>
      <w:r>
        <w:rPr>
          <w:rFonts w:hint="eastAsia"/>
          <w:szCs w:val="21"/>
        </w:rPr>
        <w:t>《</w:t>
      </w:r>
      <w:proofErr w:type="gramEnd"/>
      <w:r>
        <w:rPr>
          <w:rFonts w:hint="eastAsia"/>
          <w:szCs w:val="21"/>
        </w:rPr>
        <w:t>深圳市财政局 深圳市政府采购中心关于印发</w:t>
      </w:r>
      <w:proofErr w:type="gramStart"/>
      <w:r>
        <w:rPr>
          <w:rFonts w:hint="eastAsia"/>
          <w:szCs w:val="21"/>
        </w:rPr>
        <w:t>《</w:t>
      </w:r>
      <w:proofErr w:type="gramEnd"/>
      <w:r>
        <w:rPr>
          <w:rFonts w:hint="eastAsia"/>
          <w:szCs w:val="21"/>
        </w:rPr>
        <w:t>深圳市政府采购落实支持企业复工复产政策的实施细则</w:t>
      </w:r>
      <w:proofErr w:type="gramStart"/>
      <w:r>
        <w:rPr>
          <w:rFonts w:hint="eastAsia"/>
          <w:szCs w:val="21"/>
        </w:rPr>
        <w:t>》</w:t>
      </w:r>
      <w:proofErr w:type="gramEnd"/>
      <w:r>
        <w:rPr>
          <w:rFonts w:hint="eastAsia"/>
          <w:szCs w:val="21"/>
        </w:rPr>
        <w:t>的通知</w:t>
      </w:r>
      <w:proofErr w:type="gramStart"/>
      <w:r>
        <w:rPr>
          <w:rFonts w:hint="eastAsia"/>
          <w:szCs w:val="21"/>
        </w:rPr>
        <w:t>》</w:t>
      </w:r>
      <w:proofErr w:type="gramEnd"/>
      <w:r>
        <w:rPr>
          <w:rFonts w:hint="eastAsia"/>
          <w:szCs w:val="21"/>
        </w:rPr>
        <w:t>（</w:t>
      </w:r>
      <w:proofErr w:type="gramStart"/>
      <w:r>
        <w:rPr>
          <w:rFonts w:hint="eastAsia"/>
          <w:szCs w:val="21"/>
        </w:rPr>
        <w:t>深府购</w:t>
      </w:r>
      <w:proofErr w:type="gramEnd"/>
      <w:r>
        <w:rPr>
          <w:rFonts w:hint="eastAsia"/>
          <w:szCs w:val="21"/>
        </w:rPr>
        <w:t>﹝2020﹞24号）的规定，对满足价格扣除条件且在投标文件中提交</w:t>
      </w:r>
      <w:r>
        <w:rPr>
          <w:rFonts w:hint="eastAsia"/>
          <w:szCs w:val="21"/>
        </w:rPr>
        <w:lastRenderedPageBreak/>
        <w:t>了《投标人企业类型声明函》、《残疾人福利性单位声明函》或省级以上监狱管理局、戒毒管理局（含新疆生产建设兵团）出具的属于监狱企业的证明文件的投标人，其投标报价扣除</w:t>
      </w:r>
      <w:r>
        <w:rPr>
          <w:rFonts w:hint="eastAsia"/>
          <w:szCs w:val="21"/>
          <w:u w:val="single"/>
        </w:rPr>
        <w:t>_10_</w:t>
      </w:r>
      <w:r>
        <w:rPr>
          <w:rFonts w:hint="eastAsia"/>
          <w:szCs w:val="21"/>
        </w:rPr>
        <w:t>%后参与评审。对于同时属于小微企业、监狱企业或残疾人福利性单位的，不重复进行投标报价扣除。如有其它政策支持因素（如鼓励创新等）需一并列出。</w:t>
      </w:r>
    </w:p>
    <w:p w:rsidR="007A4454" w:rsidRDefault="00E623F1">
      <w:pPr>
        <w:tabs>
          <w:tab w:val="clear" w:pos="426"/>
        </w:tabs>
        <w:spacing w:line="300" w:lineRule="auto"/>
        <w:ind w:firstLineChars="200" w:firstLine="420"/>
        <w:rPr>
          <w:szCs w:val="21"/>
        </w:rPr>
      </w:pPr>
      <w:r>
        <w:rPr>
          <w:rFonts w:hint="eastAsia"/>
          <w:szCs w:val="21"/>
        </w:rPr>
        <w:t>2.联合协议中约定，小型、微型企业和监狱企业的协议合同金额占到联合体协议合同总金额30%以上的，可给予联合体</w:t>
      </w:r>
      <w:r>
        <w:rPr>
          <w:rFonts w:hint="eastAsia"/>
          <w:szCs w:val="21"/>
          <w:u w:val="single"/>
        </w:rPr>
        <w:t xml:space="preserve"> 3 </w:t>
      </w:r>
      <w:r>
        <w:rPr>
          <w:rFonts w:hint="eastAsia"/>
          <w:szCs w:val="21"/>
        </w:rPr>
        <w:t>% （请在2%-3%范围内选择）的价格扣除。</w:t>
      </w:r>
    </w:p>
    <w:p w:rsidR="007A4454" w:rsidRDefault="00E623F1">
      <w:pPr>
        <w:tabs>
          <w:tab w:val="clear" w:pos="426"/>
        </w:tabs>
        <w:spacing w:line="300" w:lineRule="auto"/>
        <w:ind w:firstLineChars="200" w:firstLine="420"/>
        <w:rPr>
          <w:szCs w:val="21"/>
        </w:rPr>
      </w:pPr>
      <w:r>
        <w:rPr>
          <w:rFonts w:hint="eastAsia"/>
          <w:szCs w:val="21"/>
        </w:rPr>
        <w:t>联合体各方均为小型、微型企业和监狱企业的，联合体视同为小型、微型企业和监狱企业，均享受评标优惠政策第一款的优惠政策。</w:t>
      </w:r>
    </w:p>
    <w:p w:rsidR="007A4454" w:rsidRDefault="00E623F1">
      <w:pPr>
        <w:tabs>
          <w:tab w:val="clear" w:pos="426"/>
        </w:tabs>
        <w:spacing w:line="300" w:lineRule="auto"/>
        <w:ind w:firstLineChars="200" w:firstLine="420"/>
        <w:rPr>
          <w:szCs w:val="21"/>
        </w:rPr>
      </w:pPr>
      <w:r>
        <w:rPr>
          <w:rFonts w:hint="eastAsia"/>
          <w:szCs w:val="21"/>
        </w:rPr>
        <w:t>3.如采购人所采购产品为政府强制采购的节能产品，投标人所投产品的品牌及型号必须为清单中有效期内产品并提供证明文件，否则其投标将被认定为投标无效。</w:t>
      </w:r>
    </w:p>
    <w:p w:rsidR="007A4454" w:rsidRDefault="00E623F1">
      <w:pPr>
        <w:tabs>
          <w:tab w:val="clear" w:pos="426"/>
        </w:tabs>
        <w:spacing w:line="300" w:lineRule="auto"/>
        <w:ind w:firstLineChars="200" w:firstLine="420"/>
        <w:rPr>
          <w:szCs w:val="21"/>
        </w:rPr>
      </w:pPr>
      <w:r>
        <w:rPr>
          <w:rFonts w:hint="eastAsia"/>
          <w:szCs w:val="21"/>
        </w:rPr>
        <w:t>五、详细评审</w:t>
      </w:r>
    </w:p>
    <w:p w:rsidR="007A4454" w:rsidRDefault="00E623F1">
      <w:pPr>
        <w:tabs>
          <w:tab w:val="clear" w:pos="426"/>
        </w:tabs>
        <w:spacing w:line="300" w:lineRule="auto"/>
        <w:ind w:firstLineChars="200" w:firstLine="420"/>
        <w:rPr>
          <w:szCs w:val="21"/>
        </w:rPr>
      </w:pPr>
      <w:r>
        <w:rPr>
          <w:rFonts w:hint="eastAsia"/>
          <w:szCs w:val="21"/>
        </w:rPr>
        <w:t>1.评标专家应对通过投标文件初审进入评标程序的投标文件先</w:t>
      </w:r>
      <w:proofErr w:type="gramStart"/>
      <w:r>
        <w:rPr>
          <w:rFonts w:hint="eastAsia"/>
          <w:szCs w:val="21"/>
        </w:rPr>
        <w:t>评技术标</w:t>
      </w:r>
      <w:proofErr w:type="gramEnd"/>
      <w:r>
        <w:rPr>
          <w:rFonts w:hint="eastAsia"/>
          <w:szCs w:val="21"/>
        </w:rPr>
        <w:t>、再评商务标；</w:t>
      </w:r>
    </w:p>
    <w:p w:rsidR="007A4454" w:rsidRDefault="00E623F1">
      <w:pPr>
        <w:tabs>
          <w:tab w:val="clear" w:pos="426"/>
        </w:tabs>
        <w:spacing w:line="300" w:lineRule="auto"/>
        <w:ind w:firstLineChars="200" w:firstLine="420"/>
        <w:rPr>
          <w:szCs w:val="21"/>
        </w:rPr>
      </w:pPr>
      <w:r>
        <w:rPr>
          <w:rFonts w:hint="eastAsia"/>
          <w:szCs w:val="21"/>
        </w:rPr>
        <w:t>2.评标专家需按招标文件规定的评审标准对投标人提交的投标文件进行评审，投标文件中与评审标准无关的内容不作为评审内容。</w:t>
      </w:r>
    </w:p>
    <w:p w:rsidR="007A4454" w:rsidRDefault="00E623F1">
      <w:pPr>
        <w:widowControl w:val="0"/>
        <w:shd w:val="clear" w:color="auto" w:fill="auto"/>
        <w:tabs>
          <w:tab w:val="clear" w:pos="426"/>
        </w:tabs>
        <w:ind w:left="420"/>
        <w:rPr>
          <w:szCs w:val="21"/>
        </w:rPr>
      </w:pPr>
      <w:r>
        <w:rPr>
          <w:rFonts w:hint="eastAsia"/>
          <w:szCs w:val="21"/>
        </w:rPr>
        <w:t>3.评标委员会在评标时，应按照以下量化的评审因素，对各投标文件进行分析和比较：</w:t>
      </w:r>
      <w:bookmarkEnd w:id="8"/>
    </w:p>
    <w:bookmarkEnd w:id="7"/>
    <w:p w:rsidR="007A4454" w:rsidRDefault="00E623F1">
      <w:pPr>
        <w:pStyle w:val="aff0"/>
        <w:tabs>
          <w:tab w:val="clear" w:pos="426"/>
        </w:tabs>
      </w:pPr>
      <w:r>
        <w:rPr>
          <w:rFonts w:ascii="宋体" w:hAnsi="宋体" w:hint="eastAsia"/>
          <w:bCs w:val="0"/>
          <w:sz w:val="24"/>
          <w:szCs w:val="24"/>
        </w:rPr>
        <w:br w:type="page"/>
      </w:r>
      <w:bookmarkStart w:id="9" w:name="_Toc83851366"/>
      <w:r>
        <w:rPr>
          <w:rFonts w:hint="eastAsia"/>
        </w:rPr>
        <w:lastRenderedPageBreak/>
        <w:t>评分细则表</w:t>
      </w:r>
      <w:bookmarkEnd w:id="9"/>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550"/>
        <w:gridCol w:w="1647"/>
        <w:gridCol w:w="791"/>
        <w:gridCol w:w="5158"/>
      </w:tblGrid>
      <w:tr w:rsidR="007A4454">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bookmarkStart w:id="10" w:name="bt其他资料2"/>
            <w:bookmarkStart w:id="11" w:name="bt合同条款"/>
            <w:bookmarkStart w:id="12" w:name="bt项目管理班子配备情况"/>
            <w:bookmarkStart w:id="13" w:name="bt商务标投标文件格式"/>
            <w:bookmarkStart w:id="14" w:name="bt合同条款及格式"/>
            <w:bookmarkStart w:id="15" w:name="bt投标报价汇总表"/>
            <w:bookmarkStart w:id="16" w:name="bt本工程承诺书"/>
            <w:bookmarkStart w:id="17" w:name="bt说明"/>
            <w:bookmarkStart w:id="18" w:name="bt投标文件签署授权委托书"/>
            <w:bookmarkStart w:id="19" w:name="bt技术标投标文件格式"/>
            <w:bookmarkStart w:id="20" w:name="合同格式"/>
            <w:bookmarkStart w:id="21" w:name="bt开标一览表"/>
            <w:bookmarkStart w:id="22" w:name="bt其他资料由投标人自定"/>
            <w:bookmarkStart w:id="23" w:name="bt投标函"/>
            <w:bookmarkStart w:id="24" w:name="bt投标人情况介绍"/>
            <w:bookmarkStart w:id="25" w:name="bt投标人须知"/>
            <w:bookmarkStart w:id="26" w:name="bt合同格式"/>
            <w:bookmarkStart w:id="27" w:name="_Toc43259281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hint="eastAsia"/>
                <w:szCs w:val="21"/>
              </w:rPr>
              <w:t>序号</w:t>
            </w:r>
          </w:p>
        </w:tc>
        <w:tc>
          <w:tcPr>
            <w:tcW w:w="2988" w:type="dxa"/>
            <w:gridSpan w:val="3"/>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评分项</w:t>
            </w:r>
          </w:p>
        </w:tc>
        <w:tc>
          <w:tcPr>
            <w:tcW w:w="5158"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权重</w:t>
            </w:r>
          </w:p>
        </w:tc>
      </w:tr>
      <w:tr w:rsidR="007A4454">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1</w:t>
            </w:r>
          </w:p>
        </w:tc>
        <w:tc>
          <w:tcPr>
            <w:tcW w:w="2988" w:type="dxa"/>
            <w:gridSpan w:val="3"/>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价格</w:t>
            </w:r>
          </w:p>
        </w:tc>
        <w:tc>
          <w:tcPr>
            <w:tcW w:w="5158"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10</w:t>
            </w:r>
          </w:p>
        </w:tc>
      </w:tr>
      <w:tr w:rsidR="007A4454">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2</w:t>
            </w:r>
          </w:p>
        </w:tc>
        <w:tc>
          <w:tcPr>
            <w:tcW w:w="2988" w:type="dxa"/>
            <w:gridSpan w:val="3"/>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技术</w:t>
            </w:r>
          </w:p>
        </w:tc>
        <w:tc>
          <w:tcPr>
            <w:tcW w:w="5158"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20</w:t>
            </w:r>
          </w:p>
        </w:tc>
      </w:tr>
      <w:tr w:rsidR="007A4454">
        <w:trPr>
          <w:trHeight w:val="63"/>
          <w:jc w:val="center"/>
        </w:trPr>
        <w:tc>
          <w:tcPr>
            <w:tcW w:w="541" w:type="dxa"/>
            <w:vMerge w:val="restart"/>
            <w:tcBorders>
              <w:top w:val="single" w:sz="4" w:space="0" w:color="auto"/>
              <w:left w:val="single" w:sz="4" w:space="0" w:color="auto"/>
              <w:right w:val="single" w:sz="4" w:space="0" w:color="auto"/>
            </w:tcBorders>
            <w:vAlign w:val="center"/>
          </w:tcPr>
          <w:p w:rsidR="007A4454" w:rsidRDefault="007A4454">
            <w:pPr>
              <w:jc w:val="center"/>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行号</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内容</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权重</w:t>
            </w:r>
          </w:p>
        </w:tc>
        <w:tc>
          <w:tcPr>
            <w:tcW w:w="5158"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评分准则</w:t>
            </w:r>
          </w:p>
        </w:tc>
      </w:tr>
      <w:tr w:rsidR="007A4454">
        <w:trPr>
          <w:trHeight w:val="1054"/>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1</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实施方案</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6</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评审内容：</w:t>
            </w:r>
          </w:p>
          <w:p w:rsidR="007A4454" w:rsidRDefault="00E623F1">
            <w:pPr>
              <w:jc w:val="left"/>
              <w:rPr>
                <w:szCs w:val="21"/>
              </w:rPr>
            </w:pPr>
            <w:r>
              <w:rPr>
                <w:rFonts w:hint="eastAsia"/>
                <w:szCs w:val="21"/>
              </w:rPr>
              <w:t>1.熟悉并掌握</w:t>
            </w:r>
            <w:proofErr w:type="gramStart"/>
            <w:r>
              <w:rPr>
                <w:rFonts w:hint="eastAsia"/>
                <w:szCs w:val="21"/>
              </w:rPr>
              <w:t>赤</w:t>
            </w:r>
            <w:proofErr w:type="gramEnd"/>
            <w:r>
              <w:rPr>
                <w:rFonts w:hint="eastAsia"/>
                <w:szCs w:val="21"/>
              </w:rPr>
              <w:t xml:space="preserve">石河泵站主要设备结构、功能及特点、项目地理位置、防洪排涝涉及范围及相关调度方案、防汛预案； </w:t>
            </w:r>
          </w:p>
          <w:p w:rsidR="007A4454" w:rsidRDefault="00E623F1">
            <w:pPr>
              <w:jc w:val="left"/>
              <w:rPr>
                <w:szCs w:val="21"/>
              </w:rPr>
            </w:pPr>
            <w:r>
              <w:rPr>
                <w:rFonts w:hint="eastAsia"/>
                <w:szCs w:val="21"/>
              </w:rPr>
              <w:t xml:space="preserve">2.对本项目水泵、闸门、自动化及电气系统等设备有详细完整的运行维护方案； </w:t>
            </w:r>
          </w:p>
          <w:p w:rsidR="007A4454" w:rsidRDefault="00E623F1">
            <w:pPr>
              <w:jc w:val="left"/>
              <w:rPr>
                <w:szCs w:val="21"/>
              </w:rPr>
            </w:pPr>
            <w:r>
              <w:rPr>
                <w:rFonts w:hint="eastAsia"/>
                <w:szCs w:val="21"/>
              </w:rPr>
              <w:t xml:space="preserve">3.有详细完整的泵站、供水管网管理方面的规章制度及方案，包括：管理制度、水质检测、运维制度、巡查制度、定期试验制度、定期检查制度、工作票制度、应急值班制度、考勤管理制度、档案管理制度、备品备件管理制度等； </w:t>
            </w:r>
          </w:p>
          <w:p w:rsidR="007A4454" w:rsidRDefault="00E623F1">
            <w:pPr>
              <w:jc w:val="left"/>
              <w:rPr>
                <w:szCs w:val="21"/>
              </w:rPr>
            </w:pPr>
            <w:r>
              <w:rPr>
                <w:rFonts w:hint="eastAsia"/>
                <w:szCs w:val="21"/>
              </w:rPr>
              <w:t xml:space="preserve">4.有完整详细的项目应急预案及安全管理措施；对本项目工作进行系统分析，有针对性地提出安全管理措施，编制应急预案（含防汛度汛、设备抢修、爆管抢修预案等）； </w:t>
            </w:r>
          </w:p>
          <w:p w:rsidR="007A4454" w:rsidRDefault="00E623F1">
            <w:pPr>
              <w:jc w:val="left"/>
              <w:rPr>
                <w:szCs w:val="21"/>
              </w:rPr>
            </w:pPr>
            <w:r>
              <w:rPr>
                <w:rFonts w:hint="eastAsia"/>
                <w:szCs w:val="21"/>
              </w:rPr>
              <w:t>5.有完整详细的人员培训考核制度，包括：安全培训、运维技能培训、应急培训、检修技能培训等；</w:t>
            </w:r>
          </w:p>
          <w:p w:rsidR="007A4454" w:rsidRDefault="00E623F1">
            <w:pPr>
              <w:jc w:val="left"/>
              <w:rPr>
                <w:szCs w:val="21"/>
              </w:rPr>
            </w:pPr>
            <w:r>
              <w:rPr>
                <w:rFonts w:hint="eastAsia"/>
                <w:szCs w:val="21"/>
              </w:rPr>
              <w:t>6. 对</w:t>
            </w:r>
            <w:proofErr w:type="gramStart"/>
            <w:r>
              <w:rPr>
                <w:rFonts w:hint="eastAsia"/>
                <w:szCs w:val="21"/>
              </w:rPr>
              <w:t>赤</w:t>
            </w:r>
            <w:proofErr w:type="gramEnd"/>
            <w:r>
              <w:rPr>
                <w:rFonts w:hint="eastAsia"/>
                <w:szCs w:val="21"/>
              </w:rPr>
              <w:t>石河泵站管辖范围的物业安保服务工作提出科学可行的实施方案。</w:t>
            </w:r>
          </w:p>
          <w:p w:rsidR="007A4454" w:rsidRDefault="00E623F1">
            <w:pPr>
              <w:jc w:val="left"/>
              <w:rPr>
                <w:szCs w:val="21"/>
              </w:rPr>
            </w:pPr>
            <w:r>
              <w:rPr>
                <w:rFonts w:hint="eastAsia"/>
                <w:szCs w:val="21"/>
              </w:rPr>
              <w:t>优良中差评分标准：</w:t>
            </w:r>
          </w:p>
          <w:p w:rsidR="007A4454" w:rsidRDefault="00E623F1">
            <w:pPr>
              <w:jc w:val="left"/>
              <w:rPr>
                <w:szCs w:val="21"/>
              </w:rPr>
            </w:pPr>
            <w:r>
              <w:rPr>
                <w:rFonts w:hint="eastAsia"/>
                <w:szCs w:val="21"/>
              </w:rPr>
              <w:t>（1）实施方案内容全面；</w:t>
            </w:r>
          </w:p>
          <w:p w:rsidR="007A4454" w:rsidRDefault="00E623F1">
            <w:pPr>
              <w:jc w:val="left"/>
              <w:rPr>
                <w:szCs w:val="21"/>
              </w:rPr>
            </w:pPr>
            <w:r>
              <w:rPr>
                <w:rFonts w:hint="eastAsia"/>
                <w:szCs w:val="21"/>
              </w:rPr>
              <w:t>（2）实施方案内容具体；</w:t>
            </w:r>
          </w:p>
          <w:p w:rsidR="007A4454" w:rsidRDefault="00E623F1">
            <w:pPr>
              <w:jc w:val="left"/>
              <w:rPr>
                <w:szCs w:val="21"/>
              </w:rPr>
            </w:pPr>
            <w:r>
              <w:rPr>
                <w:rFonts w:hint="eastAsia"/>
                <w:szCs w:val="21"/>
              </w:rPr>
              <w:t>（3）实施方案内容针对性强；</w:t>
            </w:r>
          </w:p>
          <w:p w:rsidR="007A4454" w:rsidRDefault="00E623F1">
            <w:pPr>
              <w:jc w:val="left"/>
              <w:rPr>
                <w:szCs w:val="21"/>
              </w:rPr>
            </w:pPr>
            <w:r>
              <w:rPr>
                <w:rFonts w:hint="eastAsia"/>
                <w:szCs w:val="21"/>
              </w:rPr>
              <w:t>（4）实施方案内容科学合理；</w:t>
            </w:r>
          </w:p>
          <w:p w:rsidR="007A4454" w:rsidRDefault="00E623F1">
            <w:pPr>
              <w:jc w:val="left"/>
              <w:rPr>
                <w:szCs w:val="21"/>
              </w:rPr>
            </w:pPr>
            <w:r>
              <w:rPr>
                <w:rFonts w:hint="eastAsia"/>
                <w:szCs w:val="21"/>
              </w:rPr>
              <w:t>（5）实施方案内容可操作性强。</w:t>
            </w:r>
          </w:p>
          <w:p w:rsidR="007A4454" w:rsidRDefault="00E623F1">
            <w:pPr>
              <w:jc w:val="left"/>
              <w:rPr>
                <w:szCs w:val="21"/>
              </w:rPr>
            </w:pPr>
            <w:r>
              <w:rPr>
                <w:rFonts w:hint="eastAsia"/>
                <w:szCs w:val="21"/>
              </w:rPr>
              <w:t>满足以上五项要求的评价为优，得100%分数；</w:t>
            </w:r>
          </w:p>
          <w:p w:rsidR="007A4454" w:rsidRDefault="00E623F1">
            <w:pPr>
              <w:jc w:val="left"/>
              <w:rPr>
                <w:szCs w:val="21"/>
              </w:rPr>
            </w:pPr>
            <w:r>
              <w:rPr>
                <w:rFonts w:hint="eastAsia"/>
                <w:szCs w:val="21"/>
              </w:rPr>
              <w:lastRenderedPageBreak/>
              <w:t>满足以上四项要求的评价为良，得80%分数；</w:t>
            </w:r>
          </w:p>
          <w:p w:rsidR="007A4454" w:rsidRDefault="00E623F1">
            <w:pPr>
              <w:jc w:val="left"/>
              <w:rPr>
                <w:szCs w:val="21"/>
              </w:rPr>
            </w:pPr>
            <w:r>
              <w:rPr>
                <w:rFonts w:hint="eastAsia"/>
                <w:szCs w:val="21"/>
              </w:rPr>
              <w:t>满足以上三项要求的评价为中，得60%分数</w:t>
            </w:r>
          </w:p>
          <w:p w:rsidR="007A4454" w:rsidRDefault="00E623F1">
            <w:pPr>
              <w:jc w:val="left"/>
              <w:rPr>
                <w:b/>
                <w:i/>
                <w:szCs w:val="21"/>
                <w:u w:val="single"/>
              </w:rPr>
            </w:pPr>
            <w:r>
              <w:rPr>
                <w:rFonts w:hint="eastAsia"/>
                <w:szCs w:val="21"/>
              </w:rPr>
              <w:t>其它情况的评价为差，不得分。</w:t>
            </w:r>
          </w:p>
        </w:tc>
      </w:tr>
      <w:tr w:rsidR="007A4454">
        <w:trPr>
          <w:trHeight w:val="63"/>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2</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项目重点难点分析、应对措施及相关的合理化建议</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5</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评审内容：</w:t>
            </w:r>
          </w:p>
          <w:p w:rsidR="007A4454" w:rsidRDefault="00E623F1">
            <w:pPr>
              <w:jc w:val="left"/>
              <w:rPr>
                <w:szCs w:val="21"/>
              </w:rPr>
            </w:pPr>
            <w:r>
              <w:rPr>
                <w:rFonts w:hint="eastAsia"/>
                <w:szCs w:val="21"/>
              </w:rPr>
              <w:t>1.详细分析本项目日常运</w:t>
            </w:r>
            <w:proofErr w:type="gramStart"/>
            <w:r>
              <w:rPr>
                <w:rFonts w:hint="eastAsia"/>
                <w:szCs w:val="21"/>
              </w:rPr>
              <w:t>维期间</w:t>
            </w:r>
            <w:proofErr w:type="gramEnd"/>
            <w:r>
              <w:rPr>
                <w:rFonts w:hint="eastAsia"/>
                <w:szCs w:val="21"/>
              </w:rPr>
              <w:t xml:space="preserve">的重点、难点，并提出应对措施； </w:t>
            </w:r>
          </w:p>
          <w:p w:rsidR="007A4454" w:rsidRDefault="00E623F1">
            <w:pPr>
              <w:jc w:val="left"/>
              <w:rPr>
                <w:szCs w:val="21"/>
              </w:rPr>
            </w:pPr>
            <w:r>
              <w:rPr>
                <w:rFonts w:hint="eastAsia"/>
                <w:szCs w:val="21"/>
              </w:rPr>
              <w:t xml:space="preserve">2.详细分析本项目年度检修期间的重点、难点，并提出应对措施； </w:t>
            </w:r>
          </w:p>
          <w:p w:rsidR="007A4454" w:rsidRDefault="00E623F1">
            <w:pPr>
              <w:jc w:val="left"/>
              <w:rPr>
                <w:szCs w:val="21"/>
              </w:rPr>
            </w:pPr>
            <w:r>
              <w:rPr>
                <w:rFonts w:hint="eastAsia"/>
                <w:szCs w:val="21"/>
              </w:rPr>
              <w:t xml:space="preserve">3.详细分析本项目安全方面的重点、难点，并提出应对措施； </w:t>
            </w:r>
          </w:p>
          <w:p w:rsidR="007A4454" w:rsidRDefault="00E623F1">
            <w:pPr>
              <w:jc w:val="left"/>
              <w:rPr>
                <w:szCs w:val="21"/>
              </w:rPr>
            </w:pPr>
            <w:r>
              <w:rPr>
                <w:rFonts w:hint="eastAsia"/>
                <w:szCs w:val="21"/>
              </w:rPr>
              <w:t>4.从泵站管理能力、运</w:t>
            </w:r>
            <w:proofErr w:type="gramStart"/>
            <w:r>
              <w:rPr>
                <w:rFonts w:hint="eastAsia"/>
                <w:szCs w:val="21"/>
              </w:rPr>
              <w:t>维水平</w:t>
            </w:r>
            <w:proofErr w:type="gramEnd"/>
            <w:r>
              <w:rPr>
                <w:rFonts w:hint="eastAsia"/>
                <w:szCs w:val="21"/>
              </w:rPr>
              <w:t>提升方面提出相关合理化建议；</w:t>
            </w:r>
          </w:p>
          <w:p w:rsidR="007A4454" w:rsidRDefault="00E623F1">
            <w:pPr>
              <w:jc w:val="left"/>
              <w:rPr>
                <w:szCs w:val="21"/>
              </w:rPr>
            </w:pPr>
            <w:r>
              <w:rPr>
                <w:rFonts w:hint="eastAsia"/>
                <w:szCs w:val="21"/>
              </w:rPr>
              <w:t xml:space="preserve">5.详细分析本项目物业管理方面的重点、难点，并提出应对措施； </w:t>
            </w:r>
          </w:p>
          <w:p w:rsidR="007A4454" w:rsidRDefault="00E623F1">
            <w:pPr>
              <w:jc w:val="left"/>
              <w:rPr>
                <w:szCs w:val="21"/>
              </w:rPr>
            </w:pPr>
            <w:r>
              <w:rPr>
                <w:rFonts w:hint="eastAsia"/>
                <w:szCs w:val="21"/>
              </w:rPr>
              <w:t>优良中差评分标准：</w:t>
            </w:r>
          </w:p>
          <w:p w:rsidR="007A4454" w:rsidRDefault="00E623F1">
            <w:pPr>
              <w:jc w:val="left"/>
              <w:rPr>
                <w:szCs w:val="21"/>
              </w:rPr>
            </w:pPr>
            <w:r>
              <w:rPr>
                <w:rFonts w:hint="eastAsia"/>
                <w:szCs w:val="21"/>
              </w:rPr>
              <w:t>（1）项目重点难点分析、应对措施内容全面；</w:t>
            </w:r>
          </w:p>
          <w:p w:rsidR="007A4454" w:rsidRDefault="00E623F1">
            <w:pPr>
              <w:jc w:val="left"/>
              <w:rPr>
                <w:szCs w:val="21"/>
              </w:rPr>
            </w:pPr>
            <w:r>
              <w:rPr>
                <w:rFonts w:hint="eastAsia"/>
                <w:szCs w:val="21"/>
              </w:rPr>
              <w:t>（2）项目重点难点分析、应对措施具体，表达清晰、完整、严谨；</w:t>
            </w:r>
          </w:p>
          <w:p w:rsidR="007A4454" w:rsidRDefault="00E623F1">
            <w:pPr>
              <w:jc w:val="left"/>
              <w:rPr>
                <w:szCs w:val="21"/>
              </w:rPr>
            </w:pPr>
            <w:r>
              <w:rPr>
                <w:rFonts w:hint="eastAsia"/>
                <w:szCs w:val="21"/>
              </w:rPr>
              <w:t>（3）项目重点难点分析、应对措施及相关的合理化建议内容针对性强；</w:t>
            </w:r>
          </w:p>
          <w:p w:rsidR="007A4454" w:rsidRDefault="00E623F1">
            <w:pPr>
              <w:jc w:val="left"/>
              <w:rPr>
                <w:szCs w:val="21"/>
              </w:rPr>
            </w:pPr>
            <w:r>
              <w:rPr>
                <w:rFonts w:hint="eastAsia"/>
                <w:szCs w:val="21"/>
              </w:rPr>
              <w:t>（4）合理化建议内容先进，科学合理；</w:t>
            </w:r>
          </w:p>
          <w:p w:rsidR="007A4454" w:rsidRDefault="00E623F1">
            <w:pPr>
              <w:jc w:val="left"/>
              <w:rPr>
                <w:szCs w:val="21"/>
              </w:rPr>
            </w:pPr>
            <w:r>
              <w:rPr>
                <w:rFonts w:hint="eastAsia"/>
                <w:szCs w:val="21"/>
              </w:rPr>
              <w:t>（5）项目重点难点分析、应对措施及相关的合理化建议内容可操作性强。</w:t>
            </w:r>
          </w:p>
          <w:p w:rsidR="007A4454" w:rsidRDefault="00E623F1">
            <w:pPr>
              <w:jc w:val="left"/>
              <w:rPr>
                <w:szCs w:val="21"/>
              </w:rPr>
            </w:pPr>
            <w:r>
              <w:rPr>
                <w:rFonts w:hint="eastAsia"/>
                <w:szCs w:val="21"/>
              </w:rPr>
              <w:t>满足以上五项要求的评价为优，得100%分数；</w:t>
            </w:r>
          </w:p>
          <w:p w:rsidR="007A4454" w:rsidRDefault="00E623F1">
            <w:pPr>
              <w:jc w:val="left"/>
              <w:rPr>
                <w:szCs w:val="21"/>
              </w:rPr>
            </w:pPr>
            <w:r>
              <w:rPr>
                <w:rFonts w:hint="eastAsia"/>
                <w:szCs w:val="21"/>
              </w:rPr>
              <w:t>满足以上四项要求的评价为良，得80%分数；</w:t>
            </w:r>
          </w:p>
          <w:p w:rsidR="007A4454" w:rsidRDefault="00E623F1">
            <w:pPr>
              <w:jc w:val="left"/>
              <w:rPr>
                <w:szCs w:val="21"/>
              </w:rPr>
            </w:pPr>
            <w:r>
              <w:rPr>
                <w:rFonts w:hint="eastAsia"/>
                <w:szCs w:val="21"/>
              </w:rPr>
              <w:t>满足以上三项要求的评价为中，得60%分数；</w:t>
            </w:r>
          </w:p>
          <w:p w:rsidR="007A4454" w:rsidRDefault="00E623F1">
            <w:pPr>
              <w:jc w:val="left"/>
              <w:rPr>
                <w:szCs w:val="21"/>
              </w:rPr>
            </w:pPr>
            <w:r>
              <w:rPr>
                <w:rFonts w:hint="eastAsia"/>
                <w:szCs w:val="21"/>
              </w:rPr>
              <w:t>其它情况的评价为差，不得分。</w:t>
            </w:r>
          </w:p>
        </w:tc>
      </w:tr>
      <w:tr w:rsidR="007A4454">
        <w:trPr>
          <w:trHeight w:val="63"/>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3</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质量（完成时间、安全、环保）保障措施及方案</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5</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评审内容：</w:t>
            </w:r>
          </w:p>
          <w:p w:rsidR="007A4454" w:rsidRDefault="00E623F1">
            <w:pPr>
              <w:jc w:val="left"/>
              <w:rPr>
                <w:szCs w:val="21"/>
              </w:rPr>
            </w:pPr>
            <w:r>
              <w:rPr>
                <w:rFonts w:hint="eastAsia"/>
                <w:szCs w:val="21"/>
              </w:rPr>
              <w:t>1.本项目的质量管理方案详细完整且合理可行，包括：人员培训及考核、设备运维质量管理制度、设备年度检修质量管理制度、四害</w:t>
            </w:r>
            <w:proofErr w:type="gramStart"/>
            <w:r>
              <w:rPr>
                <w:rFonts w:hint="eastAsia"/>
                <w:szCs w:val="21"/>
              </w:rPr>
              <w:t>消杀及白蚁</w:t>
            </w:r>
            <w:proofErr w:type="gramEnd"/>
            <w:r>
              <w:rPr>
                <w:rFonts w:hint="eastAsia"/>
                <w:szCs w:val="21"/>
              </w:rPr>
              <w:t xml:space="preserve">防治措施绿化养护管理及环境卫生保洁服务方案等； </w:t>
            </w:r>
          </w:p>
          <w:p w:rsidR="007A4454" w:rsidRDefault="00E623F1">
            <w:pPr>
              <w:jc w:val="left"/>
              <w:rPr>
                <w:szCs w:val="21"/>
              </w:rPr>
            </w:pPr>
            <w:r>
              <w:rPr>
                <w:rFonts w:hint="eastAsia"/>
                <w:szCs w:val="21"/>
              </w:rPr>
              <w:t>2.本项目的季度、月度运行及维护工作计划和考核方案</w:t>
            </w:r>
          </w:p>
          <w:p w:rsidR="007A4454" w:rsidRDefault="00E623F1">
            <w:pPr>
              <w:jc w:val="left"/>
              <w:rPr>
                <w:szCs w:val="21"/>
              </w:rPr>
            </w:pPr>
            <w:r>
              <w:rPr>
                <w:rFonts w:hint="eastAsia"/>
                <w:szCs w:val="21"/>
              </w:rPr>
              <w:t>3.有完整详细的安全管理方案，包括：安全管理制度、</w:t>
            </w:r>
            <w:r>
              <w:rPr>
                <w:rFonts w:hint="eastAsia"/>
                <w:szCs w:val="21"/>
              </w:rPr>
              <w:lastRenderedPageBreak/>
              <w:t>安全防护用具、安全培训及考核、应急演练及安全检查等；</w:t>
            </w:r>
          </w:p>
          <w:p w:rsidR="007A4454" w:rsidRDefault="00E623F1">
            <w:pPr>
              <w:jc w:val="left"/>
              <w:rPr>
                <w:szCs w:val="21"/>
              </w:rPr>
            </w:pPr>
            <w:r>
              <w:rPr>
                <w:rFonts w:hint="eastAsia"/>
                <w:szCs w:val="21"/>
              </w:rPr>
              <w:t xml:space="preserve">4.本项目的安全管理组织机构完整，人员配备满足现场要求； </w:t>
            </w:r>
          </w:p>
          <w:p w:rsidR="007A4454" w:rsidRDefault="00E623F1">
            <w:pPr>
              <w:jc w:val="left"/>
              <w:rPr>
                <w:szCs w:val="21"/>
              </w:rPr>
            </w:pPr>
            <w:r>
              <w:rPr>
                <w:rFonts w:hint="eastAsia"/>
                <w:szCs w:val="21"/>
              </w:rPr>
              <w:t>5.质量控制措施及方案能体现淘汰落后的、有污染的原材、产品及施工工艺。</w:t>
            </w:r>
          </w:p>
          <w:p w:rsidR="007A4454" w:rsidRDefault="00E623F1">
            <w:pPr>
              <w:jc w:val="left"/>
              <w:rPr>
                <w:szCs w:val="21"/>
              </w:rPr>
            </w:pPr>
            <w:r>
              <w:rPr>
                <w:rFonts w:hint="eastAsia"/>
                <w:szCs w:val="21"/>
              </w:rPr>
              <w:t>优良中差评分标准：</w:t>
            </w:r>
          </w:p>
          <w:p w:rsidR="007A4454" w:rsidRDefault="00E623F1">
            <w:pPr>
              <w:jc w:val="left"/>
              <w:rPr>
                <w:szCs w:val="21"/>
              </w:rPr>
            </w:pPr>
            <w:r>
              <w:rPr>
                <w:rFonts w:hint="eastAsia"/>
                <w:szCs w:val="21"/>
              </w:rPr>
              <w:t>（1）保障措施及方案内容全面；</w:t>
            </w:r>
          </w:p>
          <w:p w:rsidR="007A4454" w:rsidRDefault="00E623F1">
            <w:pPr>
              <w:jc w:val="left"/>
              <w:rPr>
                <w:szCs w:val="21"/>
              </w:rPr>
            </w:pPr>
            <w:r>
              <w:rPr>
                <w:rFonts w:hint="eastAsia"/>
                <w:szCs w:val="21"/>
              </w:rPr>
              <w:t>（2）保障措施及方案内容表达清晰、完整、严谨；</w:t>
            </w:r>
          </w:p>
          <w:p w:rsidR="007A4454" w:rsidRDefault="00E623F1">
            <w:pPr>
              <w:jc w:val="left"/>
              <w:rPr>
                <w:szCs w:val="21"/>
              </w:rPr>
            </w:pPr>
            <w:r>
              <w:rPr>
                <w:rFonts w:hint="eastAsia"/>
                <w:szCs w:val="21"/>
              </w:rPr>
              <w:t>（3）保障措施及方案内容针对性强；</w:t>
            </w:r>
          </w:p>
          <w:p w:rsidR="007A4454" w:rsidRDefault="00E623F1">
            <w:pPr>
              <w:jc w:val="left"/>
              <w:rPr>
                <w:szCs w:val="21"/>
              </w:rPr>
            </w:pPr>
            <w:r>
              <w:rPr>
                <w:rFonts w:hint="eastAsia"/>
                <w:szCs w:val="21"/>
              </w:rPr>
              <w:t>（4）保障措施及方案内容科学合理；</w:t>
            </w:r>
          </w:p>
          <w:p w:rsidR="007A4454" w:rsidRDefault="00E623F1">
            <w:pPr>
              <w:jc w:val="left"/>
              <w:rPr>
                <w:szCs w:val="21"/>
              </w:rPr>
            </w:pPr>
            <w:r>
              <w:rPr>
                <w:rFonts w:hint="eastAsia"/>
                <w:szCs w:val="21"/>
              </w:rPr>
              <w:t>（5）保障措施及方案内容可操作性强。</w:t>
            </w:r>
          </w:p>
          <w:p w:rsidR="007A4454" w:rsidRDefault="00E623F1">
            <w:pPr>
              <w:jc w:val="left"/>
              <w:rPr>
                <w:szCs w:val="21"/>
              </w:rPr>
            </w:pPr>
            <w:r>
              <w:rPr>
                <w:rFonts w:hint="eastAsia"/>
                <w:szCs w:val="21"/>
              </w:rPr>
              <w:t>满足以上五项要求的评价为优，得100%分数；</w:t>
            </w:r>
          </w:p>
          <w:p w:rsidR="007A4454" w:rsidRDefault="00E623F1">
            <w:pPr>
              <w:jc w:val="left"/>
              <w:rPr>
                <w:szCs w:val="21"/>
              </w:rPr>
            </w:pPr>
            <w:r>
              <w:rPr>
                <w:rFonts w:hint="eastAsia"/>
                <w:szCs w:val="21"/>
              </w:rPr>
              <w:t>满足以上四项要求的评价为良，得80%分数；</w:t>
            </w:r>
          </w:p>
          <w:p w:rsidR="007A4454" w:rsidRDefault="00E623F1">
            <w:pPr>
              <w:jc w:val="left"/>
              <w:rPr>
                <w:szCs w:val="21"/>
              </w:rPr>
            </w:pPr>
            <w:r>
              <w:rPr>
                <w:rFonts w:hint="eastAsia"/>
                <w:szCs w:val="21"/>
              </w:rPr>
              <w:t>满足以上三项要求的评价为中，得60%分数；</w:t>
            </w:r>
          </w:p>
          <w:p w:rsidR="007A4454" w:rsidRDefault="00E623F1">
            <w:pPr>
              <w:jc w:val="left"/>
              <w:rPr>
                <w:szCs w:val="21"/>
              </w:rPr>
            </w:pPr>
            <w:r>
              <w:rPr>
                <w:rFonts w:hint="eastAsia"/>
                <w:szCs w:val="21"/>
              </w:rPr>
              <w:t>其它情况的评价为差，不得分。</w:t>
            </w:r>
          </w:p>
        </w:tc>
      </w:tr>
      <w:tr w:rsidR="007A4454">
        <w:trPr>
          <w:trHeight w:val="63"/>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4</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项目完成（服务期满）后的服务承诺</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2</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评审内容：</w:t>
            </w:r>
          </w:p>
          <w:p w:rsidR="007A4454" w:rsidRDefault="00E623F1">
            <w:pPr>
              <w:jc w:val="left"/>
              <w:rPr>
                <w:szCs w:val="21"/>
              </w:rPr>
            </w:pPr>
            <w:r>
              <w:rPr>
                <w:rFonts w:hint="eastAsia"/>
                <w:szCs w:val="21"/>
              </w:rPr>
              <w:t>1.提供详细可行的运</w:t>
            </w:r>
            <w:proofErr w:type="gramStart"/>
            <w:r>
              <w:rPr>
                <w:rFonts w:hint="eastAsia"/>
                <w:szCs w:val="21"/>
              </w:rPr>
              <w:t>维期间</w:t>
            </w:r>
            <w:proofErr w:type="gramEnd"/>
            <w:r>
              <w:rPr>
                <w:rFonts w:hint="eastAsia"/>
                <w:szCs w:val="21"/>
              </w:rPr>
              <w:t xml:space="preserve">设备抢修管理方案，包括：抢修班组人员情况、响应时间及服务承诺等； </w:t>
            </w:r>
          </w:p>
          <w:p w:rsidR="007A4454" w:rsidRDefault="00E623F1">
            <w:pPr>
              <w:jc w:val="left"/>
              <w:rPr>
                <w:szCs w:val="21"/>
              </w:rPr>
            </w:pPr>
            <w:r>
              <w:rPr>
                <w:rFonts w:hint="eastAsia"/>
                <w:szCs w:val="21"/>
              </w:rPr>
              <w:t>2.明确本项目检修完成时限、售后服务内容与响应时间。</w:t>
            </w:r>
          </w:p>
          <w:p w:rsidR="007A4454" w:rsidRDefault="00E623F1">
            <w:pPr>
              <w:jc w:val="left"/>
              <w:rPr>
                <w:szCs w:val="21"/>
              </w:rPr>
            </w:pPr>
            <w:r>
              <w:rPr>
                <w:rFonts w:hint="eastAsia"/>
                <w:szCs w:val="21"/>
              </w:rPr>
              <w:t>3.明确项目完成后档案资料移交、运</w:t>
            </w:r>
            <w:proofErr w:type="gramStart"/>
            <w:r>
              <w:rPr>
                <w:rFonts w:hint="eastAsia"/>
                <w:szCs w:val="21"/>
              </w:rPr>
              <w:t>维管理</w:t>
            </w:r>
            <w:proofErr w:type="gramEnd"/>
            <w:r>
              <w:rPr>
                <w:rFonts w:hint="eastAsia"/>
                <w:szCs w:val="21"/>
              </w:rPr>
              <w:t>移交及项目结算等工作完成时限；</w:t>
            </w:r>
          </w:p>
          <w:p w:rsidR="007A4454" w:rsidRDefault="00E623F1">
            <w:pPr>
              <w:jc w:val="left"/>
              <w:rPr>
                <w:szCs w:val="21"/>
              </w:rPr>
            </w:pPr>
            <w:r>
              <w:rPr>
                <w:rFonts w:hint="eastAsia"/>
                <w:szCs w:val="21"/>
              </w:rPr>
              <w:t>4. 对物业档案的建立、管理及存档。</w:t>
            </w:r>
          </w:p>
          <w:p w:rsidR="007A4454" w:rsidRDefault="00E623F1">
            <w:pPr>
              <w:jc w:val="left"/>
              <w:rPr>
                <w:szCs w:val="21"/>
              </w:rPr>
            </w:pPr>
            <w:r>
              <w:rPr>
                <w:rFonts w:hint="eastAsia"/>
                <w:szCs w:val="21"/>
              </w:rPr>
              <w:t>优良中差评分标准：</w:t>
            </w:r>
          </w:p>
          <w:p w:rsidR="007A4454" w:rsidRDefault="00E623F1">
            <w:pPr>
              <w:jc w:val="left"/>
              <w:rPr>
                <w:szCs w:val="21"/>
              </w:rPr>
            </w:pPr>
            <w:r>
              <w:rPr>
                <w:rFonts w:hint="eastAsia"/>
                <w:szCs w:val="21"/>
              </w:rPr>
              <w:t>（1）内容全面；</w:t>
            </w:r>
          </w:p>
          <w:p w:rsidR="007A4454" w:rsidRDefault="00E623F1">
            <w:pPr>
              <w:jc w:val="left"/>
              <w:rPr>
                <w:szCs w:val="21"/>
              </w:rPr>
            </w:pPr>
            <w:r>
              <w:rPr>
                <w:rFonts w:hint="eastAsia"/>
                <w:szCs w:val="21"/>
              </w:rPr>
              <w:t>（2）内容具体；</w:t>
            </w:r>
          </w:p>
          <w:p w:rsidR="007A4454" w:rsidRDefault="00E623F1">
            <w:pPr>
              <w:jc w:val="left"/>
              <w:rPr>
                <w:szCs w:val="21"/>
              </w:rPr>
            </w:pPr>
            <w:r>
              <w:rPr>
                <w:rFonts w:hint="eastAsia"/>
                <w:szCs w:val="21"/>
              </w:rPr>
              <w:t>（3）内容针对性强；</w:t>
            </w:r>
          </w:p>
          <w:p w:rsidR="007A4454" w:rsidRDefault="00E623F1">
            <w:pPr>
              <w:jc w:val="left"/>
              <w:rPr>
                <w:szCs w:val="21"/>
              </w:rPr>
            </w:pPr>
            <w:r>
              <w:rPr>
                <w:rFonts w:hint="eastAsia"/>
                <w:szCs w:val="21"/>
              </w:rPr>
              <w:t>（4）内容科学合理；</w:t>
            </w:r>
          </w:p>
          <w:p w:rsidR="007A4454" w:rsidRDefault="00E623F1">
            <w:pPr>
              <w:jc w:val="left"/>
              <w:rPr>
                <w:szCs w:val="21"/>
              </w:rPr>
            </w:pPr>
            <w:r>
              <w:rPr>
                <w:rFonts w:hint="eastAsia"/>
                <w:szCs w:val="21"/>
              </w:rPr>
              <w:t>（5）内容可操作性强。</w:t>
            </w:r>
          </w:p>
          <w:p w:rsidR="007A4454" w:rsidRDefault="00E623F1">
            <w:pPr>
              <w:jc w:val="left"/>
              <w:rPr>
                <w:szCs w:val="21"/>
              </w:rPr>
            </w:pPr>
            <w:r>
              <w:rPr>
                <w:rFonts w:hint="eastAsia"/>
                <w:szCs w:val="21"/>
              </w:rPr>
              <w:t>满足以上五项要求的评价为优，得100%分数；</w:t>
            </w:r>
          </w:p>
          <w:p w:rsidR="007A4454" w:rsidRDefault="00E623F1">
            <w:pPr>
              <w:jc w:val="left"/>
              <w:rPr>
                <w:szCs w:val="21"/>
              </w:rPr>
            </w:pPr>
            <w:r>
              <w:rPr>
                <w:rFonts w:hint="eastAsia"/>
                <w:szCs w:val="21"/>
              </w:rPr>
              <w:t>满足以上四项要求的评价为良，得80%分数；</w:t>
            </w:r>
          </w:p>
          <w:p w:rsidR="007A4454" w:rsidRDefault="00E623F1">
            <w:pPr>
              <w:jc w:val="left"/>
              <w:rPr>
                <w:szCs w:val="21"/>
              </w:rPr>
            </w:pPr>
            <w:r>
              <w:rPr>
                <w:rFonts w:hint="eastAsia"/>
                <w:szCs w:val="21"/>
              </w:rPr>
              <w:t>满足以上三项要求的评价为中，得60%分数；</w:t>
            </w:r>
          </w:p>
          <w:p w:rsidR="007A4454" w:rsidRDefault="00E623F1">
            <w:pPr>
              <w:jc w:val="left"/>
              <w:rPr>
                <w:szCs w:val="21"/>
              </w:rPr>
            </w:pPr>
            <w:r>
              <w:rPr>
                <w:rFonts w:hint="eastAsia"/>
                <w:szCs w:val="21"/>
              </w:rPr>
              <w:t>其它情况的评价为差，不得分。</w:t>
            </w:r>
          </w:p>
        </w:tc>
      </w:tr>
      <w:tr w:rsidR="007A4454">
        <w:trPr>
          <w:trHeight w:val="63"/>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5</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违约承诺</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2</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评审内容：</w:t>
            </w:r>
          </w:p>
          <w:p w:rsidR="007A4454" w:rsidRDefault="00E623F1">
            <w:pPr>
              <w:jc w:val="left"/>
              <w:rPr>
                <w:szCs w:val="21"/>
              </w:rPr>
            </w:pPr>
            <w:r>
              <w:rPr>
                <w:rFonts w:hint="eastAsia"/>
                <w:szCs w:val="21"/>
              </w:rPr>
              <w:t>针对质量不合格、安全事故、环保事故、工期延误、工作失误等提供相应违约责任承诺及违约经济赔偿承诺。</w:t>
            </w:r>
          </w:p>
          <w:p w:rsidR="007A4454" w:rsidRDefault="00E623F1">
            <w:pPr>
              <w:jc w:val="left"/>
              <w:rPr>
                <w:szCs w:val="21"/>
              </w:rPr>
            </w:pPr>
            <w:r>
              <w:rPr>
                <w:rFonts w:hint="eastAsia"/>
                <w:szCs w:val="21"/>
              </w:rPr>
              <w:t>优良中差评分标准：</w:t>
            </w:r>
          </w:p>
          <w:p w:rsidR="007A4454" w:rsidRDefault="00E623F1">
            <w:pPr>
              <w:jc w:val="left"/>
              <w:rPr>
                <w:szCs w:val="21"/>
              </w:rPr>
            </w:pPr>
            <w:r>
              <w:rPr>
                <w:rFonts w:hint="eastAsia"/>
                <w:szCs w:val="21"/>
              </w:rPr>
              <w:t>（1）内容全面；</w:t>
            </w:r>
          </w:p>
          <w:p w:rsidR="007A4454" w:rsidRDefault="00E623F1">
            <w:pPr>
              <w:jc w:val="left"/>
              <w:rPr>
                <w:szCs w:val="21"/>
              </w:rPr>
            </w:pPr>
            <w:r>
              <w:rPr>
                <w:rFonts w:hint="eastAsia"/>
                <w:szCs w:val="21"/>
              </w:rPr>
              <w:t>（2）内容具体；</w:t>
            </w:r>
          </w:p>
          <w:p w:rsidR="007A4454" w:rsidRDefault="00E623F1">
            <w:pPr>
              <w:jc w:val="left"/>
              <w:rPr>
                <w:szCs w:val="21"/>
              </w:rPr>
            </w:pPr>
            <w:r>
              <w:rPr>
                <w:rFonts w:hint="eastAsia"/>
                <w:szCs w:val="21"/>
              </w:rPr>
              <w:t>（3）内容针对性强；</w:t>
            </w:r>
          </w:p>
          <w:p w:rsidR="007A4454" w:rsidRDefault="00E623F1">
            <w:pPr>
              <w:jc w:val="left"/>
              <w:rPr>
                <w:szCs w:val="21"/>
              </w:rPr>
            </w:pPr>
            <w:r>
              <w:rPr>
                <w:rFonts w:hint="eastAsia"/>
                <w:szCs w:val="21"/>
              </w:rPr>
              <w:t>（4）内容科学合理；</w:t>
            </w:r>
          </w:p>
          <w:p w:rsidR="007A4454" w:rsidRDefault="00E623F1">
            <w:pPr>
              <w:jc w:val="left"/>
              <w:rPr>
                <w:szCs w:val="21"/>
              </w:rPr>
            </w:pPr>
            <w:r>
              <w:rPr>
                <w:rFonts w:hint="eastAsia"/>
                <w:szCs w:val="21"/>
              </w:rPr>
              <w:t>（5）内容可操作性强。</w:t>
            </w:r>
          </w:p>
          <w:p w:rsidR="007A4454" w:rsidRDefault="00E623F1">
            <w:pPr>
              <w:jc w:val="left"/>
              <w:rPr>
                <w:szCs w:val="21"/>
              </w:rPr>
            </w:pPr>
            <w:r>
              <w:rPr>
                <w:rFonts w:hint="eastAsia"/>
                <w:szCs w:val="21"/>
              </w:rPr>
              <w:t>满足以上五项要求的评价为优，得100%分数；</w:t>
            </w:r>
          </w:p>
          <w:p w:rsidR="007A4454" w:rsidRDefault="00E623F1">
            <w:pPr>
              <w:jc w:val="left"/>
              <w:rPr>
                <w:szCs w:val="21"/>
              </w:rPr>
            </w:pPr>
            <w:r>
              <w:rPr>
                <w:rFonts w:hint="eastAsia"/>
                <w:szCs w:val="21"/>
              </w:rPr>
              <w:t>满足以上四项要求的评价为良，得80%分数；</w:t>
            </w:r>
          </w:p>
          <w:p w:rsidR="007A4454" w:rsidRDefault="00E623F1">
            <w:pPr>
              <w:jc w:val="left"/>
              <w:rPr>
                <w:szCs w:val="21"/>
              </w:rPr>
            </w:pPr>
            <w:r>
              <w:rPr>
                <w:rFonts w:hint="eastAsia"/>
                <w:szCs w:val="21"/>
              </w:rPr>
              <w:t>满足以上三项要求的评价为中，得60%分数；</w:t>
            </w:r>
          </w:p>
          <w:p w:rsidR="007A4454" w:rsidRDefault="00E623F1">
            <w:pPr>
              <w:jc w:val="left"/>
              <w:rPr>
                <w:szCs w:val="21"/>
              </w:rPr>
            </w:pPr>
            <w:r>
              <w:rPr>
                <w:rFonts w:hint="eastAsia"/>
                <w:szCs w:val="21"/>
              </w:rPr>
              <w:t>其它情况的评价为差，不得分。</w:t>
            </w:r>
          </w:p>
        </w:tc>
      </w:tr>
      <w:tr w:rsidR="007A4454">
        <w:trPr>
          <w:jc w:val="center"/>
        </w:trPr>
        <w:tc>
          <w:tcPr>
            <w:tcW w:w="541" w:type="dxa"/>
            <w:tcBorders>
              <w:top w:val="single" w:sz="4" w:space="0" w:color="auto"/>
              <w:left w:val="single" w:sz="4" w:space="0" w:color="auto"/>
              <w:bottom w:val="single" w:sz="4" w:space="0" w:color="auto"/>
              <w:right w:val="single" w:sz="4" w:space="0" w:color="auto"/>
            </w:tcBorders>
          </w:tcPr>
          <w:p w:rsidR="007A4454" w:rsidRDefault="00E623F1">
            <w:pPr>
              <w:jc w:val="center"/>
              <w:rPr>
                <w:szCs w:val="21"/>
              </w:rPr>
            </w:pPr>
            <w:r>
              <w:rPr>
                <w:szCs w:val="21"/>
              </w:rPr>
              <w:t>3</w:t>
            </w:r>
          </w:p>
        </w:tc>
        <w:tc>
          <w:tcPr>
            <w:tcW w:w="2988" w:type="dxa"/>
            <w:gridSpan w:val="3"/>
            <w:tcBorders>
              <w:top w:val="single" w:sz="4" w:space="0" w:color="auto"/>
              <w:left w:val="single" w:sz="4" w:space="0" w:color="auto"/>
              <w:bottom w:val="single" w:sz="4" w:space="0" w:color="auto"/>
              <w:right w:val="single" w:sz="4" w:space="0" w:color="auto"/>
            </w:tcBorders>
          </w:tcPr>
          <w:p w:rsidR="007A4454" w:rsidRDefault="00E623F1">
            <w:pPr>
              <w:jc w:val="center"/>
              <w:rPr>
                <w:szCs w:val="21"/>
              </w:rPr>
            </w:pPr>
            <w:r>
              <w:rPr>
                <w:rFonts w:hint="eastAsia"/>
                <w:szCs w:val="21"/>
              </w:rPr>
              <w:t>综合实力</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center"/>
              <w:rPr>
                <w:szCs w:val="21"/>
              </w:rPr>
            </w:pPr>
            <w:r>
              <w:rPr>
                <w:rFonts w:hint="eastAsia"/>
                <w:szCs w:val="21"/>
              </w:rPr>
              <w:t>65</w:t>
            </w:r>
          </w:p>
        </w:tc>
      </w:tr>
      <w:tr w:rsidR="007A4454">
        <w:trPr>
          <w:trHeight w:val="81"/>
          <w:jc w:val="center"/>
        </w:trPr>
        <w:tc>
          <w:tcPr>
            <w:tcW w:w="541" w:type="dxa"/>
            <w:vMerge w:val="restart"/>
            <w:tcBorders>
              <w:top w:val="single" w:sz="4" w:space="0" w:color="auto"/>
              <w:left w:val="single" w:sz="4" w:space="0" w:color="auto"/>
              <w:right w:val="single" w:sz="4" w:space="0" w:color="auto"/>
            </w:tcBorders>
          </w:tcPr>
          <w:p w:rsidR="007A4454" w:rsidRDefault="007A4454">
            <w:pPr>
              <w:jc w:val="center"/>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行号</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内容</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权重</w:t>
            </w:r>
          </w:p>
        </w:tc>
        <w:tc>
          <w:tcPr>
            <w:tcW w:w="5158"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评分准则</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1</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投标人通过相关认证情况</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12</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（一）评分内容：</w:t>
            </w:r>
          </w:p>
          <w:p w:rsidR="007A4454" w:rsidRDefault="00E623F1">
            <w:pPr>
              <w:jc w:val="left"/>
              <w:rPr>
                <w:szCs w:val="21"/>
              </w:rPr>
            </w:pPr>
            <w:r>
              <w:rPr>
                <w:rFonts w:hint="eastAsia"/>
                <w:szCs w:val="21"/>
              </w:rPr>
              <w:t>1.投标人具有国家认证认可监督管理委员会批准的认证机构颁发的职业健康安全管理体系认证证书、能源管理体系认证证书，中国检验认证集团颁发的HACCP体系评价证明。</w:t>
            </w:r>
          </w:p>
          <w:p w:rsidR="007A4454" w:rsidRDefault="00E623F1">
            <w:pPr>
              <w:jc w:val="left"/>
              <w:rPr>
                <w:szCs w:val="21"/>
              </w:rPr>
            </w:pPr>
            <w:r>
              <w:rPr>
                <w:rFonts w:hint="eastAsia"/>
                <w:szCs w:val="21"/>
              </w:rPr>
              <w:t>（1）具有三项认证证书得30%分。</w:t>
            </w:r>
          </w:p>
          <w:p w:rsidR="007A4454" w:rsidRDefault="00E623F1">
            <w:pPr>
              <w:jc w:val="left"/>
              <w:rPr>
                <w:szCs w:val="21"/>
              </w:rPr>
            </w:pPr>
            <w:r>
              <w:rPr>
                <w:rFonts w:hint="eastAsia"/>
                <w:szCs w:val="21"/>
              </w:rPr>
              <w:t>（2）具有二项认证证书得10%分。</w:t>
            </w:r>
          </w:p>
          <w:p w:rsidR="007A4454" w:rsidRDefault="00E623F1">
            <w:pPr>
              <w:jc w:val="left"/>
              <w:rPr>
                <w:szCs w:val="21"/>
              </w:rPr>
            </w:pPr>
            <w:r>
              <w:rPr>
                <w:rFonts w:hint="eastAsia"/>
                <w:szCs w:val="21"/>
              </w:rPr>
              <w:t>（3）具有一项认证证书得5%分。</w:t>
            </w:r>
          </w:p>
          <w:p w:rsidR="007A4454" w:rsidRDefault="00E623F1">
            <w:pPr>
              <w:jc w:val="left"/>
              <w:rPr>
                <w:szCs w:val="21"/>
              </w:rPr>
            </w:pPr>
            <w:r>
              <w:rPr>
                <w:rFonts w:hint="eastAsia"/>
                <w:szCs w:val="21"/>
              </w:rPr>
              <w:t>（4）其他不得分。</w:t>
            </w:r>
          </w:p>
          <w:p w:rsidR="007A4454" w:rsidRDefault="00E623F1">
            <w:pPr>
              <w:jc w:val="left"/>
              <w:rPr>
                <w:szCs w:val="21"/>
              </w:rPr>
            </w:pPr>
            <w:r>
              <w:rPr>
                <w:rFonts w:hint="eastAsia"/>
                <w:szCs w:val="21"/>
              </w:rPr>
              <w:t>2.投标人具有国家安全生产监督管理总局监制，安全生产主管部门或协会（学会）颁发的安全生产标准化证书。</w:t>
            </w:r>
          </w:p>
          <w:p w:rsidR="007A4454" w:rsidRDefault="00E623F1">
            <w:pPr>
              <w:jc w:val="left"/>
              <w:rPr>
                <w:szCs w:val="21"/>
              </w:rPr>
            </w:pPr>
            <w:r>
              <w:rPr>
                <w:rFonts w:hint="eastAsia"/>
                <w:szCs w:val="21"/>
              </w:rPr>
              <w:t>（1）安全生产标准化二级及以上企业证书的，得40%分。</w:t>
            </w:r>
          </w:p>
          <w:p w:rsidR="007A4454" w:rsidRDefault="00E623F1">
            <w:pPr>
              <w:jc w:val="left"/>
              <w:rPr>
                <w:szCs w:val="21"/>
              </w:rPr>
            </w:pPr>
            <w:r>
              <w:rPr>
                <w:rFonts w:hint="eastAsia"/>
                <w:szCs w:val="21"/>
              </w:rPr>
              <w:t>（2）安全生产标准化三级企业证书的，得10%分。</w:t>
            </w:r>
          </w:p>
          <w:p w:rsidR="007A4454" w:rsidRDefault="00E623F1">
            <w:pPr>
              <w:rPr>
                <w:szCs w:val="21"/>
              </w:rPr>
            </w:pPr>
            <w:r>
              <w:rPr>
                <w:rFonts w:hint="eastAsia"/>
                <w:szCs w:val="21"/>
              </w:rPr>
              <w:t>3.投标人具有国家认证认可监督管理委员会监制，许可使用CMA标志的资质认定证书，可承担可对外出具具有CMA计量认证标志的检验检测报告法律责任；或具有中国合格评定国家认可委员会（CNAS）颁发的实验室认可</w:t>
            </w:r>
            <w:r>
              <w:rPr>
                <w:rFonts w:hint="eastAsia"/>
                <w:szCs w:val="21"/>
              </w:rPr>
              <w:lastRenderedPageBreak/>
              <w:t>证书，证书符合ISO/IEC 17025:2017《检测和校准实验室能力的通用要求》（CNAS-CL01《检测和校准实验室能力认可准则》）的要求，得30%分，其他不得分。</w:t>
            </w:r>
          </w:p>
          <w:p w:rsidR="007A4454" w:rsidRDefault="00E623F1">
            <w:pPr>
              <w:jc w:val="left"/>
              <w:rPr>
                <w:szCs w:val="21"/>
              </w:rPr>
            </w:pPr>
            <w:r>
              <w:rPr>
                <w:rFonts w:hint="eastAsia"/>
                <w:szCs w:val="21"/>
              </w:rPr>
              <w:t>（二）评分依据：</w:t>
            </w:r>
          </w:p>
          <w:p w:rsidR="007A4454" w:rsidRDefault="00E623F1">
            <w:pPr>
              <w:jc w:val="left"/>
              <w:rPr>
                <w:szCs w:val="21"/>
              </w:rPr>
            </w:pPr>
            <w:r>
              <w:rPr>
                <w:rFonts w:hint="eastAsia"/>
                <w:szCs w:val="21"/>
              </w:rPr>
              <w:t>1.要求提供有效的认证证书作为得分依据。</w:t>
            </w:r>
          </w:p>
          <w:p w:rsidR="007A4454" w:rsidRDefault="00E623F1">
            <w:pPr>
              <w:jc w:val="left"/>
              <w:rPr>
                <w:szCs w:val="21"/>
              </w:rPr>
            </w:pPr>
            <w:r>
              <w:rPr>
                <w:rFonts w:hint="eastAsia"/>
                <w:szCs w:val="21"/>
              </w:rPr>
              <w:t>2.以上资料均要求提供扫描件（或官方网站截图），原件备查。</w:t>
            </w:r>
            <w:r>
              <w:rPr>
                <w:szCs w:val="21"/>
              </w:rPr>
              <w:t>评分中出现无证明资料或专家无法凭所提供资料判断是否得分的情况，一律作不得分处理。</w:t>
            </w:r>
          </w:p>
          <w:p w:rsidR="007A4454" w:rsidRDefault="00E623F1">
            <w:pPr>
              <w:jc w:val="left"/>
              <w:rPr>
                <w:szCs w:val="21"/>
              </w:rPr>
            </w:pPr>
            <w:r>
              <w:rPr>
                <w:rFonts w:hint="eastAsia"/>
                <w:szCs w:val="21"/>
              </w:rPr>
              <w:t>3.投标人、其分支机构及其全资一级子公司证书均可作为有效内容计分。若使用分支机构或全资一级子公司证书的</w:t>
            </w:r>
            <w:proofErr w:type="gramStart"/>
            <w:r>
              <w:rPr>
                <w:rFonts w:hint="eastAsia"/>
                <w:szCs w:val="21"/>
              </w:rPr>
              <w:t>的</w:t>
            </w:r>
            <w:proofErr w:type="gramEnd"/>
            <w:r>
              <w:rPr>
                <w:rFonts w:hint="eastAsia"/>
                <w:szCs w:val="21"/>
              </w:rPr>
              <w:t>，须提供分支机构及全资一级子公司的证明材料。</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2</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投标人同类项目业绩情况</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10</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（一）评分内容：</w:t>
            </w:r>
          </w:p>
          <w:p w:rsidR="007A4454" w:rsidRDefault="00E623F1">
            <w:pPr>
              <w:jc w:val="left"/>
              <w:rPr>
                <w:szCs w:val="21"/>
              </w:rPr>
            </w:pPr>
            <w:r>
              <w:rPr>
                <w:rFonts w:hint="eastAsia"/>
                <w:szCs w:val="21"/>
              </w:rPr>
              <w:t>1.投标人近三年内（2018年1月1日至本项目开标之日）承担过原水管运营管理，要求原水管管径DN800及以上。</w:t>
            </w:r>
          </w:p>
          <w:p w:rsidR="007A4454" w:rsidRDefault="00E623F1">
            <w:pPr>
              <w:jc w:val="left"/>
              <w:rPr>
                <w:szCs w:val="21"/>
              </w:rPr>
            </w:pPr>
            <w:r>
              <w:rPr>
                <w:rFonts w:hint="eastAsia"/>
                <w:szCs w:val="21"/>
              </w:rPr>
              <w:t>（1）运营原水管线长100公里及以上的，得50%分；</w:t>
            </w:r>
          </w:p>
          <w:p w:rsidR="007A4454" w:rsidRDefault="00E623F1">
            <w:pPr>
              <w:jc w:val="left"/>
              <w:rPr>
                <w:szCs w:val="21"/>
              </w:rPr>
            </w:pPr>
            <w:r>
              <w:rPr>
                <w:rFonts w:hint="eastAsia"/>
                <w:szCs w:val="21"/>
              </w:rPr>
              <w:t>（2）运营原水管线长50公里及以上的，得20%分；</w:t>
            </w:r>
          </w:p>
          <w:p w:rsidR="007A4454" w:rsidRDefault="00E623F1">
            <w:pPr>
              <w:jc w:val="left"/>
              <w:rPr>
                <w:szCs w:val="21"/>
              </w:rPr>
            </w:pPr>
            <w:r>
              <w:rPr>
                <w:rFonts w:hint="eastAsia"/>
                <w:szCs w:val="21"/>
              </w:rPr>
              <w:t>（3）运营原水管线长15公里及以上的，得10%分；</w:t>
            </w:r>
          </w:p>
          <w:p w:rsidR="007A4454" w:rsidRDefault="00E623F1">
            <w:pPr>
              <w:jc w:val="left"/>
            </w:pPr>
            <w:r>
              <w:rPr>
                <w:rFonts w:hint="eastAsia"/>
              </w:rPr>
              <w:t>（1）（2）（3）不可累积得分，取其中最高分，本项最高得分</w:t>
            </w:r>
            <w:r>
              <w:rPr>
                <w:rFonts w:hint="eastAsia"/>
                <w:szCs w:val="21"/>
              </w:rPr>
              <w:t>50%</w:t>
            </w:r>
            <w:r>
              <w:rPr>
                <w:rFonts w:hint="eastAsia"/>
              </w:rPr>
              <w:t>分。</w:t>
            </w:r>
          </w:p>
          <w:p w:rsidR="007A4454" w:rsidRDefault="00E623F1">
            <w:pPr>
              <w:jc w:val="left"/>
              <w:rPr>
                <w:szCs w:val="21"/>
              </w:rPr>
            </w:pPr>
            <w:r>
              <w:rPr>
                <w:rFonts w:hint="eastAsia"/>
                <w:szCs w:val="21"/>
              </w:rPr>
              <w:t>2.投标人近三年内（2018年1月1日至本项目开标之日）承担过原水泵站运营管理业绩，要求原水泵站设计规模≥5.5万m</w:t>
            </w:r>
            <w:r>
              <w:rPr>
                <w:rFonts w:hint="eastAsia"/>
                <w:szCs w:val="21"/>
                <w:vertAlign w:val="superscript"/>
              </w:rPr>
              <w:t>3</w:t>
            </w:r>
            <w:r>
              <w:rPr>
                <w:rFonts w:hint="eastAsia"/>
                <w:szCs w:val="21"/>
              </w:rPr>
              <w:t>/d，每提供一项得20%分，本项最高得50%分。</w:t>
            </w:r>
          </w:p>
          <w:p w:rsidR="007A4454" w:rsidRDefault="00E623F1">
            <w:pPr>
              <w:jc w:val="left"/>
              <w:rPr>
                <w:szCs w:val="21"/>
              </w:rPr>
            </w:pPr>
            <w:r>
              <w:rPr>
                <w:rFonts w:hint="eastAsia"/>
                <w:szCs w:val="21"/>
              </w:rPr>
              <w:t>（二）评分依据：</w:t>
            </w:r>
          </w:p>
          <w:p w:rsidR="007A4454" w:rsidRDefault="00E623F1">
            <w:pPr>
              <w:jc w:val="left"/>
              <w:rPr>
                <w:szCs w:val="21"/>
              </w:rPr>
            </w:pPr>
            <w:r>
              <w:rPr>
                <w:rFonts w:hint="eastAsia"/>
                <w:szCs w:val="21"/>
              </w:rPr>
              <w:t>1.要求提供合同关键信息或中标通知书或业主单位（监管单位）出具的证明文件作为得分依据。</w:t>
            </w:r>
          </w:p>
          <w:p w:rsidR="007A4454" w:rsidRDefault="00E623F1">
            <w:pPr>
              <w:jc w:val="left"/>
              <w:rPr>
                <w:szCs w:val="21"/>
              </w:rPr>
            </w:pPr>
            <w:r>
              <w:rPr>
                <w:rFonts w:hint="eastAsia"/>
                <w:szCs w:val="21"/>
              </w:rPr>
              <w:t>2.以上资料均要求提供扫描件，原件备查。</w:t>
            </w:r>
            <w:r>
              <w:rPr>
                <w:szCs w:val="21"/>
              </w:rPr>
              <w:t>评分中出现无证明资料或专家无法凭所提供资料判断是否得分的情况，一律作不得分处理。</w:t>
            </w:r>
          </w:p>
          <w:p w:rsidR="007A4454" w:rsidRDefault="00E623F1">
            <w:pPr>
              <w:jc w:val="left"/>
            </w:pPr>
            <w:r>
              <w:rPr>
                <w:rFonts w:hint="eastAsia"/>
                <w:szCs w:val="21"/>
              </w:rPr>
              <w:t>3.投标人、其分支机构及其全资一级子公司业绩均可作为有效内容计分。若使用分支机构或全资一级子公司业绩的，须提供分支机构及全资一级子公司的证明材料。</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3</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投标人获奖情况</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8</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（一）评分内容：</w:t>
            </w:r>
          </w:p>
          <w:p w:rsidR="007A4454" w:rsidRDefault="00E623F1">
            <w:pPr>
              <w:jc w:val="left"/>
              <w:rPr>
                <w:szCs w:val="21"/>
              </w:rPr>
            </w:pPr>
            <w:r>
              <w:rPr>
                <w:rFonts w:hint="eastAsia"/>
                <w:szCs w:val="21"/>
              </w:rPr>
              <w:t>1.投标人获得水处理、水利相关的设计、施工、管理等工程项目或科研、技术运用、运营等相关奖项情况：</w:t>
            </w:r>
          </w:p>
          <w:p w:rsidR="007A4454" w:rsidRDefault="00E623F1">
            <w:pPr>
              <w:jc w:val="left"/>
              <w:rPr>
                <w:szCs w:val="21"/>
              </w:rPr>
            </w:pPr>
            <w:r>
              <w:rPr>
                <w:rFonts w:hint="eastAsia"/>
                <w:szCs w:val="21"/>
              </w:rPr>
              <w:t>（1）具有国务院（或其直接所属的行政机关）或全国性行业协会（学会）颁发的国家级奖项得50%分。</w:t>
            </w:r>
            <w:r>
              <w:rPr>
                <w:rFonts w:hint="eastAsia"/>
                <w:szCs w:val="21"/>
              </w:rPr>
              <w:cr/>
              <w:t>（2）具有单位省（自治区、直辖市）人民政府（或其直接所属的行政机关）或行业协会（学会）颁发的省级（不含副省级）奖项得10%分。</w:t>
            </w:r>
            <w:r>
              <w:rPr>
                <w:rFonts w:hint="eastAsia"/>
                <w:szCs w:val="21"/>
              </w:rPr>
              <w:cr/>
              <w:t>（3）其他不得分。</w:t>
            </w:r>
          </w:p>
          <w:p w:rsidR="007A4454" w:rsidRDefault="00E623F1">
            <w:pPr>
              <w:jc w:val="left"/>
              <w:rPr>
                <w:szCs w:val="21"/>
              </w:rPr>
            </w:pPr>
            <w:r>
              <w:rPr>
                <w:rFonts w:hint="eastAsia"/>
                <w:szCs w:val="21"/>
              </w:rPr>
              <w:t>2.投标人承担过政府部门或行业协会（学会）给水、环保等相关的科技计划项目并已通过验收。</w:t>
            </w:r>
          </w:p>
          <w:p w:rsidR="007A4454" w:rsidRDefault="00E623F1">
            <w:pPr>
              <w:jc w:val="left"/>
              <w:rPr>
                <w:szCs w:val="21"/>
              </w:rPr>
            </w:pPr>
            <w:r>
              <w:rPr>
                <w:rFonts w:hint="eastAsia"/>
                <w:szCs w:val="21"/>
              </w:rPr>
              <w:t>（1）承担国家级政府部门或行业协会（学会）项目的，得50%分。</w:t>
            </w:r>
          </w:p>
          <w:p w:rsidR="007A4454" w:rsidRDefault="00E623F1">
            <w:pPr>
              <w:jc w:val="left"/>
              <w:rPr>
                <w:szCs w:val="21"/>
              </w:rPr>
            </w:pPr>
            <w:r>
              <w:rPr>
                <w:rFonts w:hint="eastAsia"/>
                <w:szCs w:val="21"/>
              </w:rPr>
              <w:t>（2）承担省级政府部门或行业协会（学会）项目的，得10%分。</w:t>
            </w:r>
          </w:p>
          <w:p w:rsidR="007A4454" w:rsidRDefault="00E623F1">
            <w:pPr>
              <w:jc w:val="left"/>
              <w:rPr>
                <w:szCs w:val="21"/>
              </w:rPr>
            </w:pPr>
            <w:r>
              <w:rPr>
                <w:rFonts w:hint="eastAsia"/>
                <w:szCs w:val="21"/>
              </w:rPr>
              <w:t>（3）其他不得分。</w:t>
            </w:r>
          </w:p>
          <w:p w:rsidR="007A4454" w:rsidRDefault="00E623F1">
            <w:pPr>
              <w:jc w:val="left"/>
              <w:rPr>
                <w:szCs w:val="21"/>
              </w:rPr>
            </w:pPr>
            <w:r>
              <w:rPr>
                <w:rFonts w:hint="eastAsia"/>
                <w:szCs w:val="21"/>
              </w:rPr>
              <w:t>（二）评分依据：</w:t>
            </w:r>
          </w:p>
          <w:p w:rsidR="007A4454" w:rsidRDefault="00E623F1">
            <w:pPr>
              <w:jc w:val="left"/>
              <w:rPr>
                <w:szCs w:val="21"/>
              </w:rPr>
            </w:pPr>
            <w:r>
              <w:rPr>
                <w:rFonts w:hint="eastAsia"/>
                <w:szCs w:val="21"/>
              </w:rPr>
              <w:t>1.要求提供奖项照片或获奖（荣誉）证书等证明材料作为得分依据。科技计划项目提供验收证书。</w:t>
            </w:r>
          </w:p>
          <w:p w:rsidR="007A4454" w:rsidRDefault="00E623F1">
            <w:pPr>
              <w:jc w:val="left"/>
              <w:rPr>
                <w:szCs w:val="21"/>
              </w:rPr>
            </w:pPr>
            <w:r>
              <w:rPr>
                <w:rFonts w:hint="eastAsia"/>
                <w:szCs w:val="21"/>
              </w:rPr>
              <w:t>2.以上资料均要求提供扫描件（或官方网站截图），原件备查。</w:t>
            </w:r>
            <w:r>
              <w:rPr>
                <w:szCs w:val="21"/>
              </w:rPr>
              <w:t>评分中出现无证明资料或专家无法凭所提供资料判断是否得分的情况，一律作不得分处理。</w:t>
            </w:r>
          </w:p>
          <w:p w:rsidR="007A4454" w:rsidRDefault="00E623F1">
            <w:pPr>
              <w:wordWrap w:val="0"/>
              <w:spacing w:line="276" w:lineRule="auto"/>
              <w:rPr>
                <w:szCs w:val="21"/>
              </w:rPr>
            </w:pPr>
            <w:r>
              <w:rPr>
                <w:rFonts w:hint="eastAsia"/>
                <w:szCs w:val="21"/>
              </w:rPr>
              <w:t>3.</w:t>
            </w:r>
            <w:r>
              <w:rPr>
                <w:rFonts w:hint="eastAsia"/>
              </w:rPr>
              <w:t xml:space="preserve"> </w:t>
            </w:r>
            <w:r>
              <w:rPr>
                <w:szCs w:val="21"/>
              </w:rPr>
              <w:t>由行业协会（学会）</w:t>
            </w:r>
            <w:r>
              <w:rPr>
                <w:rFonts w:hint="eastAsia"/>
                <w:szCs w:val="21"/>
              </w:rPr>
              <w:t>颁发的证书，还需提供该组织在“中国社会组织政务服务平台”的已合法登记且状态正常截图。</w:t>
            </w:r>
          </w:p>
          <w:p w:rsidR="007A4454" w:rsidRDefault="00E623F1">
            <w:pPr>
              <w:jc w:val="left"/>
            </w:pPr>
            <w:r>
              <w:rPr>
                <w:rFonts w:hint="eastAsia"/>
                <w:szCs w:val="21"/>
              </w:rPr>
              <w:t>4.投标人、其分支机构及其全资一级子公司证书均可作为有效内容计分。若使用分支机构或全资一级子公司获奖证书的，须提供分支机构及全资一级子公司的证明材料。</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4</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拟安排的项目负责人情况</w:t>
            </w:r>
          </w:p>
          <w:p w:rsidR="007A4454" w:rsidRDefault="00E623F1">
            <w:pPr>
              <w:jc w:val="center"/>
              <w:rPr>
                <w:szCs w:val="21"/>
              </w:rPr>
            </w:pPr>
            <w:r>
              <w:rPr>
                <w:rFonts w:hint="eastAsia"/>
                <w:szCs w:val="21"/>
              </w:rPr>
              <w:t>（仅限一人）</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5</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（一）评分内容：</w:t>
            </w:r>
          </w:p>
          <w:p w:rsidR="007A4454" w:rsidRDefault="00E623F1">
            <w:pPr>
              <w:jc w:val="left"/>
              <w:rPr>
                <w:szCs w:val="21"/>
              </w:rPr>
            </w:pPr>
            <w:r>
              <w:rPr>
                <w:rFonts w:hint="eastAsia"/>
                <w:szCs w:val="21"/>
              </w:rPr>
              <w:t>1.具备注册土木工程师（水利水电工程）资格或注册公用设备工程师（给水排水）资格的，得40%分；</w:t>
            </w:r>
          </w:p>
          <w:p w:rsidR="007A4454" w:rsidRDefault="00E623F1">
            <w:pPr>
              <w:jc w:val="left"/>
              <w:rPr>
                <w:szCs w:val="21"/>
              </w:rPr>
            </w:pPr>
            <w:r>
              <w:rPr>
                <w:rFonts w:hint="eastAsia"/>
                <w:szCs w:val="21"/>
              </w:rPr>
              <w:t>2.具备水利水电工程专业或给排水专业副高级工程师或以上职称，得30%分；</w:t>
            </w:r>
          </w:p>
          <w:p w:rsidR="007A4454" w:rsidRDefault="00E623F1">
            <w:pPr>
              <w:jc w:val="left"/>
              <w:rPr>
                <w:szCs w:val="21"/>
              </w:rPr>
            </w:pPr>
            <w:r>
              <w:rPr>
                <w:rFonts w:hint="eastAsia"/>
                <w:szCs w:val="21"/>
              </w:rPr>
              <w:lastRenderedPageBreak/>
              <w:t>3.具备硕士研究生或以上学历的，得30%分。</w:t>
            </w:r>
          </w:p>
          <w:p w:rsidR="007A4454" w:rsidRDefault="00E623F1">
            <w:pPr>
              <w:jc w:val="left"/>
              <w:rPr>
                <w:szCs w:val="21"/>
              </w:rPr>
            </w:pPr>
            <w:r>
              <w:rPr>
                <w:rFonts w:hint="eastAsia"/>
                <w:szCs w:val="21"/>
              </w:rPr>
              <w:t>（二）评分依据：</w:t>
            </w:r>
          </w:p>
          <w:p w:rsidR="007A4454" w:rsidRDefault="00E623F1">
            <w:pPr>
              <w:jc w:val="left"/>
            </w:pPr>
            <w:r>
              <w:rPr>
                <w:rFonts w:hint="eastAsia"/>
              </w:rPr>
              <w:t>1</w:t>
            </w:r>
            <w:r>
              <w:rPr>
                <w:rFonts w:hint="eastAsia"/>
                <w:szCs w:val="21"/>
              </w:rPr>
              <w:t>.</w:t>
            </w:r>
            <w:r>
              <w:rPr>
                <w:rFonts w:hint="eastAsia"/>
              </w:rPr>
              <w:t>提供项目负责人学历证书、职称证书、资格证书及开标日前六个月（2021年3月至2021年8月）在投标单位缴纳的个人</w:t>
            </w:r>
            <w:proofErr w:type="gramStart"/>
            <w:r>
              <w:rPr>
                <w:rFonts w:hint="eastAsia"/>
              </w:rPr>
              <w:t>社保证明</w:t>
            </w:r>
            <w:proofErr w:type="gramEnd"/>
            <w:r>
              <w:rPr>
                <w:rFonts w:hint="eastAsia"/>
              </w:rPr>
              <w:t>，提供扫描件，原件备查。</w:t>
            </w:r>
          </w:p>
          <w:p w:rsidR="007A4454" w:rsidRDefault="00E623F1">
            <w:pPr>
              <w:jc w:val="left"/>
            </w:pPr>
            <w:r>
              <w:rPr>
                <w:rFonts w:hint="eastAsia"/>
              </w:rPr>
              <w:t>2</w:t>
            </w:r>
            <w:r>
              <w:rPr>
                <w:rFonts w:hint="eastAsia"/>
                <w:szCs w:val="21"/>
              </w:rPr>
              <w:t>.</w:t>
            </w:r>
            <w:r>
              <w:rPr>
                <w:rFonts w:hint="eastAsia"/>
              </w:rPr>
              <w:t>以上资料均要求提供扫描件（或官方网站截图），原件备查。评分中出现无证明资料或专家无法凭所提供资料判断是否得分的情况，一律作不得分处理。</w:t>
            </w:r>
          </w:p>
          <w:p w:rsidR="007A4454" w:rsidRDefault="00E623F1">
            <w:pPr>
              <w:jc w:val="left"/>
            </w:pPr>
            <w:r>
              <w:rPr>
                <w:rFonts w:hint="eastAsia"/>
              </w:rPr>
              <w:t>3. 投标人、其分支机构及其全资一级子公司为项目负责人的均可作为有效内容计分。</w:t>
            </w:r>
            <w:r>
              <w:rPr>
                <w:rFonts w:hint="eastAsia"/>
                <w:szCs w:val="21"/>
              </w:rPr>
              <w:t>若使用分支机构或全资一级子公司的人员，须提供分支机构及全资一级子公司的证明材料。</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5</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拟安排的项目主要团队成员（主要技术人员）情况（项目负责人除外）</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10</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（一）评分内容：</w:t>
            </w:r>
          </w:p>
          <w:p w:rsidR="007A4454" w:rsidRDefault="00E623F1">
            <w:pPr>
              <w:jc w:val="left"/>
              <w:rPr>
                <w:szCs w:val="21"/>
              </w:rPr>
            </w:pPr>
            <w:r>
              <w:rPr>
                <w:rFonts w:hint="eastAsia"/>
                <w:szCs w:val="21"/>
              </w:rPr>
              <w:t>1.技术负责人（仅限1人）：</w:t>
            </w:r>
          </w:p>
          <w:p w:rsidR="007A4454" w:rsidRDefault="00E623F1">
            <w:pPr>
              <w:jc w:val="left"/>
              <w:rPr>
                <w:szCs w:val="21"/>
              </w:rPr>
            </w:pPr>
            <w:r>
              <w:rPr>
                <w:rFonts w:hint="eastAsia"/>
                <w:szCs w:val="21"/>
              </w:rPr>
              <w:t>具备水利水电工程专业或给排水专业副高级工程师或以上职称，且具备硕士研究生或以上学历的，得30%分；</w:t>
            </w:r>
          </w:p>
          <w:p w:rsidR="007A4454" w:rsidRDefault="00E623F1">
            <w:pPr>
              <w:jc w:val="left"/>
              <w:rPr>
                <w:szCs w:val="21"/>
              </w:rPr>
            </w:pPr>
            <w:r>
              <w:rPr>
                <w:rFonts w:hint="eastAsia"/>
                <w:szCs w:val="21"/>
              </w:rPr>
              <w:t>2.专业工程师1（仅限1人）：</w:t>
            </w:r>
          </w:p>
          <w:p w:rsidR="007A4454" w:rsidRDefault="00E623F1">
            <w:pPr>
              <w:jc w:val="left"/>
              <w:rPr>
                <w:szCs w:val="21"/>
              </w:rPr>
            </w:pPr>
            <w:r>
              <w:rPr>
                <w:rFonts w:hint="eastAsia"/>
                <w:szCs w:val="21"/>
              </w:rPr>
              <w:t>具备电气工程专业副高级工程师或以上职称，得20%分；</w:t>
            </w:r>
          </w:p>
          <w:p w:rsidR="007A4454" w:rsidRDefault="00E623F1">
            <w:pPr>
              <w:jc w:val="left"/>
              <w:rPr>
                <w:szCs w:val="21"/>
              </w:rPr>
            </w:pPr>
            <w:r>
              <w:rPr>
                <w:rFonts w:hint="eastAsia"/>
                <w:szCs w:val="21"/>
              </w:rPr>
              <w:t>3.专业工程师2（仅限1人）：</w:t>
            </w:r>
          </w:p>
          <w:p w:rsidR="007A4454" w:rsidRDefault="00E623F1">
            <w:pPr>
              <w:jc w:val="left"/>
              <w:rPr>
                <w:szCs w:val="21"/>
              </w:rPr>
            </w:pPr>
            <w:r>
              <w:rPr>
                <w:rFonts w:hint="eastAsia"/>
                <w:szCs w:val="21"/>
              </w:rPr>
              <w:t>具备环境监测专业副高级工程师或以上职称，得20%分；</w:t>
            </w:r>
          </w:p>
          <w:p w:rsidR="007A4454" w:rsidRDefault="00E623F1">
            <w:pPr>
              <w:jc w:val="left"/>
              <w:rPr>
                <w:szCs w:val="21"/>
              </w:rPr>
            </w:pPr>
            <w:r>
              <w:rPr>
                <w:rFonts w:hint="eastAsia"/>
                <w:szCs w:val="21"/>
              </w:rPr>
              <w:t>4.专业工程师3（仅限1人）：</w:t>
            </w:r>
          </w:p>
          <w:p w:rsidR="007A4454" w:rsidRDefault="00E623F1">
            <w:pPr>
              <w:jc w:val="left"/>
              <w:rPr>
                <w:szCs w:val="21"/>
              </w:rPr>
            </w:pPr>
            <w:r>
              <w:rPr>
                <w:rFonts w:hint="eastAsia"/>
                <w:szCs w:val="21"/>
              </w:rPr>
              <w:t>具备</w:t>
            </w:r>
            <w:r w:rsidRPr="0063475A">
              <w:rPr>
                <w:rFonts w:hint="eastAsia"/>
                <w:szCs w:val="21"/>
              </w:rPr>
              <w:t>水利水电工程或</w:t>
            </w:r>
            <w:r>
              <w:rPr>
                <w:rFonts w:hint="eastAsia"/>
                <w:szCs w:val="21"/>
              </w:rPr>
              <w:t>机械工程专业副高级工程师或以上职称，得20%分；</w:t>
            </w:r>
          </w:p>
          <w:p w:rsidR="007A4454" w:rsidRDefault="00E623F1">
            <w:pPr>
              <w:jc w:val="left"/>
            </w:pPr>
            <w:r>
              <w:rPr>
                <w:rFonts w:hint="eastAsia"/>
                <w:szCs w:val="21"/>
              </w:rPr>
              <w:t>5.</w:t>
            </w:r>
            <w:r>
              <w:rPr>
                <w:rFonts w:hint="eastAsia"/>
              </w:rPr>
              <w:t>安全专职管理人员：具有注册安全工程师资格，得</w:t>
            </w:r>
            <w:r>
              <w:rPr>
                <w:rFonts w:hint="eastAsia"/>
                <w:szCs w:val="21"/>
              </w:rPr>
              <w:t>10%</w:t>
            </w:r>
            <w:r>
              <w:rPr>
                <w:rFonts w:hint="eastAsia"/>
              </w:rPr>
              <w:t>分。</w:t>
            </w:r>
          </w:p>
          <w:p w:rsidR="007A4454" w:rsidRDefault="00E623F1">
            <w:pPr>
              <w:jc w:val="left"/>
            </w:pPr>
            <w:r>
              <w:rPr>
                <w:rFonts w:hint="eastAsia"/>
              </w:rPr>
              <w:t>注：同</w:t>
            </w:r>
            <w:proofErr w:type="gramStart"/>
            <w:r>
              <w:rPr>
                <w:rFonts w:hint="eastAsia"/>
              </w:rPr>
              <w:t>一人员</w:t>
            </w:r>
            <w:proofErr w:type="gramEnd"/>
            <w:r>
              <w:rPr>
                <w:rFonts w:hint="eastAsia"/>
              </w:rPr>
              <w:t>具有多项资格时，只</w:t>
            </w:r>
            <w:proofErr w:type="gramStart"/>
            <w:r>
              <w:rPr>
                <w:rFonts w:hint="eastAsia"/>
              </w:rPr>
              <w:t>计其中</w:t>
            </w:r>
            <w:proofErr w:type="gramEnd"/>
            <w:r>
              <w:rPr>
                <w:rFonts w:hint="eastAsia"/>
              </w:rPr>
              <w:t>一项（最高）得分指标。</w:t>
            </w:r>
          </w:p>
          <w:p w:rsidR="007A4454" w:rsidRDefault="00E623F1">
            <w:pPr>
              <w:jc w:val="left"/>
              <w:rPr>
                <w:szCs w:val="21"/>
              </w:rPr>
            </w:pPr>
            <w:r>
              <w:rPr>
                <w:rFonts w:hint="eastAsia"/>
                <w:szCs w:val="21"/>
              </w:rPr>
              <w:t>（二）评分依据：</w:t>
            </w:r>
          </w:p>
          <w:p w:rsidR="007A4454" w:rsidRDefault="00E623F1">
            <w:pPr>
              <w:jc w:val="left"/>
            </w:pPr>
            <w:r>
              <w:rPr>
                <w:rFonts w:hint="eastAsia"/>
              </w:rPr>
              <w:t>1</w:t>
            </w:r>
            <w:r>
              <w:rPr>
                <w:rFonts w:hint="eastAsia"/>
                <w:szCs w:val="21"/>
              </w:rPr>
              <w:t>.</w:t>
            </w:r>
            <w:r>
              <w:rPr>
                <w:rFonts w:hint="eastAsia"/>
              </w:rPr>
              <w:t>提供团队成员学历</w:t>
            </w:r>
            <w:bookmarkStart w:id="28" w:name="_GoBack"/>
            <w:bookmarkEnd w:id="28"/>
            <w:r>
              <w:rPr>
                <w:rFonts w:hint="eastAsia"/>
              </w:rPr>
              <w:t>或学位证书、职称证书、资格证书及开标日前六个月（2021年3月至2021年8月）在投标单位缴纳的个人</w:t>
            </w:r>
            <w:proofErr w:type="gramStart"/>
            <w:r>
              <w:rPr>
                <w:rFonts w:hint="eastAsia"/>
              </w:rPr>
              <w:t>社保证明</w:t>
            </w:r>
            <w:proofErr w:type="gramEnd"/>
            <w:r>
              <w:rPr>
                <w:rFonts w:hint="eastAsia"/>
              </w:rPr>
              <w:t>，提供扫描件，原件备查。</w:t>
            </w:r>
          </w:p>
          <w:p w:rsidR="007A4454" w:rsidRDefault="00E623F1">
            <w:pPr>
              <w:jc w:val="left"/>
            </w:pPr>
            <w:r>
              <w:rPr>
                <w:rFonts w:hint="eastAsia"/>
              </w:rPr>
              <w:t>2</w:t>
            </w:r>
            <w:r>
              <w:rPr>
                <w:rFonts w:hint="eastAsia"/>
                <w:szCs w:val="21"/>
              </w:rPr>
              <w:t>.</w:t>
            </w:r>
            <w:r>
              <w:rPr>
                <w:rFonts w:hint="eastAsia"/>
              </w:rPr>
              <w:t>以上资料均要求提供扫描件（或官方网站截图），原</w:t>
            </w:r>
            <w:r>
              <w:rPr>
                <w:rFonts w:hint="eastAsia"/>
              </w:rPr>
              <w:lastRenderedPageBreak/>
              <w:t>件备查。评分中出现无证明资料或专家无法凭所提供资料判断是否得分的情况，一律作不得分处理。</w:t>
            </w:r>
          </w:p>
          <w:p w:rsidR="007A4454" w:rsidRDefault="00E623F1">
            <w:pPr>
              <w:jc w:val="left"/>
            </w:pPr>
            <w:r>
              <w:rPr>
                <w:rFonts w:hint="eastAsia"/>
              </w:rPr>
              <w:t>3</w:t>
            </w:r>
            <w:r>
              <w:rPr>
                <w:rFonts w:hint="eastAsia"/>
                <w:szCs w:val="21"/>
              </w:rPr>
              <w:t>.</w:t>
            </w:r>
            <w:r>
              <w:rPr>
                <w:rFonts w:hint="eastAsia"/>
              </w:rPr>
              <w:t xml:space="preserve"> 投标人、其分支机构及其全资一级子公司为项目团队成员的均可作为有效内容计分。</w:t>
            </w:r>
            <w:r>
              <w:rPr>
                <w:rFonts w:hint="eastAsia"/>
                <w:szCs w:val="21"/>
              </w:rPr>
              <w:t>若使用分支机构或全资一级子公司的人员，须提供分支机构及全资一级子公司的证明材料。</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6</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投标人自主知识产权产品（创新、设计）情况</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10</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（一）评分内容：</w:t>
            </w:r>
          </w:p>
          <w:p w:rsidR="007A4454" w:rsidRDefault="00E623F1">
            <w:pPr>
              <w:jc w:val="left"/>
              <w:rPr>
                <w:szCs w:val="21"/>
              </w:rPr>
            </w:pPr>
            <w:r>
              <w:rPr>
                <w:rFonts w:hint="eastAsia"/>
                <w:szCs w:val="21"/>
              </w:rPr>
              <w:t>1.投标人编制或参编过市政给水、供水行业相关标准、规范、规程等，每1项得10%分，本项最高得70%分。</w:t>
            </w:r>
          </w:p>
          <w:p w:rsidR="007A4454" w:rsidRDefault="00E623F1">
            <w:pPr>
              <w:jc w:val="left"/>
              <w:rPr>
                <w:szCs w:val="21"/>
              </w:rPr>
            </w:pPr>
            <w:r>
              <w:rPr>
                <w:rFonts w:hint="eastAsia"/>
                <w:szCs w:val="21"/>
              </w:rPr>
              <w:t>2.</w:t>
            </w:r>
            <w:r>
              <w:rPr>
                <w:rFonts w:hint="eastAsia"/>
              </w:rPr>
              <w:t>投标人</w:t>
            </w:r>
            <w:r>
              <w:rPr>
                <w:rFonts w:hint="eastAsia"/>
                <w:szCs w:val="21"/>
              </w:rPr>
              <w:t>具有供水系统或给水处理领域获得国家发明专利或实用型专利（外观设计专利除外），每项得10%分，本项最高得30%分。</w:t>
            </w:r>
          </w:p>
          <w:p w:rsidR="007A4454" w:rsidRDefault="00E623F1">
            <w:pPr>
              <w:jc w:val="left"/>
              <w:rPr>
                <w:szCs w:val="21"/>
              </w:rPr>
            </w:pPr>
            <w:r>
              <w:rPr>
                <w:rFonts w:hint="eastAsia"/>
                <w:szCs w:val="21"/>
              </w:rPr>
              <w:t>（二）评分依据:</w:t>
            </w:r>
          </w:p>
          <w:p w:rsidR="007A4454" w:rsidRDefault="00E623F1">
            <w:pPr>
              <w:jc w:val="left"/>
              <w:rPr>
                <w:szCs w:val="21"/>
              </w:rPr>
            </w:pPr>
            <w:r>
              <w:rPr>
                <w:rFonts w:hint="eastAsia"/>
                <w:szCs w:val="21"/>
              </w:rPr>
              <w:t>1.要求提供标准等资料的封面、关键页（参</w:t>
            </w:r>
            <w:proofErr w:type="gramStart"/>
            <w:r>
              <w:rPr>
                <w:rFonts w:hint="eastAsia"/>
                <w:szCs w:val="21"/>
              </w:rPr>
              <w:t>编标准</w:t>
            </w:r>
            <w:proofErr w:type="gramEnd"/>
            <w:r>
              <w:rPr>
                <w:rFonts w:hint="eastAsia"/>
                <w:szCs w:val="21"/>
              </w:rPr>
              <w:t>/规范/规程）必须为市政行业（如“CJ”、“CJJ”、“CJT”或“CJJT”冠头）或水务行业的国家标准（“GB”或“GBT”冠头）标准/规范/规程。同时能体现投标人为编制单位或参编单位）扫描件或复印件，原件备查。</w:t>
            </w:r>
          </w:p>
          <w:p w:rsidR="007A4454" w:rsidRDefault="00E623F1">
            <w:pPr>
              <w:jc w:val="left"/>
              <w:rPr>
                <w:szCs w:val="21"/>
              </w:rPr>
            </w:pPr>
            <w:r>
              <w:rPr>
                <w:rFonts w:hint="eastAsia"/>
                <w:szCs w:val="21"/>
              </w:rPr>
              <w:t>2.要求提供有效的产权（专利）证书等证明材料作为得分依据。</w:t>
            </w:r>
          </w:p>
          <w:p w:rsidR="007A4454" w:rsidRDefault="00E623F1">
            <w:pPr>
              <w:jc w:val="left"/>
              <w:rPr>
                <w:szCs w:val="21"/>
              </w:rPr>
            </w:pPr>
            <w:r>
              <w:rPr>
                <w:rFonts w:hint="eastAsia"/>
                <w:szCs w:val="21"/>
              </w:rPr>
              <w:t>3.以上资料均要求提供扫描件（或官方网站截图），原件备查。</w:t>
            </w:r>
            <w:r>
              <w:rPr>
                <w:szCs w:val="21"/>
              </w:rPr>
              <w:t>评分中出现无证明资料或专家无法凭所提供资料判断是否得分的情况，一律作不得分处理。</w:t>
            </w:r>
          </w:p>
          <w:p w:rsidR="007A4454" w:rsidRDefault="00E623F1">
            <w:pPr>
              <w:jc w:val="left"/>
            </w:pPr>
            <w:r>
              <w:rPr>
                <w:rFonts w:hint="eastAsia"/>
                <w:szCs w:val="21"/>
              </w:rPr>
              <w:t>4.投标人、其分支机构及其全资一级子公司的标准、规范、规程或专利均可作为有效内容计分。若使用分支机构或全资一级子公司的，须提供分支机构及全资一级子公司的证明材料。</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7</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项目拟使用的车辆、场地、工具、机器等情况</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8</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（一）评分内容：</w:t>
            </w:r>
          </w:p>
          <w:p w:rsidR="007A4454" w:rsidRDefault="00E623F1">
            <w:pPr>
              <w:jc w:val="left"/>
              <w:rPr>
                <w:szCs w:val="21"/>
              </w:rPr>
            </w:pPr>
            <w:r>
              <w:rPr>
                <w:rFonts w:hint="eastAsia"/>
                <w:szCs w:val="21"/>
              </w:rPr>
              <w:t>1.提供配置核定载人数不少于6人、粤B牌、使用年限在近3年以内（2018年1月1日至今）、车况良好的工程救险车辆不少于5辆，得20%分；</w:t>
            </w:r>
          </w:p>
          <w:p w:rsidR="007A4454" w:rsidRDefault="00E623F1">
            <w:pPr>
              <w:jc w:val="left"/>
              <w:rPr>
                <w:szCs w:val="21"/>
              </w:rPr>
            </w:pPr>
            <w:r>
              <w:rPr>
                <w:rFonts w:hint="eastAsia"/>
                <w:szCs w:val="21"/>
              </w:rPr>
              <w:t>2.提供QV（无线管道潜望镜）不少于6套、CCTV（管道检测机器人）不少于3套，得20%分。</w:t>
            </w:r>
          </w:p>
          <w:p w:rsidR="007A4454" w:rsidRDefault="00E623F1">
            <w:pPr>
              <w:jc w:val="left"/>
              <w:rPr>
                <w:szCs w:val="21"/>
              </w:rPr>
            </w:pPr>
            <w:r>
              <w:rPr>
                <w:rFonts w:hint="eastAsia"/>
                <w:szCs w:val="21"/>
              </w:rPr>
              <w:t>3.提供气质联用仪、</w:t>
            </w:r>
            <w:proofErr w:type="gramStart"/>
            <w:r>
              <w:rPr>
                <w:rFonts w:hint="eastAsia"/>
                <w:szCs w:val="21"/>
              </w:rPr>
              <w:t>液质联用</w:t>
            </w:r>
            <w:proofErr w:type="gramEnd"/>
            <w:r>
              <w:rPr>
                <w:rFonts w:hint="eastAsia"/>
                <w:szCs w:val="21"/>
              </w:rPr>
              <w:t>仪、离子色谱仪各不少于</w:t>
            </w:r>
            <w:r>
              <w:rPr>
                <w:rFonts w:hint="eastAsia"/>
                <w:szCs w:val="21"/>
              </w:rPr>
              <w:lastRenderedPageBreak/>
              <w:t>1台，得60%分。</w:t>
            </w:r>
          </w:p>
          <w:p w:rsidR="007A4454" w:rsidRDefault="00E623F1">
            <w:pPr>
              <w:jc w:val="left"/>
              <w:rPr>
                <w:szCs w:val="21"/>
              </w:rPr>
            </w:pPr>
            <w:r>
              <w:rPr>
                <w:rFonts w:hint="eastAsia"/>
                <w:szCs w:val="21"/>
              </w:rPr>
              <w:t>（二）评分依据:</w:t>
            </w:r>
          </w:p>
          <w:p w:rsidR="007A4454" w:rsidRDefault="00E623F1">
            <w:pPr>
              <w:jc w:val="left"/>
              <w:rPr>
                <w:szCs w:val="21"/>
              </w:rPr>
            </w:pPr>
            <w:r>
              <w:rPr>
                <w:rFonts w:hint="eastAsia"/>
                <w:szCs w:val="21"/>
              </w:rPr>
              <w:t>1.</w:t>
            </w:r>
            <w:r>
              <w:rPr>
                <w:rFonts w:hint="eastAsia"/>
              </w:rPr>
              <w:t>车辆</w:t>
            </w:r>
            <w:r>
              <w:rPr>
                <w:rFonts w:hint="eastAsia"/>
                <w:szCs w:val="21"/>
              </w:rPr>
              <w:t>需提供车辆行驶证及购置发票复印件或扫描件，行驶证年审合格。若为租赁时，还需提供租赁合同。</w:t>
            </w:r>
          </w:p>
          <w:p w:rsidR="007A4454" w:rsidRDefault="00E623F1">
            <w:pPr>
              <w:jc w:val="left"/>
            </w:pPr>
            <w:r>
              <w:rPr>
                <w:rFonts w:hint="eastAsia"/>
              </w:rPr>
              <w:t>2</w:t>
            </w:r>
            <w:r>
              <w:rPr>
                <w:rFonts w:hint="eastAsia"/>
                <w:szCs w:val="21"/>
              </w:rPr>
              <w:t>.</w:t>
            </w:r>
            <w:r>
              <w:rPr>
                <w:rFonts w:hint="eastAsia"/>
              </w:rPr>
              <w:t>设备、仪器要求提供购买发票（购买凭证）或采购合同作为得分依据。若为租赁时，还需提供租赁合同。</w:t>
            </w:r>
          </w:p>
          <w:p w:rsidR="007A4454" w:rsidRDefault="00E623F1">
            <w:pPr>
              <w:jc w:val="left"/>
            </w:pPr>
            <w:r>
              <w:rPr>
                <w:rFonts w:hint="eastAsia"/>
              </w:rPr>
              <w:t>未按要求提供相关材料或扫描件不清晰导致无法识别的不得分。</w:t>
            </w:r>
          </w:p>
          <w:p w:rsidR="007A4454" w:rsidRDefault="00E623F1">
            <w:pPr>
              <w:jc w:val="left"/>
            </w:pPr>
            <w:r>
              <w:rPr>
                <w:rFonts w:hint="eastAsia"/>
              </w:rPr>
              <w:t>3.投标人、其分支机构及其全资一级子公司的车辆、设备、仪器均可作为有效内容计分。</w:t>
            </w:r>
            <w:r>
              <w:rPr>
                <w:rFonts w:hint="eastAsia"/>
                <w:szCs w:val="21"/>
              </w:rPr>
              <w:t>若使用分支机构或全资一级子公司的车辆、设备，须提供分支机构及全资一级子公司的证明材料。</w:t>
            </w:r>
          </w:p>
        </w:tc>
      </w:tr>
      <w:tr w:rsidR="007A4454">
        <w:trPr>
          <w:trHeight w:val="78"/>
          <w:jc w:val="center"/>
        </w:trPr>
        <w:tc>
          <w:tcPr>
            <w:tcW w:w="541" w:type="dxa"/>
            <w:vMerge/>
            <w:tcBorders>
              <w:left w:val="single" w:sz="4" w:space="0" w:color="auto"/>
              <w:bottom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8</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环保执行情况</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1</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A4454">
        <w:trPr>
          <w:trHeight w:val="78"/>
          <w:jc w:val="center"/>
        </w:trPr>
        <w:tc>
          <w:tcPr>
            <w:tcW w:w="541" w:type="dxa"/>
            <w:vMerge/>
            <w:tcBorders>
              <w:left w:val="single" w:sz="4" w:space="0" w:color="auto"/>
              <w:right w:val="single" w:sz="4" w:space="0" w:color="auto"/>
            </w:tcBorders>
            <w:vAlign w:val="center"/>
          </w:tcPr>
          <w:p w:rsidR="007A4454" w:rsidRDefault="007A4454">
            <w:pPr>
              <w:jc w:val="left"/>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9</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服务网点</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rFonts w:hint="eastAsia"/>
                <w:szCs w:val="21"/>
              </w:rPr>
              <w:t>1</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left"/>
              <w:rPr>
                <w:szCs w:val="21"/>
              </w:rPr>
            </w:pPr>
            <w:r>
              <w:rPr>
                <w:rFonts w:hint="eastAsia"/>
                <w:szCs w:val="21"/>
              </w:rPr>
              <w:t>深圳供应商，或非深圳</w:t>
            </w:r>
            <w:proofErr w:type="gramStart"/>
            <w:r>
              <w:rPr>
                <w:rFonts w:hint="eastAsia"/>
                <w:szCs w:val="21"/>
              </w:rPr>
              <w:t>供应商但在</w:t>
            </w:r>
            <w:proofErr w:type="gramEnd"/>
            <w:r>
              <w:rPr>
                <w:rFonts w:hint="eastAsia"/>
                <w:szCs w:val="21"/>
              </w:rPr>
              <w:t>深圳有合法注册的分公司（或售后机构）（分公司的必须提供分公司营业执照扫描件，售后机构必须同时提供售后服务合作合同及售后机构营业执照扫描件作为得分依据，原件备查）的，得100%分；否则不得分。外地供应商提供中标后设立本地经营（服务）网点承诺的，得50%分。</w:t>
            </w:r>
          </w:p>
        </w:tc>
      </w:tr>
      <w:tr w:rsidR="007A4454">
        <w:trPr>
          <w:trHeight w:val="78"/>
          <w:jc w:val="center"/>
        </w:trPr>
        <w:tc>
          <w:tcPr>
            <w:tcW w:w="541" w:type="dxa"/>
            <w:tcBorders>
              <w:top w:val="single" w:sz="4" w:space="0" w:color="auto"/>
              <w:left w:val="single" w:sz="4" w:space="0" w:color="auto"/>
              <w:bottom w:val="single" w:sz="4" w:space="0" w:color="auto"/>
              <w:right w:val="single" w:sz="4" w:space="0" w:color="auto"/>
            </w:tcBorders>
          </w:tcPr>
          <w:p w:rsidR="007A4454" w:rsidRDefault="00E623F1">
            <w:pPr>
              <w:jc w:val="center"/>
              <w:rPr>
                <w:szCs w:val="21"/>
              </w:rPr>
            </w:pPr>
            <w:r>
              <w:rPr>
                <w:rFonts w:hint="eastAsia"/>
                <w:szCs w:val="21"/>
              </w:rPr>
              <w:t>4</w:t>
            </w:r>
          </w:p>
        </w:tc>
        <w:tc>
          <w:tcPr>
            <w:tcW w:w="2988" w:type="dxa"/>
            <w:gridSpan w:val="3"/>
            <w:tcBorders>
              <w:top w:val="single" w:sz="4" w:space="0" w:color="auto"/>
              <w:left w:val="single" w:sz="4" w:space="0" w:color="auto"/>
              <w:bottom w:val="single" w:sz="4" w:space="0" w:color="auto"/>
              <w:right w:val="single" w:sz="4" w:space="0" w:color="auto"/>
            </w:tcBorders>
          </w:tcPr>
          <w:p w:rsidR="007A4454" w:rsidRDefault="00E623F1">
            <w:pPr>
              <w:jc w:val="center"/>
              <w:rPr>
                <w:szCs w:val="21"/>
              </w:rPr>
            </w:pPr>
            <w:r>
              <w:rPr>
                <w:rFonts w:hint="eastAsia"/>
                <w:szCs w:val="21"/>
              </w:rPr>
              <w:t>诚信情况</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jc w:val="center"/>
              <w:rPr>
                <w:szCs w:val="21"/>
              </w:rPr>
            </w:pPr>
            <w:r>
              <w:rPr>
                <w:rFonts w:hint="eastAsia"/>
                <w:szCs w:val="21"/>
              </w:rPr>
              <w:t>5</w:t>
            </w:r>
          </w:p>
        </w:tc>
      </w:tr>
      <w:tr w:rsidR="007A4454">
        <w:trPr>
          <w:trHeight w:val="78"/>
          <w:jc w:val="center"/>
        </w:trPr>
        <w:tc>
          <w:tcPr>
            <w:tcW w:w="541" w:type="dxa"/>
            <w:vMerge w:val="restart"/>
            <w:tcBorders>
              <w:top w:val="single" w:sz="4" w:space="0" w:color="auto"/>
              <w:left w:val="single" w:sz="4" w:space="0" w:color="auto"/>
              <w:right w:val="single" w:sz="4" w:space="0" w:color="auto"/>
            </w:tcBorders>
          </w:tcPr>
          <w:p w:rsidR="007A4454" w:rsidRDefault="007A4454">
            <w:pPr>
              <w:jc w:val="center"/>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序号</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评分因素</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权重</w:t>
            </w:r>
          </w:p>
        </w:tc>
        <w:tc>
          <w:tcPr>
            <w:tcW w:w="5158"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评分准则</w:t>
            </w:r>
          </w:p>
        </w:tc>
      </w:tr>
      <w:tr w:rsidR="007A4454">
        <w:trPr>
          <w:trHeight w:val="78"/>
          <w:jc w:val="center"/>
        </w:trPr>
        <w:tc>
          <w:tcPr>
            <w:tcW w:w="541" w:type="dxa"/>
            <w:vMerge/>
            <w:tcBorders>
              <w:left w:val="single" w:sz="4" w:space="0" w:color="auto"/>
              <w:right w:val="single" w:sz="4" w:space="0" w:color="auto"/>
            </w:tcBorders>
          </w:tcPr>
          <w:p w:rsidR="007A4454" w:rsidRDefault="007A4454">
            <w:pPr>
              <w:jc w:val="center"/>
              <w:rPr>
                <w:szCs w:val="21"/>
              </w:rPr>
            </w:pPr>
          </w:p>
        </w:tc>
        <w:tc>
          <w:tcPr>
            <w:tcW w:w="550"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1</w:t>
            </w:r>
          </w:p>
        </w:tc>
        <w:tc>
          <w:tcPr>
            <w:tcW w:w="1647"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市财政</w:t>
            </w:r>
            <w:r>
              <w:rPr>
                <w:rFonts w:hint="eastAsia"/>
                <w:szCs w:val="21"/>
              </w:rPr>
              <w:t>局</w:t>
            </w:r>
            <w:r>
              <w:rPr>
                <w:szCs w:val="21"/>
              </w:rPr>
              <w:t>诚信管理情况</w:t>
            </w:r>
          </w:p>
        </w:tc>
        <w:tc>
          <w:tcPr>
            <w:tcW w:w="791"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szCs w:val="21"/>
              </w:rPr>
            </w:pPr>
            <w:r>
              <w:rPr>
                <w:szCs w:val="21"/>
              </w:rPr>
              <w:t>5</w:t>
            </w:r>
          </w:p>
        </w:tc>
        <w:tc>
          <w:tcPr>
            <w:tcW w:w="5158" w:type="dxa"/>
            <w:tcBorders>
              <w:top w:val="single" w:sz="4" w:space="0" w:color="auto"/>
              <w:left w:val="single" w:sz="4" w:space="0" w:color="auto"/>
              <w:bottom w:val="single" w:sz="4" w:space="0" w:color="auto"/>
              <w:right w:val="single" w:sz="4" w:space="0" w:color="auto"/>
            </w:tcBorders>
          </w:tcPr>
          <w:p w:rsidR="007A4454" w:rsidRDefault="00E623F1">
            <w:pPr>
              <w:rPr>
                <w:szCs w:val="21"/>
              </w:rPr>
            </w:pPr>
            <w:r>
              <w:rPr>
                <w:rFonts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7A4454" w:rsidRDefault="007A4454">
      <w:pPr>
        <w:tabs>
          <w:tab w:val="clear" w:pos="426"/>
        </w:tabs>
        <w:spacing w:line="240" w:lineRule="auto"/>
      </w:pPr>
    </w:p>
    <w:p w:rsidR="007A4454" w:rsidRDefault="00E623F1">
      <w:pPr>
        <w:tabs>
          <w:tab w:val="clear" w:pos="426"/>
        </w:tabs>
        <w:spacing w:line="240" w:lineRule="auto"/>
      </w:pPr>
      <w:r>
        <w:rPr>
          <w:rFonts w:hint="eastAsia"/>
        </w:rPr>
        <w:t>备注：</w:t>
      </w:r>
    </w:p>
    <w:p w:rsidR="007A4454" w:rsidRDefault="00E623F1">
      <w:pPr>
        <w:tabs>
          <w:tab w:val="clear" w:pos="426"/>
        </w:tabs>
        <w:spacing w:line="240" w:lineRule="auto"/>
        <w:ind w:firstLineChars="202" w:firstLine="424"/>
      </w:pPr>
      <w:r>
        <w:rPr>
          <w:rFonts w:hint="eastAsia"/>
        </w:rPr>
        <w:t>1. 有取值范围的，含上限值不含下限值。每一项的得分均不能超过该项最高分值。</w:t>
      </w:r>
    </w:p>
    <w:p w:rsidR="007A4454" w:rsidRDefault="00E623F1">
      <w:pPr>
        <w:tabs>
          <w:tab w:val="clear" w:pos="426"/>
        </w:tabs>
        <w:spacing w:line="240" w:lineRule="auto"/>
        <w:ind w:firstLineChars="202" w:firstLine="424"/>
      </w:pPr>
      <w:r>
        <w:rPr>
          <w:rFonts w:hint="eastAsia"/>
        </w:rPr>
        <w:t>2. 缺项则该项为0分或不合格为0分。</w:t>
      </w:r>
    </w:p>
    <w:p w:rsidR="007A4454" w:rsidRDefault="00E623F1">
      <w:pPr>
        <w:tabs>
          <w:tab w:val="clear" w:pos="426"/>
        </w:tabs>
        <w:spacing w:line="240" w:lineRule="auto"/>
        <w:ind w:firstLineChars="202" w:firstLine="424"/>
      </w:pPr>
      <w:r>
        <w:rPr>
          <w:rFonts w:hint="eastAsia"/>
        </w:rPr>
        <w:t>3. 价格、技术、商务部分为针对项目具体情况设置项目，累加满分为100分，固定额外加分部分为固定设置项，对涉及政策导向优先采购产品进行额外加分。</w:t>
      </w:r>
    </w:p>
    <w:p w:rsidR="007A4454" w:rsidRDefault="00E623F1">
      <w:pPr>
        <w:tabs>
          <w:tab w:val="clear" w:pos="426"/>
        </w:tabs>
        <w:spacing w:line="240" w:lineRule="auto"/>
        <w:ind w:firstLineChars="202" w:firstLine="424"/>
        <w:rPr>
          <w:rFonts w:ascii="Arial" w:hAnsi="Arial" w:cs="Arial"/>
          <w:snapToGrid w:val="0"/>
          <w:szCs w:val="18"/>
        </w:rPr>
      </w:pPr>
      <w:r>
        <w:rPr>
          <w:rFonts w:hint="eastAsia"/>
        </w:rPr>
        <w:lastRenderedPageBreak/>
        <w:t>4. 综合以上</w:t>
      </w:r>
      <w:r>
        <w:rPr>
          <w:rFonts w:hint="eastAsia"/>
          <w:snapToGrid w:val="0"/>
        </w:rPr>
        <w:t>分析比较，评委会将对各投标文件进行书面的量化评定，得分</w:t>
      </w:r>
      <w:r>
        <w:rPr>
          <w:rFonts w:ascii="Arial" w:hAnsi="Arial" w:cs="Arial" w:hint="eastAsia"/>
          <w:snapToGrid w:val="0"/>
          <w:szCs w:val="18"/>
        </w:rPr>
        <w:t>精确到小数点后两位。</w:t>
      </w:r>
    </w:p>
    <w:p w:rsidR="007A4454" w:rsidRDefault="00E623F1">
      <w:pPr>
        <w:tabs>
          <w:tab w:val="clear" w:pos="426"/>
        </w:tabs>
        <w:spacing w:line="240" w:lineRule="auto"/>
        <w:ind w:firstLineChars="202" w:firstLine="424"/>
        <w:rPr>
          <w:bCs/>
          <w:color w:val="000000"/>
        </w:rPr>
      </w:pPr>
      <w:r>
        <w:rPr>
          <w:rFonts w:hint="eastAsia"/>
          <w:bCs/>
          <w:color w:val="000000"/>
        </w:rPr>
        <w:t>5.客观评分项，所有评审专家应当统一打分分值；主观评分项，评审专家应当按照打分标准独立打分。</w:t>
      </w:r>
    </w:p>
    <w:p w:rsidR="007A4454" w:rsidRDefault="00E623F1">
      <w:pPr>
        <w:tabs>
          <w:tab w:val="clear" w:pos="426"/>
        </w:tabs>
        <w:spacing w:line="240" w:lineRule="auto"/>
        <w:ind w:firstLineChars="202" w:firstLine="424"/>
        <w:rPr>
          <w:bCs/>
          <w:color w:val="000000"/>
        </w:rPr>
      </w:pPr>
      <w:bookmarkStart w:id="29" w:name="_Hlk14428026"/>
      <w:r>
        <w:rPr>
          <w:rFonts w:hint="eastAsia"/>
          <w:bCs/>
          <w:color w:val="000000"/>
        </w:rPr>
        <w:t>6.根据财政部《关于在政府采购活动中查询及使用信用记录有关问题的通知》（财库</w:t>
      </w:r>
      <w:r>
        <w:rPr>
          <w:rFonts w:ascii="Arial" w:hAnsi="Arial" w:cs="Arial" w:hint="eastAsia"/>
          <w:color w:val="333333"/>
          <w:sz w:val="20"/>
          <w:szCs w:val="20"/>
          <w:shd w:val="clear" w:color="auto" w:fill="FFFFFF"/>
        </w:rPr>
        <w:t>〔</w:t>
      </w:r>
      <w:r>
        <w:rPr>
          <w:rFonts w:ascii="Arial" w:hAnsi="Arial" w:cs="Arial" w:hint="eastAsia"/>
          <w:color w:val="333333"/>
          <w:sz w:val="20"/>
          <w:szCs w:val="20"/>
          <w:shd w:val="clear" w:color="auto" w:fill="FFFFFF"/>
        </w:rPr>
        <w:t>2016</w:t>
      </w:r>
      <w:r>
        <w:rPr>
          <w:rFonts w:ascii="Arial" w:hAnsi="Arial" w:cs="Arial" w:hint="eastAsia"/>
          <w:color w:val="333333"/>
          <w:sz w:val="20"/>
          <w:szCs w:val="20"/>
          <w:shd w:val="clear" w:color="auto" w:fill="FFFFFF"/>
        </w:rPr>
        <w:t>〕</w:t>
      </w:r>
      <w:r>
        <w:rPr>
          <w:rFonts w:ascii="Arial" w:hAnsi="Arial" w:cs="Arial" w:hint="eastAsia"/>
          <w:color w:val="333333"/>
          <w:sz w:val="20"/>
          <w:szCs w:val="20"/>
          <w:shd w:val="clear" w:color="auto" w:fill="FFFFFF"/>
        </w:rPr>
        <w:t>125</w:t>
      </w:r>
      <w:r>
        <w:rPr>
          <w:rFonts w:ascii="Arial" w:hAnsi="Arial" w:cs="Arial" w:hint="eastAsia"/>
          <w:color w:val="333333"/>
          <w:sz w:val="20"/>
          <w:szCs w:val="20"/>
          <w:shd w:val="clear" w:color="auto" w:fill="FFFFFF"/>
        </w:rPr>
        <w:t>号</w:t>
      </w:r>
      <w:r>
        <w:rPr>
          <w:rFonts w:hint="eastAsia"/>
          <w:bCs/>
          <w:color w:val="000000"/>
        </w:rPr>
        <w:t>）、《深圳市政府采购供应商诚信管理暂行办法》（深财</w:t>
      </w:r>
      <w:proofErr w:type="gramStart"/>
      <w:r>
        <w:rPr>
          <w:rFonts w:hint="eastAsia"/>
          <w:bCs/>
          <w:color w:val="000000"/>
        </w:rPr>
        <w:t>规</w:t>
      </w:r>
      <w:proofErr w:type="gramEnd"/>
      <w:r>
        <w:rPr>
          <w:rFonts w:hint="eastAsia"/>
          <w:bCs/>
          <w:color w:val="000000"/>
        </w:rPr>
        <w:t>〔2017〕8号），供应商信用信息的查询渠道为“信用中国（https://www.creditchina.gov.cn/）”、“中国政府采购网（http://www.ccgp.gov.cn/）”、“深圳市政府采购监管网（http://www.zfcg.sz.gov.cn/）”，相关信息以中标通知书发出前的查询结果为准。</w:t>
      </w:r>
      <w:bookmarkEnd w:id="29"/>
    </w:p>
    <w:p w:rsidR="007A4454" w:rsidRDefault="00E623F1">
      <w:pPr>
        <w:pStyle w:val="aff0"/>
      </w:pPr>
      <w:bookmarkStart w:id="30" w:name="_Hlk24731683"/>
      <w:r>
        <w:rPr>
          <w:rFonts w:hint="eastAsia"/>
          <w:color w:val="000000"/>
        </w:rPr>
        <w:br w:type="page"/>
      </w:r>
    </w:p>
    <w:p w:rsidR="007A4454" w:rsidRDefault="00E623F1">
      <w:pPr>
        <w:pStyle w:val="aff4"/>
        <w:tabs>
          <w:tab w:val="clear" w:pos="426"/>
        </w:tabs>
      </w:pPr>
      <w:bookmarkStart w:id="31" w:name="_Toc83851367"/>
      <w:bookmarkEnd w:id="30"/>
      <w:r>
        <w:rPr>
          <w:rFonts w:hint="eastAsia"/>
        </w:rPr>
        <w:lastRenderedPageBreak/>
        <w:t>第一册</w:t>
      </w:r>
      <w:r>
        <w:rPr>
          <w:rFonts w:hint="eastAsia"/>
        </w:rPr>
        <w:t xml:space="preserve">  </w:t>
      </w:r>
      <w:r>
        <w:rPr>
          <w:rFonts w:hint="eastAsia"/>
        </w:rPr>
        <w:t>专用条款</w:t>
      </w:r>
      <w:bookmarkEnd w:id="27"/>
      <w:bookmarkEnd w:id="31"/>
    </w:p>
    <w:p w:rsidR="007A4454" w:rsidRDefault="00E623F1">
      <w:pPr>
        <w:pStyle w:val="aff0"/>
        <w:tabs>
          <w:tab w:val="clear" w:pos="426"/>
        </w:tabs>
      </w:pPr>
      <w:bookmarkStart w:id="32" w:name="_Toc432592813"/>
      <w:bookmarkStart w:id="33" w:name="_Toc265483798"/>
      <w:bookmarkStart w:id="34" w:name="_Toc83851368"/>
      <w:r>
        <w:rPr>
          <w:rFonts w:hint="eastAsia"/>
        </w:rPr>
        <w:t>第一章</w:t>
      </w:r>
      <w:r>
        <w:rPr>
          <w:rFonts w:hint="eastAsia"/>
        </w:rPr>
        <w:t xml:space="preserve"> </w:t>
      </w:r>
      <w:bookmarkEnd w:id="32"/>
      <w:bookmarkEnd w:id="33"/>
      <w:r>
        <w:rPr>
          <w:rFonts w:hint="eastAsia"/>
        </w:rPr>
        <w:t>招标公告</w:t>
      </w:r>
      <w:bookmarkEnd w:id="34"/>
    </w:p>
    <w:p w:rsidR="007A4454" w:rsidRDefault="00E623F1" w:rsidP="0063475A">
      <w:pPr>
        <w:pStyle w:val="aff3"/>
        <w:ind w:firstLineChars="164" w:firstLine="394"/>
      </w:pPr>
      <w:r>
        <w:rPr>
          <w:rFonts w:hint="eastAsia"/>
        </w:rPr>
        <w:t>深</w:t>
      </w:r>
      <w:proofErr w:type="gramStart"/>
      <w:r>
        <w:rPr>
          <w:rFonts w:hint="eastAsia"/>
        </w:rPr>
        <w:t>汕</w:t>
      </w:r>
      <w:proofErr w:type="gramEnd"/>
      <w:r>
        <w:rPr>
          <w:rFonts w:hint="eastAsia"/>
        </w:rPr>
        <w:t>特别合作区</w:t>
      </w:r>
      <w:proofErr w:type="gramStart"/>
      <w:r>
        <w:rPr>
          <w:rFonts w:hint="eastAsia"/>
        </w:rPr>
        <w:t>赤</w:t>
      </w:r>
      <w:proofErr w:type="gramEnd"/>
      <w:r>
        <w:rPr>
          <w:rFonts w:hint="eastAsia"/>
        </w:rPr>
        <w:t>石河应急引水工程运行维护项目的潜在投标人应在（本公告附件中）获取招标文件，并于2021年</w:t>
      </w:r>
      <w:r>
        <w:t>10</w:t>
      </w:r>
      <w:r>
        <w:rPr>
          <w:rFonts w:hint="eastAsia"/>
        </w:rPr>
        <w:t>月22</w:t>
      </w:r>
      <w:r>
        <w:t>日</w:t>
      </w:r>
      <w:r>
        <w:rPr>
          <w:rFonts w:hint="eastAsia"/>
        </w:rPr>
        <w:t>下午14:30（北京时间）前递交投标文件。</w:t>
      </w:r>
    </w:p>
    <w:p w:rsidR="007A4454" w:rsidRDefault="00E623F1">
      <w:pPr>
        <w:spacing w:before="100" w:beforeAutospacing="1" w:after="100" w:afterAutospacing="1"/>
        <w:jc w:val="left"/>
        <w:outlineLvl w:val="2"/>
        <w:rPr>
          <w:b/>
          <w:bCs/>
          <w:sz w:val="27"/>
          <w:szCs w:val="27"/>
        </w:rPr>
      </w:pPr>
      <w:r>
        <w:rPr>
          <w:rFonts w:hint="eastAsia"/>
          <w:b/>
          <w:bCs/>
          <w:sz w:val="27"/>
          <w:szCs w:val="27"/>
        </w:rPr>
        <w:t>一、项目基本情况</w:t>
      </w:r>
    </w:p>
    <w:p w:rsidR="007A4454" w:rsidRDefault="00E623F1">
      <w:pPr>
        <w:jc w:val="left"/>
        <w:rPr>
          <w:sz w:val="24"/>
        </w:rPr>
      </w:pPr>
      <w:r>
        <w:rPr>
          <w:rFonts w:hint="eastAsia"/>
          <w:sz w:val="24"/>
        </w:rPr>
        <w:t>1.项目编号：SSZX2021-4</w:t>
      </w:r>
      <w:r>
        <w:rPr>
          <w:sz w:val="24"/>
        </w:rPr>
        <w:t>35</w:t>
      </w:r>
    </w:p>
    <w:p w:rsidR="007A4454" w:rsidRDefault="00E623F1">
      <w:pPr>
        <w:jc w:val="left"/>
        <w:rPr>
          <w:sz w:val="24"/>
        </w:rPr>
      </w:pPr>
      <w:r>
        <w:rPr>
          <w:rFonts w:hint="eastAsia"/>
          <w:sz w:val="24"/>
        </w:rPr>
        <w:t>2.项目名称：深</w:t>
      </w:r>
      <w:proofErr w:type="gramStart"/>
      <w:r>
        <w:rPr>
          <w:rFonts w:hint="eastAsia"/>
          <w:sz w:val="24"/>
        </w:rPr>
        <w:t>汕</w:t>
      </w:r>
      <w:proofErr w:type="gramEnd"/>
      <w:r>
        <w:rPr>
          <w:rFonts w:hint="eastAsia"/>
          <w:sz w:val="24"/>
        </w:rPr>
        <w:t>特别合作区</w:t>
      </w:r>
      <w:proofErr w:type="gramStart"/>
      <w:r>
        <w:rPr>
          <w:rFonts w:hint="eastAsia"/>
          <w:sz w:val="24"/>
        </w:rPr>
        <w:t>赤</w:t>
      </w:r>
      <w:proofErr w:type="gramEnd"/>
      <w:r>
        <w:rPr>
          <w:rFonts w:hint="eastAsia"/>
          <w:sz w:val="24"/>
        </w:rPr>
        <w:t>石河应急引水工程运行维护项目</w:t>
      </w:r>
    </w:p>
    <w:p w:rsidR="007A4454" w:rsidRDefault="00E623F1">
      <w:pPr>
        <w:jc w:val="left"/>
        <w:rPr>
          <w:sz w:val="24"/>
        </w:rPr>
      </w:pPr>
      <w:r>
        <w:rPr>
          <w:rFonts w:hint="eastAsia"/>
          <w:sz w:val="24"/>
        </w:rPr>
        <w:t>3.预算金额：9852500.00元。</w:t>
      </w:r>
    </w:p>
    <w:p w:rsidR="007A4454" w:rsidRDefault="00E623F1">
      <w:pPr>
        <w:jc w:val="left"/>
        <w:rPr>
          <w:sz w:val="24"/>
        </w:rPr>
      </w:pPr>
      <w:r>
        <w:rPr>
          <w:rFonts w:hint="eastAsia"/>
          <w:sz w:val="24"/>
        </w:rPr>
        <w:t>4.最高限价：9852500.00元。</w:t>
      </w:r>
    </w:p>
    <w:p w:rsidR="007A4454" w:rsidRDefault="00E623F1">
      <w:pPr>
        <w:jc w:val="left"/>
        <w:rPr>
          <w:sz w:val="24"/>
        </w:rPr>
      </w:pPr>
      <w:r>
        <w:rPr>
          <w:rFonts w:hint="eastAsia"/>
          <w:sz w:val="24"/>
        </w:rPr>
        <w:t>5.采购需求：</w:t>
      </w:r>
    </w:p>
    <w:tbl>
      <w:tblPr>
        <w:tblW w:w="8566" w:type="dxa"/>
        <w:jc w:val="center"/>
        <w:tblBorders>
          <w:top w:val="outset" w:sz="6" w:space="0" w:color="AAAAAA"/>
          <w:left w:val="outset" w:sz="6" w:space="0" w:color="AAAAAA"/>
          <w:bottom w:val="outset" w:sz="6" w:space="0" w:color="AAAAAA"/>
          <w:right w:val="outset" w:sz="6" w:space="0" w:color="AAAAAA"/>
        </w:tblBorders>
        <w:tblLayout w:type="fixed"/>
        <w:tblCellMar>
          <w:top w:w="60" w:type="dxa"/>
          <w:left w:w="60" w:type="dxa"/>
          <w:bottom w:w="60" w:type="dxa"/>
          <w:right w:w="60" w:type="dxa"/>
        </w:tblCellMar>
        <w:tblLook w:val="04A0"/>
      </w:tblPr>
      <w:tblGrid>
        <w:gridCol w:w="2329"/>
        <w:gridCol w:w="709"/>
        <w:gridCol w:w="709"/>
        <w:gridCol w:w="4168"/>
        <w:gridCol w:w="651"/>
      </w:tblGrid>
      <w:tr w:rsidR="007A4454">
        <w:trPr>
          <w:trHeight w:val="578"/>
          <w:jc w:val="center"/>
        </w:trPr>
        <w:tc>
          <w:tcPr>
            <w:tcW w:w="2329" w:type="dxa"/>
            <w:tcBorders>
              <w:top w:val="outset" w:sz="6" w:space="0" w:color="AAAAAA"/>
              <w:left w:val="outset" w:sz="6" w:space="0" w:color="AAAAAA"/>
              <w:bottom w:val="outset" w:sz="6" w:space="0" w:color="AAAAAA"/>
              <w:right w:val="outset" w:sz="6" w:space="0" w:color="AAAAAA"/>
            </w:tcBorders>
            <w:shd w:val="clear" w:color="auto" w:fill="auto"/>
            <w:vAlign w:val="center"/>
          </w:tcPr>
          <w:p w:rsidR="007A4454" w:rsidRDefault="00E623F1">
            <w:pPr>
              <w:spacing w:before="100" w:beforeAutospacing="1" w:after="100" w:afterAutospacing="1" w:line="240" w:lineRule="auto"/>
              <w:jc w:val="center"/>
              <w:rPr>
                <w:kern w:val="1"/>
                <w:sz w:val="24"/>
              </w:rPr>
            </w:pPr>
            <w:r>
              <w:rPr>
                <w:rFonts w:hint="eastAsia"/>
                <w:sz w:val="24"/>
              </w:rPr>
              <w:t>标的名称</w:t>
            </w:r>
          </w:p>
        </w:tc>
        <w:tc>
          <w:tcPr>
            <w:tcW w:w="709" w:type="dxa"/>
            <w:tcBorders>
              <w:top w:val="outset" w:sz="6" w:space="0" w:color="AAAAAA"/>
              <w:left w:val="outset" w:sz="6" w:space="0" w:color="AAAAAA"/>
              <w:bottom w:val="outset" w:sz="6" w:space="0" w:color="AAAAAA"/>
              <w:right w:val="outset" w:sz="6" w:space="0" w:color="AAAAAA"/>
            </w:tcBorders>
            <w:shd w:val="clear" w:color="auto" w:fill="auto"/>
            <w:vAlign w:val="center"/>
          </w:tcPr>
          <w:p w:rsidR="007A4454" w:rsidRDefault="00E623F1">
            <w:pPr>
              <w:spacing w:before="100" w:beforeAutospacing="1" w:after="100" w:afterAutospacing="1" w:line="240" w:lineRule="auto"/>
              <w:jc w:val="center"/>
              <w:rPr>
                <w:sz w:val="24"/>
              </w:rPr>
            </w:pPr>
            <w:r>
              <w:rPr>
                <w:rFonts w:hint="eastAsia"/>
                <w:sz w:val="24"/>
              </w:rPr>
              <w:t>数量</w:t>
            </w:r>
          </w:p>
        </w:tc>
        <w:tc>
          <w:tcPr>
            <w:tcW w:w="709" w:type="dxa"/>
            <w:tcBorders>
              <w:top w:val="outset" w:sz="6" w:space="0" w:color="AAAAAA"/>
              <w:left w:val="outset" w:sz="6" w:space="0" w:color="AAAAAA"/>
              <w:bottom w:val="outset" w:sz="6" w:space="0" w:color="AAAAAA"/>
              <w:right w:val="outset" w:sz="6" w:space="0" w:color="AAAAAA"/>
            </w:tcBorders>
            <w:shd w:val="clear" w:color="auto" w:fill="auto"/>
            <w:vAlign w:val="center"/>
          </w:tcPr>
          <w:p w:rsidR="007A4454" w:rsidRDefault="00E623F1">
            <w:pPr>
              <w:spacing w:before="100" w:beforeAutospacing="1" w:after="100" w:afterAutospacing="1" w:line="240" w:lineRule="auto"/>
              <w:jc w:val="center"/>
              <w:rPr>
                <w:sz w:val="24"/>
              </w:rPr>
            </w:pPr>
            <w:r>
              <w:rPr>
                <w:rFonts w:hint="eastAsia"/>
                <w:sz w:val="24"/>
              </w:rPr>
              <w:t>单位</w:t>
            </w:r>
          </w:p>
        </w:tc>
        <w:tc>
          <w:tcPr>
            <w:tcW w:w="4168" w:type="dxa"/>
            <w:tcBorders>
              <w:top w:val="outset" w:sz="6" w:space="0" w:color="AAAAAA"/>
              <w:left w:val="outset" w:sz="6" w:space="0" w:color="AAAAAA"/>
              <w:bottom w:val="outset" w:sz="6" w:space="0" w:color="AAAAAA"/>
              <w:right w:val="outset" w:sz="6" w:space="0" w:color="AAAAAA"/>
            </w:tcBorders>
            <w:shd w:val="clear" w:color="auto" w:fill="auto"/>
            <w:vAlign w:val="center"/>
          </w:tcPr>
          <w:p w:rsidR="007A4454" w:rsidRDefault="00E623F1">
            <w:pPr>
              <w:spacing w:before="100" w:beforeAutospacing="1" w:after="100" w:afterAutospacing="1" w:line="240" w:lineRule="auto"/>
              <w:jc w:val="center"/>
              <w:rPr>
                <w:sz w:val="24"/>
              </w:rPr>
            </w:pPr>
            <w:r>
              <w:rPr>
                <w:rFonts w:hint="eastAsia"/>
                <w:sz w:val="24"/>
              </w:rPr>
              <w:t>简要技术需求（服务需求）</w:t>
            </w:r>
          </w:p>
        </w:tc>
        <w:tc>
          <w:tcPr>
            <w:tcW w:w="651" w:type="dxa"/>
            <w:tcBorders>
              <w:top w:val="outset" w:sz="6" w:space="0" w:color="AAAAAA"/>
              <w:left w:val="outset" w:sz="6" w:space="0" w:color="AAAAAA"/>
              <w:bottom w:val="outset" w:sz="6" w:space="0" w:color="AAAAAA"/>
              <w:right w:val="outset" w:sz="6" w:space="0" w:color="AAAAAA"/>
            </w:tcBorders>
            <w:shd w:val="clear" w:color="auto" w:fill="auto"/>
            <w:vAlign w:val="center"/>
          </w:tcPr>
          <w:p w:rsidR="007A4454" w:rsidRDefault="00E623F1">
            <w:pPr>
              <w:spacing w:before="100" w:beforeAutospacing="1" w:after="100" w:afterAutospacing="1" w:line="240" w:lineRule="auto"/>
              <w:jc w:val="center"/>
              <w:rPr>
                <w:sz w:val="24"/>
              </w:rPr>
            </w:pPr>
            <w:r>
              <w:rPr>
                <w:rFonts w:hint="eastAsia"/>
                <w:sz w:val="24"/>
              </w:rPr>
              <w:t>备注</w:t>
            </w:r>
          </w:p>
        </w:tc>
      </w:tr>
      <w:tr w:rsidR="007A4454">
        <w:trPr>
          <w:jc w:val="center"/>
        </w:trPr>
        <w:tc>
          <w:tcPr>
            <w:tcW w:w="2329" w:type="dxa"/>
            <w:tcBorders>
              <w:top w:val="outset" w:sz="6" w:space="0" w:color="AAAAAA"/>
              <w:left w:val="outset" w:sz="6" w:space="0" w:color="AAAAAA"/>
              <w:bottom w:val="outset" w:sz="6" w:space="0" w:color="AAAAAA"/>
              <w:right w:val="outset" w:sz="6" w:space="0" w:color="AAAAAA"/>
            </w:tcBorders>
            <w:vAlign w:val="center"/>
          </w:tcPr>
          <w:p w:rsidR="007A4454" w:rsidRDefault="00E623F1">
            <w:pPr>
              <w:spacing w:before="100" w:beforeAutospacing="1" w:after="100" w:afterAutospacing="1"/>
              <w:jc w:val="center"/>
              <w:rPr>
                <w:szCs w:val="21"/>
              </w:rPr>
            </w:pPr>
            <w:r>
              <w:rPr>
                <w:rFonts w:hint="eastAsia"/>
                <w:szCs w:val="21"/>
              </w:rPr>
              <w:t>深</w:t>
            </w:r>
            <w:proofErr w:type="gramStart"/>
            <w:r>
              <w:rPr>
                <w:rFonts w:hint="eastAsia"/>
                <w:szCs w:val="21"/>
              </w:rPr>
              <w:t>汕</w:t>
            </w:r>
            <w:proofErr w:type="gramEnd"/>
            <w:r>
              <w:rPr>
                <w:rFonts w:hint="eastAsia"/>
                <w:szCs w:val="21"/>
              </w:rPr>
              <w:t>特别合作区</w:t>
            </w:r>
            <w:proofErr w:type="gramStart"/>
            <w:r>
              <w:rPr>
                <w:rFonts w:hint="eastAsia"/>
                <w:szCs w:val="21"/>
              </w:rPr>
              <w:t>赤</w:t>
            </w:r>
            <w:proofErr w:type="gramEnd"/>
            <w:r>
              <w:rPr>
                <w:rFonts w:hint="eastAsia"/>
                <w:szCs w:val="21"/>
              </w:rPr>
              <w:t>石河应急引水工程运行维护项目</w:t>
            </w:r>
          </w:p>
        </w:tc>
        <w:tc>
          <w:tcPr>
            <w:tcW w:w="709" w:type="dxa"/>
            <w:tcBorders>
              <w:top w:val="outset" w:sz="6" w:space="0" w:color="AAAAAA"/>
              <w:left w:val="outset" w:sz="6" w:space="0" w:color="AAAAAA"/>
              <w:bottom w:val="outset" w:sz="6" w:space="0" w:color="AAAAAA"/>
              <w:right w:val="outset" w:sz="6" w:space="0" w:color="AAAAAA"/>
            </w:tcBorders>
            <w:vAlign w:val="center"/>
          </w:tcPr>
          <w:p w:rsidR="007A4454" w:rsidRDefault="00E623F1">
            <w:pPr>
              <w:spacing w:before="100" w:beforeAutospacing="1" w:after="100" w:afterAutospacing="1"/>
              <w:jc w:val="center"/>
              <w:rPr>
                <w:szCs w:val="21"/>
              </w:rPr>
            </w:pPr>
            <w:r>
              <w:rPr>
                <w:rFonts w:hint="eastAsia"/>
                <w:szCs w:val="21"/>
              </w:rPr>
              <w:t>1</w:t>
            </w:r>
          </w:p>
        </w:tc>
        <w:tc>
          <w:tcPr>
            <w:tcW w:w="709" w:type="dxa"/>
            <w:tcBorders>
              <w:top w:val="outset" w:sz="6" w:space="0" w:color="AAAAAA"/>
              <w:left w:val="outset" w:sz="6" w:space="0" w:color="AAAAAA"/>
              <w:bottom w:val="outset" w:sz="6" w:space="0" w:color="AAAAAA"/>
              <w:right w:val="outset" w:sz="6" w:space="0" w:color="AAAAAA"/>
            </w:tcBorders>
            <w:vAlign w:val="center"/>
          </w:tcPr>
          <w:p w:rsidR="007A4454" w:rsidRDefault="00E623F1">
            <w:pPr>
              <w:spacing w:before="100" w:beforeAutospacing="1" w:after="100" w:afterAutospacing="1"/>
              <w:jc w:val="center"/>
              <w:rPr>
                <w:szCs w:val="21"/>
              </w:rPr>
            </w:pPr>
            <w:r>
              <w:rPr>
                <w:rFonts w:hint="eastAsia"/>
                <w:szCs w:val="21"/>
              </w:rPr>
              <w:t>项</w:t>
            </w:r>
          </w:p>
        </w:tc>
        <w:tc>
          <w:tcPr>
            <w:tcW w:w="4168" w:type="dxa"/>
            <w:tcBorders>
              <w:top w:val="outset" w:sz="6" w:space="0" w:color="AAAAAA"/>
              <w:left w:val="outset" w:sz="6" w:space="0" w:color="AAAAAA"/>
              <w:bottom w:val="outset" w:sz="6" w:space="0" w:color="AAAAAA"/>
              <w:right w:val="outset" w:sz="6" w:space="0" w:color="AAAAAA"/>
            </w:tcBorders>
            <w:vAlign w:val="center"/>
          </w:tcPr>
          <w:p w:rsidR="007A4454" w:rsidRDefault="00E623F1">
            <w:pPr>
              <w:jc w:val="left"/>
              <w:rPr>
                <w:szCs w:val="21"/>
              </w:rPr>
            </w:pPr>
            <w:r>
              <w:rPr>
                <w:rFonts w:hint="eastAsia"/>
                <w:szCs w:val="21"/>
              </w:rPr>
              <w:t>本次运行管理范围主要包括</w:t>
            </w:r>
            <w:proofErr w:type="gramStart"/>
            <w:r>
              <w:rPr>
                <w:rFonts w:hint="eastAsia"/>
                <w:szCs w:val="21"/>
              </w:rPr>
              <w:t>赤</w:t>
            </w:r>
            <w:proofErr w:type="gramEnd"/>
            <w:r>
              <w:rPr>
                <w:rFonts w:hint="eastAsia"/>
                <w:szCs w:val="21"/>
              </w:rPr>
              <w:t>石河应急引水工程取水泵站、输水管线及沿线的所有设施设备，由运营管理单位管理、绿化、使用、水质监测，禁止外界进行其他活动。详见招标文件项目需求书。</w:t>
            </w:r>
          </w:p>
        </w:tc>
        <w:tc>
          <w:tcPr>
            <w:tcW w:w="651" w:type="dxa"/>
            <w:tcBorders>
              <w:top w:val="outset" w:sz="6" w:space="0" w:color="AAAAAA"/>
              <w:left w:val="outset" w:sz="6" w:space="0" w:color="AAAAAA"/>
              <w:bottom w:val="outset" w:sz="6" w:space="0" w:color="AAAAAA"/>
              <w:right w:val="outset" w:sz="6" w:space="0" w:color="AAAAAA"/>
            </w:tcBorders>
            <w:vAlign w:val="center"/>
          </w:tcPr>
          <w:p w:rsidR="007A4454" w:rsidRDefault="00E623F1">
            <w:pPr>
              <w:jc w:val="center"/>
              <w:rPr>
                <w:szCs w:val="21"/>
              </w:rPr>
            </w:pPr>
            <w:r>
              <w:rPr>
                <w:rFonts w:hint="eastAsia"/>
                <w:szCs w:val="21"/>
              </w:rPr>
              <w:t>无</w:t>
            </w:r>
          </w:p>
        </w:tc>
      </w:tr>
    </w:tbl>
    <w:p w:rsidR="007A4454" w:rsidRDefault="00E623F1">
      <w:pPr>
        <w:jc w:val="left"/>
        <w:rPr>
          <w:sz w:val="24"/>
        </w:rPr>
      </w:pPr>
      <w:r>
        <w:rPr>
          <w:rFonts w:hint="eastAsia"/>
          <w:sz w:val="24"/>
        </w:rPr>
        <w:t>5.合同履行期限：详见招标文件。</w:t>
      </w:r>
    </w:p>
    <w:p w:rsidR="007A4454" w:rsidRDefault="00E623F1">
      <w:pPr>
        <w:jc w:val="left"/>
        <w:rPr>
          <w:sz w:val="24"/>
        </w:rPr>
      </w:pPr>
      <w:r>
        <w:rPr>
          <w:rFonts w:hint="eastAsia"/>
          <w:sz w:val="24"/>
        </w:rPr>
        <w:t>6.本项目不接受联合体投标。</w:t>
      </w:r>
    </w:p>
    <w:p w:rsidR="007A4454" w:rsidRDefault="00E623F1">
      <w:pPr>
        <w:spacing w:before="100" w:beforeAutospacing="1" w:after="100" w:afterAutospacing="1"/>
        <w:jc w:val="left"/>
        <w:outlineLvl w:val="2"/>
        <w:rPr>
          <w:b/>
          <w:bCs/>
          <w:sz w:val="27"/>
          <w:szCs w:val="27"/>
        </w:rPr>
      </w:pPr>
      <w:r>
        <w:rPr>
          <w:rFonts w:hint="eastAsia"/>
          <w:b/>
          <w:bCs/>
          <w:sz w:val="27"/>
          <w:szCs w:val="27"/>
        </w:rPr>
        <w:t>二、申请人的资格要求：</w:t>
      </w:r>
    </w:p>
    <w:p w:rsidR="007A4454" w:rsidRDefault="00E623F1">
      <w:pPr>
        <w:rPr>
          <w:sz w:val="24"/>
        </w:rPr>
      </w:pPr>
      <w:r>
        <w:rPr>
          <w:rFonts w:hint="eastAsia"/>
          <w:sz w:val="24"/>
        </w:rPr>
        <w:t>1.投标人须为深圳市政府采购注册供应商（由招标代理负责查询，无需提供资料）；</w:t>
      </w:r>
    </w:p>
    <w:p w:rsidR="007A4454" w:rsidRDefault="00E623F1">
      <w:pPr>
        <w:rPr>
          <w:sz w:val="24"/>
        </w:rPr>
      </w:pPr>
      <w:r>
        <w:rPr>
          <w:rFonts w:hint="eastAsia"/>
          <w:sz w:val="24"/>
        </w:rPr>
        <w:t>2.投标人须是在中华人民共和国境内注册，具有独立法人资格或是具有独立承担民事责任的能力的其它组织（提供营业执照复印件或事业单位法人证等法人证明复印件，原件备查）；</w:t>
      </w:r>
      <w:r>
        <w:rPr>
          <w:sz w:val="24"/>
        </w:rPr>
        <w:t xml:space="preserve"> </w:t>
      </w:r>
    </w:p>
    <w:p w:rsidR="007A4454" w:rsidRDefault="00E623F1">
      <w:pPr>
        <w:rPr>
          <w:sz w:val="24"/>
        </w:rPr>
      </w:pPr>
      <w:r>
        <w:rPr>
          <w:rFonts w:hint="eastAsia"/>
          <w:sz w:val="24"/>
        </w:rPr>
        <w:t>3.投标人参与本项目投标前三年内（投标人成立不足三年的可从成立之日起算），无行贿犯罪记录及在经营活动中没有重大违法记录；参与本项目政府采购活动时</w:t>
      </w:r>
      <w:r>
        <w:rPr>
          <w:rFonts w:hint="eastAsia"/>
          <w:sz w:val="24"/>
        </w:rPr>
        <w:lastRenderedPageBreak/>
        <w:t>不存在被有关部门禁止参与政府采购活动且在有效期内的情况；参与本项目政府采购活动时不存在被有关部门列入失信被执行人、重大税收违法案件当事人名单的情况（由供应商在“投标及履约承诺函”中</w:t>
      </w:r>
      <w:proofErr w:type="gramStart"/>
      <w:r>
        <w:rPr>
          <w:rFonts w:hint="eastAsia"/>
          <w:sz w:val="24"/>
        </w:rPr>
        <w:t>作出</w:t>
      </w:r>
      <w:proofErr w:type="gramEnd"/>
      <w:r>
        <w:rPr>
          <w:rFonts w:hint="eastAsia"/>
          <w:sz w:val="24"/>
        </w:rPr>
        <w:t>声明，提供“投标及履约承诺函”，投标及履约承诺函格式详见招标文件“投标文件的格式、附件”）；</w:t>
      </w:r>
    </w:p>
    <w:p w:rsidR="007A4454" w:rsidRDefault="00E623F1">
      <w:pPr>
        <w:rPr>
          <w:sz w:val="24"/>
        </w:rPr>
      </w:pPr>
      <w:r>
        <w:rPr>
          <w:rFonts w:hint="eastAsia"/>
          <w:sz w:val="24"/>
        </w:rPr>
        <w:t>注：“信用中国”中“信用服务”栏的“重大税收违法案件当事人名单”“失信被执行人”“中国政府采购网”中的“政府采购严重违法失信行为记录名单”“深圳信用网”以及“深圳市政府采购监管网”为供应商信用信息的查询渠道，相关信息以开标当日的查询结果为准。</w:t>
      </w:r>
    </w:p>
    <w:p w:rsidR="007A4454" w:rsidRDefault="00E623F1">
      <w:pPr>
        <w:rPr>
          <w:sz w:val="24"/>
        </w:rPr>
      </w:pPr>
      <w:r>
        <w:rPr>
          <w:rFonts w:hint="eastAsia"/>
          <w:sz w:val="24"/>
        </w:rPr>
        <w:t>4.投标人具备《中华人民共和国政府采购法》第二十二条第一款的条件（由供应商在“投标及履约承诺函”中</w:t>
      </w:r>
      <w:proofErr w:type="gramStart"/>
      <w:r>
        <w:rPr>
          <w:rFonts w:hint="eastAsia"/>
          <w:sz w:val="24"/>
        </w:rPr>
        <w:t>作出</w:t>
      </w:r>
      <w:proofErr w:type="gramEnd"/>
      <w:r>
        <w:rPr>
          <w:rFonts w:hint="eastAsia"/>
          <w:sz w:val="24"/>
        </w:rPr>
        <w:t>声明，提供“投标及履约承诺函”， 投标及履约承诺函格式详见招标文件“投标文件的格式、附件”）</w:t>
      </w:r>
    </w:p>
    <w:p w:rsidR="007A4454" w:rsidRDefault="00E623F1">
      <w:pPr>
        <w:rPr>
          <w:sz w:val="24"/>
        </w:rPr>
      </w:pPr>
      <w:r>
        <w:rPr>
          <w:rFonts w:hint="eastAsia"/>
          <w:sz w:val="24"/>
        </w:rPr>
        <w:t>5.本项目不接受联合体投标，不允许转包。</w:t>
      </w:r>
    </w:p>
    <w:p w:rsidR="007A4454" w:rsidRDefault="00E623F1">
      <w:pPr>
        <w:spacing w:before="100" w:beforeAutospacing="1" w:after="100" w:afterAutospacing="1"/>
        <w:jc w:val="left"/>
        <w:outlineLvl w:val="2"/>
        <w:rPr>
          <w:b/>
          <w:bCs/>
          <w:sz w:val="27"/>
          <w:szCs w:val="27"/>
        </w:rPr>
      </w:pPr>
      <w:r>
        <w:rPr>
          <w:rFonts w:hint="eastAsia"/>
          <w:b/>
          <w:bCs/>
          <w:sz w:val="27"/>
          <w:szCs w:val="27"/>
        </w:rPr>
        <w:t>三、获取招标文件</w:t>
      </w:r>
    </w:p>
    <w:p w:rsidR="007A4454" w:rsidRDefault="00E623F1">
      <w:pPr>
        <w:jc w:val="left"/>
        <w:rPr>
          <w:sz w:val="24"/>
        </w:rPr>
      </w:pPr>
      <w:r>
        <w:rPr>
          <w:rFonts w:hint="eastAsia"/>
          <w:sz w:val="24"/>
        </w:rPr>
        <w:t>时间：2021年</w:t>
      </w:r>
      <w:r>
        <w:rPr>
          <w:sz w:val="24"/>
        </w:rPr>
        <w:t>10</w:t>
      </w:r>
      <w:r>
        <w:rPr>
          <w:rFonts w:hint="eastAsia"/>
          <w:sz w:val="24"/>
        </w:rPr>
        <w:t>月9日至2021年10月</w:t>
      </w:r>
      <w:r>
        <w:rPr>
          <w:sz w:val="24"/>
        </w:rPr>
        <w:t>1</w:t>
      </w:r>
      <w:r>
        <w:rPr>
          <w:rFonts w:hint="eastAsia"/>
          <w:sz w:val="24"/>
        </w:rPr>
        <w:t>4日 上午</w:t>
      </w:r>
      <w:r>
        <w:rPr>
          <w:sz w:val="24"/>
        </w:rPr>
        <w:t>09</w:t>
      </w:r>
      <w:r>
        <w:rPr>
          <w:rFonts w:hint="eastAsia"/>
          <w:sz w:val="24"/>
        </w:rPr>
        <w:t>:</w:t>
      </w:r>
      <w:r>
        <w:rPr>
          <w:sz w:val="24"/>
        </w:rPr>
        <w:t>00</w:t>
      </w:r>
      <w:r>
        <w:rPr>
          <w:rFonts w:hint="eastAsia"/>
          <w:sz w:val="24"/>
        </w:rPr>
        <w:t>～</w:t>
      </w:r>
      <w:r>
        <w:rPr>
          <w:sz w:val="24"/>
        </w:rPr>
        <w:t>12</w:t>
      </w:r>
      <w:r>
        <w:rPr>
          <w:rFonts w:hint="eastAsia"/>
          <w:sz w:val="24"/>
        </w:rPr>
        <w:t>:</w:t>
      </w:r>
      <w:r>
        <w:rPr>
          <w:sz w:val="24"/>
        </w:rPr>
        <w:t>00</w:t>
      </w:r>
      <w:r>
        <w:rPr>
          <w:rFonts w:hint="eastAsia"/>
          <w:sz w:val="24"/>
        </w:rPr>
        <w:t>，下午</w:t>
      </w:r>
      <w:r>
        <w:rPr>
          <w:sz w:val="24"/>
        </w:rPr>
        <w:t>14</w:t>
      </w:r>
      <w:r>
        <w:rPr>
          <w:rFonts w:hint="eastAsia"/>
          <w:sz w:val="24"/>
        </w:rPr>
        <w:t>:</w:t>
      </w:r>
      <w:r>
        <w:rPr>
          <w:sz w:val="24"/>
        </w:rPr>
        <w:t>00</w:t>
      </w:r>
      <w:r>
        <w:rPr>
          <w:rFonts w:hint="eastAsia"/>
          <w:sz w:val="24"/>
        </w:rPr>
        <w:t>～</w:t>
      </w:r>
      <w:r>
        <w:rPr>
          <w:sz w:val="24"/>
        </w:rPr>
        <w:t>17</w:t>
      </w:r>
      <w:r>
        <w:rPr>
          <w:rFonts w:hint="eastAsia"/>
          <w:sz w:val="24"/>
        </w:rPr>
        <w:t>:30（北京时间）。</w:t>
      </w:r>
    </w:p>
    <w:p w:rsidR="007A4454" w:rsidRDefault="00E623F1">
      <w:pPr>
        <w:jc w:val="left"/>
        <w:rPr>
          <w:sz w:val="24"/>
        </w:rPr>
      </w:pPr>
      <w:r>
        <w:rPr>
          <w:rFonts w:hint="eastAsia"/>
          <w:sz w:val="24"/>
        </w:rPr>
        <w:t>地点：深圳市罗湖区清水河一路116号罗湖投资控股大厦A座4层。</w:t>
      </w:r>
    </w:p>
    <w:p w:rsidR="007A4454" w:rsidRDefault="00E623F1">
      <w:pPr>
        <w:jc w:val="left"/>
        <w:rPr>
          <w:sz w:val="24"/>
        </w:rPr>
      </w:pPr>
      <w:r>
        <w:rPr>
          <w:rFonts w:hint="eastAsia"/>
          <w:sz w:val="24"/>
        </w:rPr>
        <w:t>方式：现场获取或邮寄。</w:t>
      </w:r>
    </w:p>
    <w:p w:rsidR="007A4454" w:rsidRDefault="00E623F1">
      <w:pPr>
        <w:jc w:val="left"/>
        <w:rPr>
          <w:sz w:val="24"/>
        </w:rPr>
      </w:pPr>
      <w:r>
        <w:rPr>
          <w:rFonts w:hint="eastAsia"/>
          <w:sz w:val="24"/>
        </w:rPr>
        <w:t>售价：现场获取免费，邮寄需收取人民币50元。</w:t>
      </w:r>
    </w:p>
    <w:p w:rsidR="007A4454" w:rsidRDefault="00E623F1">
      <w:pPr>
        <w:jc w:val="left"/>
        <w:rPr>
          <w:sz w:val="24"/>
        </w:rPr>
      </w:pPr>
      <w:r>
        <w:rPr>
          <w:rFonts w:hint="eastAsia"/>
          <w:sz w:val="24"/>
        </w:rPr>
        <w:t>现场获取招标文件时提交以下资料：</w:t>
      </w:r>
    </w:p>
    <w:p w:rsidR="007A4454" w:rsidRDefault="00E623F1">
      <w:pPr>
        <w:jc w:val="left"/>
        <w:rPr>
          <w:sz w:val="24"/>
        </w:rPr>
      </w:pPr>
      <w:r>
        <w:rPr>
          <w:rFonts w:hint="eastAsia"/>
          <w:sz w:val="24"/>
        </w:rPr>
        <w:t>（1）投标人的营业执照复印件；</w:t>
      </w:r>
    </w:p>
    <w:p w:rsidR="007A4454" w:rsidRDefault="00E623F1">
      <w:pPr>
        <w:jc w:val="left"/>
        <w:rPr>
          <w:sz w:val="24"/>
        </w:rPr>
      </w:pPr>
      <w:r>
        <w:rPr>
          <w:rFonts w:hint="eastAsia"/>
          <w:sz w:val="24"/>
        </w:rPr>
        <w:t>（2）法人代表证明书原件、授权委托书原件、被授权委托人身份证复印件、被授权委托人联系方式（电话、邮箱）；</w:t>
      </w:r>
    </w:p>
    <w:p w:rsidR="007A4454" w:rsidRDefault="00E623F1">
      <w:pPr>
        <w:jc w:val="left"/>
        <w:rPr>
          <w:sz w:val="24"/>
        </w:rPr>
      </w:pPr>
      <w:r>
        <w:rPr>
          <w:rFonts w:hint="eastAsia"/>
          <w:sz w:val="24"/>
        </w:rPr>
        <w:t>以上资料均需加盖公章，原件中标备查。</w:t>
      </w:r>
    </w:p>
    <w:p w:rsidR="007A4454" w:rsidRDefault="00E623F1">
      <w:pPr>
        <w:spacing w:before="100" w:beforeAutospacing="1" w:after="100" w:afterAutospacing="1"/>
        <w:jc w:val="left"/>
        <w:outlineLvl w:val="2"/>
        <w:rPr>
          <w:b/>
          <w:bCs/>
          <w:sz w:val="27"/>
          <w:szCs w:val="27"/>
        </w:rPr>
      </w:pPr>
      <w:r>
        <w:rPr>
          <w:rFonts w:hint="eastAsia"/>
          <w:b/>
          <w:bCs/>
          <w:sz w:val="27"/>
          <w:szCs w:val="27"/>
        </w:rPr>
        <w:t>四、提交投标文件截止时间、开标时间和地点</w:t>
      </w:r>
    </w:p>
    <w:p w:rsidR="007A4454" w:rsidRDefault="00E623F1">
      <w:pPr>
        <w:jc w:val="left"/>
        <w:rPr>
          <w:sz w:val="24"/>
        </w:rPr>
      </w:pPr>
      <w:r>
        <w:rPr>
          <w:rFonts w:hint="eastAsia"/>
          <w:sz w:val="24"/>
        </w:rPr>
        <w:t>1.递交投标文件时间：2021年</w:t>
      </w:r>
      <w:r>
        <w:rPr>
          <w:sz w:val="24"/>
        </w:rPr>
        <w:t>10</w:t>
      </w:r>
      <w:r>
        <w:rPr>
          <w:rFonts w:hint="eastAsia"/>
          <w:sz w:val="24"/>
        </w:rPr>
        <w:t>月22</w:t>
      </w:r>
      <w:r>
        <w:rPr>
          <w:sz w:val="24"/>
        </w:rPr>
        <w:t>日</w:t>
      </w:r>
      <w:r>
        <w:rPr>
          <w:rFonts w:hint="eastAsia"/>
          <w:sz w:val="24"/>
        </w:rPr>
        <w:t>下午14:00～</w:t>
      </w:r>
      <w:r>
        <w:rPr>
          <w:sz w:val="24"/>
        </w:rPr>
        <w:t>1</w:t>
      </w:r>
      <w:r>
        <w:rPr>
          <w:rFonts w:hint="eastAsia"/>
          <w:sz w:val="24"/>
        </w:rPr>
        <w:t>4:30。</w:t>
      </w:r>
    </w:p>
    <w:p w:rsidR="007A4454" w:rsidRDefault="00E623F1">
      <w:pPr>
        <w:jc w:val="left"/>
        <w:rPr>
          <w:sz w:val="24"/>
        </w:rPr>
      </w:pPr>
      <w:r>
        <w:rPr>
          <w:rFonts w:hint="eastAsia"/>
          <w:sz w:val="24"/>
        </w:rPr>
        <w:t>2.投标截止及开标时间：2021年</w:t>
      </w:r>
      <w:r>
        <w:rPr>
          <w:sz w:val="24"/>
        </w:rPr>
        <w:t>10</w:t>
      </w:r>
      <w:r>
        <w:rPr>
          <w:rFonts w:hint="eastAsia"/>
          <w:sz w:val="24"/>
        </w:rPr>
        <w:t>月22</w:t>
      </w:r>
      <w:r>
        <w:rPr>
          <w:sz w:val="24"/>
        </w:rPr>
        <w:t>日</w:t>
      </w:r>
      <w:r>
        <w:rPr>
          <w:rFonts w:hint="eastAsia"/>
          <w:sz w:val="24"/>
        </w:rPr>
        <w:t>下午</w:t>
      </w:r>
      <w:r>
        <w:rPr>
          <w:sz w:val="24"/>
        </w:rPr>
        <w:t>1</w:t>
      </w:r>
      <w:r>
        <w:rPr>
          <w:rFonts w:hint="eastAsia"/>
          <w:sz w:val="24"/>
        </w:rPr>
        <w:t>4时30分。</w:t>
      </w:r>
    </w:p>
    <w:p w:rsidR="007A4454" w:rsidRDefault="00E623F1">
      <w:pPr>
        <w:jc w:val="left"/>
        <w:rPr>
          <w:sz w:val="24"/>
        </w:rPr>
      </w:pPr>
      <w:r>
        <w:rPr>
          <w:rFonts w:hint="eastAsia"/>
          <w:sz w:val="24"/>
        </w:rPr>
        <w:t>3.开标地点：深圳市罗湖区清水河一路116号罗湖投资控股大厦A座4层开标室。</w:t>
      </w:r>
    </w:p>
    <w:p w:rsidR="007A4454" w:rsidRDefault="00E623F1">
      <w:pPr>
        <w:spacing w:before="100" w:beforeAutospacing="1" w:after="100" w:afterAutospacing="1"/>
        <w:jc w:val="left"/>
        <w:outlineLvl w:val="2"/>
        <w:rPr>
          <w:b/>
          <w:bCs/>
          <w:sz w:val="27"/>
          <w:szCs w:val="27"/>
        </w:rPr>
      </w:pPr>
      <w:r>
        <w:rPr>
          <w:rFonts w:hint="eastAsia"/>
          <w:b/>
          <w:bCs/>
          <w:sz w:val="27"/>
          <w:szCs w:val="27"/>
        </w:rPr>
        <w:lastRenderedPageBreak/>
        <w:t>五、公告期限</w:t>
      </w:r>
    </w:p>
    <w:p w:rsidR="007A4454" w:rsidRDefault="00E623F1">
      <w:pPr>
        <w:jc w:val="left"/>
        <w:rPr>
          <w:sz w:val="24"/>
        </w:rPr>
      </w:pPr>
      <w:r>
        <w:rPr>
          <w:rFonts w:hint="eastAsia"/>
          <w:sz w:val="24"/>
        </w:rPr>
        <w:t>自本公告发布之日起5个工作日。</w:t>
      </w:r>
    </w:p>
    <w:p w:rsidR="007A4454" w:rsidRDefault="00E623F1">
      <w:pPr>
        <w:spacing w:before="100" w:beforeAutospacing="1" w:after="100" w:afterAutospacing="1"/>
        <w:jc w:val="left"/>
        <w:outlineLvl w:val="2"/>
        <w:rPr>
          <w:b/>
          <w:bCs/>
          <w:sz w:val="27"/>
          <w:szCs w:val="27"/>
        </w:rPr>
      </w:pPr>
      <w:r>
        <w:rPr>
          <w:rFonts w:hint="eastAsia"/>
          <w:b/>
          <w:bCs/>
          <w:sz w:val="27"/>
          <w:szCs w:val="27"/>
        </w:rPr>
        <w:t>六、其他补充事宜</w:t>
      </w:r>
    </w:p>
    <w:p w:rsidR="007A4454" w:rsidRDefault="00E623F1">
      <w:pPr>
        <w:jc w:val="left"/>
        <w:rPr>
          <w:sz w:val="24"/>
        </w:rPr>
      </w:pPr>
      <w:r>
        <w:rPr>
          <w:rFonts w:hint="eastAsia"/>
          <w:sz w:val="24"/>
        </w:rPr>
        <w:t>1.本项目实行网下纸质答疑，凡对招标文件有任何疑问的（包括认为招标文件的技术指标或参数存在排他性或歧视性条款），请投标人于</w:t>
      </w:r>
      <w:r>
        <w:rPr>
          <w:sz w:val="24"/>
        </w:rPr>
        <w:t>2021年10</w:t>
      </w:r>
      <w:r>
        <w:rPr>
          <w:rFonts w:hint="eastAsia"/>
          <w:sz w:val="24"/>
        </w:rPr>
        <w:t>月</w:t>
      </w:r>
      <w:r>
        <w:rPr>
          <w:sz w:val="24"/>
        </w:rPr>
        <w:t>15</w:t>
      </w:r>
      <w:r>
        <w:rPr>
          <w:rFonts w:hint="eastAsia"/>
          <w:sz w:val="24"/>
        </w:rPr>
        <w:t>日（招标文件发布之日（当日不计）起第7个工作日）下午17:30前，根据《深圳经济特区政府采购条例》第六章、《深圳市经济特区政府采购条例实施细则》第六章及深圳市政府采购中心网页http://www.szggzy.com/fwdh/fwdhzfcgzxfw/mxgys/zyzn/所发布的有关质疑的指引及要求填写质疑函件，并将质疑函件以及相关质疑内容的证明材料原件送达深圳市深水水务咨询有限公司，逾期不受理。</w:t>
      </w:r>
    </w:p>
    <w:p w:rsidR="007A4454" w:rsidRDefault="00E623F1">
      <w:pPr>
        <w:jc w:val="left"/>
        <w:rPr>
          <w:sz w:val="24"/>
        </w:rPr>
      </w:pPr>
      <w:r>
        <w:rPr>
          <w:rFonts w:hint="eastAsia"/>
          <w:sz w:val="24"/>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7A4454" w:rsidRDefault="00E623F1">
      <w:pPr>
        <w:spacing w:before="100" w:beforeAutospacing="1" w:after="100" w:afterAutospacing="1"/>
        <w:jc w:val="left"/>
        <w:outlineLvl w:val="2"/>
        <w:rPr>
          <w:b/>
          <w:bCs/>
          <w:sz w:val="27"/>
          <w:szCs w:val="27"/>
        </w:rPr>
      </w:pPr>
      <w:r>
        <w:rPr>
          <w:rFonts w:hint="eastAsia"/>
          <w:b/>
          <w:bCs/>
          <w:sz w:val="27"/>
          <w:szCs w:val="27"/>
        </w:rPr>
        <w:t>七、对本次采购提出询问，请按以下方式联系。</w:t>
      </w:r>
    </w:p>
    <w:p w:rsidR="007A4454" w:rsidRDefault="00E623F1">
      <w:pPr>
        <w:rPr>
          <w:sz w:val="24"/>
        </w:rPr>
      </w:pPr>
      <w:r>
        <w:rPr>
          <w:rFonts w:hint="eastAsia"/>
          <w:sz w:val="24"/>
        </w:rPr>
        <w:t>深圳市深水水务咨询有限公司</w:t>
      </w:r>
    </w:p>
    <w:p w:rsidR="007A4454" w:rsidRDefault="00E623F1">
      <w:pPr>
        <w:rPr>
          <w:sz w:val="24"/>
        </w:rPr>
      </w:pPr>
      <w:r>
        <w:rPr>
          <w:rFonts w:hint="eastAsia"/>
          <w:sz w:val="24"/>
        </w:rPr>
        <w:t>http://www.szsszx.com/</w:t>
      </w:r>
    </w:p>
    <w:p w:rsidR="007A4454" w:rsidRDefault="00E623F1">
      <w:pPr>
        <w:rPr>
          <w:sz w:val="24"/>
        </w:rPr>
      </w:pPr>
      <w:r>
        <w:rPr>
          <w:rFonts w:hint="eastAsia"/>
          <w:sz w:val="24"/>
        </w:rPr>
        <w:t>采购人联系方式</w:t>
      </w:r>
    </w:p>
    <w:p w:rsidR="007A4454" w:rsidRDefault="00E623F1">
      <w:pPr>
        <w:rPr>
          <w:sz w:val="24"/>
        </w:rPr>
      </w:pPr>
      <w:r>
        <w:rPr>
          <w:rFonts w:hint="eastAsia"/>
          <w:sz w:val="24"/>
        </w:rPr>
        <w:t>单位名称：深圳市深</w:t>
      </w:r>
      <w:proofErr w:type="gramStart"/>
      <w:r>
        <w:rPr>
          <w:rFonts w:hint="eastAsia"/>
          <w:sz w:val="24"/>
        </w:rPr>
        <w:t>汕</w:t>
      </w:r>
      <w:proofErr w:type="gramEnd"/>
      <w:r>
        <w:rPr>
          <w:rFonts w:hint="eastAsia"/>
          <w:sz w:val="24"/>
        </w:rPr>
        <w:t>特别合作区住房建设和水务局</w:t>
      </w:r>
    </w:p>
    <w:p w:rsidR="007A4454" w:rsidRPr="00290987" w:rsidRDefault="00E623F1">
      <w:pPr>
        <w:rPr>
          <w:sz w:val="24"/>
        </w:rPr>
      </w:pPr>
      <w:r w:rsidRPr="00290987">
        <w:rPr>
          <w:rFonts w:hint="eastAsia"/>
          <w:sz w:val="24"/>
        </w:rPr>
        <w:t>联 系 人：</w:t>
      </w:r>
      <w:r w:rsidR="00290987" w:rsidRPr="00290987">
        <w:rPr>
          <w:rFonts w:hint="eastAsia"/>
          <w:sz w:val="24"/>
        </w:rPr>
        <w:t>郑科长</w:t>
      </w:r>
    </w:p>
    <w:p w:rsidR="007A4454" w:rsidRPr="00290987" w:rsidRDefault="00E623F1">
      <w:pPr>
        <w:rPr>
          <w:sz w:val="24"/>
        </w:rPr>
      </w:pPr>
      <w:r w:rsidRPr="00290987">
        <w:rPr>
          <w:rFonts w:hint="eastAsia"/>
          <w:sz w:val="24"/>
        </w:rPr>
        <w:t>电    话：0755-</w:t>
      </w:r>
      <w:r w:rsidR="00290987" w:rsidRPr="00290987">
        <w:rPr>
          <w:sz w:val="24"/>
        </w:rPr>
        <w:t>22101388</w:t>
      </w:r>
    </w:p>
    <w:p w:rsidR="007A4454" w:rsidRDefault="00E623F1">
      <w:pPr>
        <w:rPr>
          <w:sz w:val="24"/>
        </w:rPr>
      </w:pPr>
      <w:r w:rsidRPr="00290987">
        <w:rPr>
          <w:rFonts w:hint="eastAsia"/>
          <w:sz w:val="24"/>
        </w:rPr>
        <w:t>地    址：深圳市深</w:t>
      </w:r>
      <w:proofErr w:type="gramStart"/>
      <w:r w:rsidRPr="00290987">
        <w:rPr>
          <w:rFonts w:hint="eastAsia"/>
          <w:sz w:val="24"/>
        </w:rPr>
        <w:t>汕</w:t>
      </w:r>
      <w:proofErr w:type="gramEnd"/>
      <w:r w:rsidRPr="00290987">
        <w:rPr>
          <w:rFonts w:hint="eastAsia"/>
          <w:sz w:val="24"/>
        </w:rPr>
        <w:t>特别合作区大同路管委会</w:t>
      </w:r>
      <w:proofErr w:type="gramStart"/>
      <w:r w:rsidRPr="00290987">
        <w:rPr>
          <w:rFonts w:hint="eastAsia"/>
          <w:sz w:val="24"/>
        </w:rPr>
        <w:t>仁和楼</w:t>
      </w:r>
      <w:proofErr w:type="gramEnd"/>
      <w:r w:rsidRPr="00290987">
        <w:rPr>
          <w:rFonts w:hint="eastAsia"/>
          <w:sz w:val="24"/>
        </w:rPr>
        <w:t>2栋3楼</w:t>
      </w:r>
    </w:p>
    <w:p w:rsidR="007A4454" w:rsidRDefault="00E623F1">
      <w:pPr>
        <w:rPr>
          <w:sz w:val="24"/>
        </w:rPr>
      </w:pPr>
      <w:r>
        <w:rPr>
          <w:rFonts w:hint="eastAsia"/>
          <w:sz w:val="24"/>
        </w:rPr>
        <w:t>采购代理机构联系方式</w:t>
      </w:r>
    </w:p>
    <w:p w:rsidR="007A4454" w:rsidRDefault="00E623F1">
      <w:pPr>
        <w:rPr>
          <w:sz w:val="24"/>
        </w:rPr>
      </w:pPr>
      <w:r>
        <w:rPr>
          <w:rFonts w:hint="eastAsia"/>
          <w:sz w:val="24"/>
        </w:rPr>
        <w:t>单位名称：深圳市深水水务咨询有限公司</w:t>
      </w:r>
    </w:p>
    <w:p w:rsidR="007A3517" w:rsidRPr="007A3517" w:rsidRDefault="007A3517" w:rsidP="007A3517">
      <w:pPr>
        <w:rPr>
          <w:sz w:val="24"/>
        </w:rPr>
      </w:pPr>
      <w:r w:rsidRPr="007A3517">
        <w:rPr>
          <w:rFonts w:hint="eastAsia"/>
          <w:sz w:val="24"/>
        </w:rPr>
        <w:lastRenderedPageBreak/>
        <w:t>联</w:t>
      </w:r>
      <w:r w:rsidRPr="007A3517">
        <w:rPr>
          <w:sz w:val="24"/>
        </w:rPr>
        <w:t xml:space="preserve"> 系 人：李夏冰</w:t>
      </w:r>
    </w:p>
    <w:p w:rsidR="007A3517" w:rsidRPr="007A3517" w:rsidRDefault="007A3517" w:rsidP="007A3517">
      <w:pPr>
        <w:rPr>
          <w:sz w:val="24"/>
        </w:rPr>
      </w:pPr>
      <w:r w:rsidRPr="007A3517">
        <w:rPr>
          <w:rFonts w:hint="eastAsia"/>
          <w:sz w:val="24"/>
        </w:rPr>
        <w:t>电</w:t>
      </w:r>
      <w:r w:rsidRPr="007A3517">
        <w:rPr>
          <w:sz w:val="24"/>
        </w:rPr>
        <w:t xml:space="preserve">    话：0755-25164102  手  机：15815558585  Email：349010520@qq.com联 系 人：胡宁</w:t>
      </w:r>
    </w:p>
    <w:p w:rsidR="007A4454" w:rsidRPr="007A3517" w:rsidRDefault="007A3517" w:rsidP="007A3517">
      <w:pPr>
        <w:rPr>
          <w:sz w:val="24"/>
        </w:rPr>
      </w:pPr>
      <w:r w:rsidRPr="007A3517">
        <w:rPr>
          <w:rFonts w:hint="eastAsia"/>
          <w:sz w:val="24"/>
        </w:rPr>
        <w:t>电</w:t>
      </w:r>
      <w:r w:rsidRPr="007A3517">
        <w:rPr>
          <w:sz w:val="24"/>
        </w:rPr>
        <w:t xml:space="preserve">    话：0755-</w:t>
      </w:r>
      <w:r w:rsidR="008648AA">
        <w:rPr>
          <w:sz w:val="24"/>
        </w:rPr>
        <w:t>29395688-8604</w:t>
      </w:r>
      <w:r w:rsidRPr="007A3517">
        <w:rPr>
          <w:sz w:val="24"/>
        </w:rPr>
        <w:t xml:space="preserve">   手机：18988772117</w:t>
      </w:r>
      <w:r w:rsidR="008648AA">
        <w:rPr>
          <w:rFonts w:hint="eastAsia"/>
          <w:sz w:val="24"/>
        </w:rPr>
        <w:t xml:space="preserve"> </w:t>
      </w:r>
      <w:r w:rsidR="008648AA" w:rsidRPr="007A3517">
        <w:rPr>
          <w:sz w:val="24"/>
        </w:rPr>
        <w:t>Email：</w:t>
      </w:r>
      <w:r w:rsidR="008648AA">
        <w:rPr>
          <w:rFonts w:hint="eastAsia"/>
          <w:sz w:val="24"/>
        </w:rPr>
        <w:t>4421116</w:t>
      </w:r>
      <w:r w:rsidR="008648AA" w:rsidRPr="007A3517">
        <w:rPr>
          <w:sz w:val="24"/>
        </w:rPr>
        <w:t>@qq.com</w:t>
      </w:r>
    </w:p>
    <w:p w:rsidR="007A4454" w:rsidRDefault="00E623F1">
      <w:pPr>
        <w:rPr>
          <w:sz w:val="24"/>
        </w:rPr>
      </w:pPr>
      <w:r>
        <w:rPr>
          <w:rFonts w:hint="eastAsia"/>
          <w:sz w:val="24"/>
        </w:rPr>
        <w:t>地    址：深圳市罗湖区清水河一路116号罗湖投资控股大厦A座4层</w:t>
      </w:r>
    </w:p>
    <w:p w:rsidR="007A4454" w:rsidRDefault="00E623F1">
      <w:pPr>
        <w:spacing w:before="100" w:beforeAutospacing="1" w:after="100" w:afterAutospacing="1"/>
        <w:jc w:val="left"/>
        <w:outlineLvl w:val="2"/>
        <w:rPr>
          <w:b/>
          <w:bCs/>
          <w:sz w:val="27"/>
          <w:szCs w:val="27"/>
        </w:rPr>
      </w:pPr>
      <w:r>
        <w:rPr>
          <w:rFonts w:hint="eastAsia"/>
          <w:b/>
          <w:bCs/>
          <w:sz w:val="27"/>
          <w:szCs w:val="27"/>
        </w:rPr>
        <w:t>八、附件</w:t>
      </w:r>
    </w:p>
    <w:p w:rsidR="007A4454" w:rsidRDefault="00E623F1">
      <w:pPr>
        <w:rPr>
          <w:color w:val="0000FF"/>
          <w:sz w:val="24"/>
          <w:u w:val="single"/>
        </w:rPr>
      </w:pPr>
      <w:r>
        <w:rPr>
          <w:rFonts w:hint="eastAsia"/>
          <w:sz w:val="24"/>
        </w:rPr>
        <w:t>附件：</w:t>
      </w:r>
      <w:r>
        <w:rPr>
          <w:rFonts w:hint="eastAsia"/>
          <w:color w:val="0000FF"/>
          <w:sz w:val="24"/>
          <w:u w:val="single"/>
        </w:rPr>
        <w:t>采购文件</w:t>
      </w:r>
    </w:p>
    <w:p w:rsidR="007A4454" w:rsidRDefault="00E623F1">
      <w:pPr>
        <w:pStyle w:val="aff3"/>
        <w:jc w:val="right"/>
      </w:pPr>
      <w:r>
        <w:rPr>
          <w:rFonts w:hint="eastAsia"/>
        </w:rPr>
        <w:t>深圳市深水水务咨询有限公司</w:t>
      </w:r>
    </w:p>
    <w:p w:rsidR="007A4454" w:rsidRDefault="00E623F1">
      <w:pPr>
        <w:pStyle w:val="aff3"/>
        <w:jc w:val="right"/>
      </w:pPr>
      <w:r>
        <w:rPr>
          <w:rFonts w:hint="eastAsia"/>
        </w:rPr>
        <w:t>2021年</w:t>
      </w:r>
      <w:r>
        <w:t>10</w:t>
      </w:r>
      <w:r>
        <w:rPr>
          <w:rFonts w:hint="eastAsia"/>
        </w:rPr>
        <w:t>月8日</w:t>
      </w:r>
    </w:p>
    <w:p w:rsidR="007A4454" w:rsidRDefault="007A4454">
      <w:pPr>
        <w:tabs>
          <w:tab w:val="clear" w:pos="426"/>
        </w:tabs>
        <w:ind w:firstLineChars="202" w:firstLine="424"/>
        <w:rPr>
          <w:rStyle w:val="affd"/>
        </w:rPr>
      </w:pPr>
    </w:p>
    <w:p w:rsidR="007A4454" w:rsidRDefault="007A4454">
      <w:pPr>
        <w:tabs>
          <w:tab w:val="clear" w:pos="426"/>
        </w:tabs>
        <w:rPr>
          <w:strike/>
        </w:rPr>
      </w:pPr>
    </w:p>
    <w:p w:rsidR="007A4454" w:rsidRDefault="007A4454">
      <w:pPr>
        <w:pStyle w:val="aff0"/>
        <w:tabs>
          <w:tab w:val="clear" w:pos="426"/>
        </w:tabs>
        <w:sectPr w:rsidR="007A4454">
          <w:headerReference w:type="default" r:id="rId10"/>
          <w:footerReference w:type="default" r:id="rId11"/>
          <w:headerReference w:type="first" r:id="rId12"/>
          <w:footerReference w:type="first" r:id="rId13"/>
          <w:pgSz w:w="11906" w:h="16838"/>
          <w:pgMar w:top="1440" w:right="1797" w:bottom="1440" w:left="1797" w:header="851" w:footer="992" w:gutter="0"/>
          <w:pgNumType w:start="1"/>
          <w:cols w:space="425"/>
          <w:titlePg/>
          <w:docGrid w:linePitch="462"/>
        </w:sectPr>
      </w:pPr>
      <w:bookmarkStart w:id="35" w:name="_Toc432592814"/>
    </w:p>
    <w:p w:rsidR="007A4454" w:rsidRDefault="00E623F1">
      <w:pPr>
        <w:pStyle w:val="aff0"/>
        <w:tabs>
          <w:tab w:val="clear" w:pos="426"/>
        </w:tabs>
      </w:pPr>
      <w:bookmarkStart w:id="36" w:name="_Toc83851369"/>
      <w:r>
        <w:rPr>
          <w:rFonts w:hint="eastAsia"/>
        </w:rPr>
        <w:lastRenderedPageBreak/>
        <w:t>第二章</w:t>
      </w:r>
      <w:r>
        <w:rPr>
          <w:rFonts w:hint="eastAsia"/>
        </w:rPr>
        <w:t xml:space="preserve"> </w:t>
      </w:r>
      <w:bookmarkEnd w:id="35"/>
      <w:r>
        <w:rPr>
          <w:rFonts w:hint="eastAsia"/>
        </w:rPr>
        <w:t>投标须知前附表</w:t>
      </w:r>
      <w:bookmarkEnd w:id="36"/>
    </w:p>
    <w:p w:rsidR="007A4454" w:rsidRDefault="00E623F1">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00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503"/>
        <w:gridCol w:w="1734"/>
        <w:gridCol w:w="6767"/>
      </w:tblGrid>
      <w:tr w:rsidR="007A4454">
        <w:trPr>
          <w:trHeight w:val="283"/>
          <w:jc w:val="center"/>
        </w:trPr>
        <w:tc>
          <w:tcPr>
            <w:tcW w:w="503" w:type="dxa"/>
            <w:vAlign w:val="center"/>
          </w:tcPr>
          <w:p w:rsidR="007A4454" w:rsidRDefault="00E623F1">
            <w:pPr>
              <w:tabs>
                <w:tab w:val="clear" w:pos="426"/>
              </w:tabs>
              <w:spacing w:line="240" w:lineRule="exact"/>
              <w:jc w:val="center"/>
            </w:pPr>
            <w:r>
              <w:rPr>
                <w:rFonts w:hint="eastAsia"/>
              </w:rPr>
              <w:t>序号</w:t>
            </w:r>
          </w:p>
        </w:tc>
        <w:tc>
          <w:tcPr>
            <w:tcW w:w="1734" w:type="dxa"/>
            <w:vAlign w:val="center"/>
          </w:tcPr>
          <w:p w:rsidR="007A4454" w:rsidRDefault="00E623F1">
            <w:pPr>
              <w:tabs>
                <w:tab w:val="clear" w:pos="426"/>
              </w:tabs>
              <w:spacing w:line="240" w:lineRule="exact"/>
              <w:jc w:val="center"/>
            </w:pPr>
            <w:r>
              <w:rPr>
                <w:rFonts w:hint="eastAsia"/>
              </w:rPr>
              <w:t>内容</w:t>
            </w:r>
          </w:p>
        </w:tc>
        <w:tc>
          <w:tcPr>
            <w:tcW w:w="6767" w:type="dxa"/>
            <w:vAlign w:val="center"/>
          </w:tcPr>
          <w:p w:rsidR="007A4454" w:rsidRDefault="00E623F1">
            <w:pPr>
              <w:tabs>
                <w:tab w:val="clear" w:pos="426"/>
              </w:tabs>
              <w:spacing w:line="240" w:lineRule="exact"/>
              <w:jc w:val="center"/>
            </w:pPr>
            <w:r>
              <w:rPr>
                <w:rFonts w:hint="eastAsia"/>
              </w:rPr>
              <w:t>规定</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联合体投标</w:t>
            </w:r>
          </w:p>
        </w:tc>
        <w:tc>
          <w:tcPr>
            <w:tcW w:w="6767" w:type="dxa"/>
            <w:vAlign w:val="center"/>
          </w:tcPr>
          <w:p w:rsidR="007A4454" w:rsidRDefault="00E623F1">
            <w:pPr>
              <w:tabs>
                <w:tab w:val="clear" w:pos="426"/>
              </w:tabs>
              <w:spacing w:line="240" w:lineRule="exact"/>
            </w:pPr>
            <w:r>
              <w:rPr>
                <w:rFonts w:hint="eastAsia"/>
              </w:rPr>
              <w:t>不接受（招标文件中相关联合体规定均不适用）</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踏勘现场</w:t>
            </w:r>
          </w:p>
        </w:tc>
        <w:tc>
          <w:tcPr>
            <w:tcW w:w="6767" w:type="dxa"/>
            <w:vAlign w:val="center"/>
          </w:tcPr>
          <w:p w:rsidR="007A4454" w:rsidRDefault="00E623F1">
            <w:pPr>
              <w:tabs>
                <w:tab w:val="clear" w:pos="426"/>
              </w:tabs>
              <w:spacing w:line="240" w:lineRule="exact"/>
            </w:pPr>
            <w:r>
              <w:rPr>
                <w:rFonts w:hint="eastAsia"/>
              </w:rPr>
              <w:t>不组织。</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投标人质疑的截止时间投标人提出疑问截止时间</w:t>
            </w:r>
          </w:p>
        </w:tc>
        <w:tc>
          <w:tcPr>
            <w:tcW w:w="6767" w:type="dxa"/>
            <w:vAlign w:val="center"/>
          </w:tcPr>
          <w:p w:rsidR="007A4454" w:rsidRDefault="00E623F1">
            <w:pPr>
              <w:tabs>
                <w:tab w:val="clear" w:pos="426"/>
              </w:tabs>
              <w:spacing w:line="240" w:lineRule="exact"/>
            </w:pPr>
            <w:r>
              <w:rPr>
                <w:rFonts w:hint="eastAsia"/>
              </w:rPr>
              <w:t>招标文件发布之日（当日不计）起第7个工作日</w:t>
            </w:r>
            <w:r>
              <w:rPr>
                <w:rFonts w:hint="eastAsia"/>
                <w:u w:val="single"/>
              </w:rPr>
              <w:t>17：30</w:t>
            </w:r>
            <w:r>
              <w:rPr>
                <w:rFonts w:hint="eastAsia"/>
              </w:rPr>
              <w:t>前采购文件发布之日起第7个工作日</w:t>
            </w:r>
            <w:r>
              <w:rPr>
                <w:rFonts w:hint="eastAsia"/>
                <w:u w:val="single"/>
              </w:rPr>
              <w:t>17：30</w:t>
            </w:r>
            <w:r>
              <w:rPr>
                <w:rFonts w:hint="eastAsia"/>
              </w:rPr>
              <w:t>点前</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招标文件澄清或修补的截止时间</w:t>
            </w:r>
          </w:p>
        </w:tc>
        <w:tc>
          <w:tcPr>
            <w:tcW w:w="6767" w:type="dxa"/>
            <w:vAlign w:val="center"/>
          </w:tcPr>
          <w:p w:rsidR="007A4454" w:rsidRDefault="00E623F1">
            <w:pPr>
              <w:tabs>
                <w:tab w:val="clear" w:pos="426"/>
              </w:tabs>
              <w:spacing w:line="240" w:lineRule="exact"/>
            </w:pPr>
            <w:r>
              <w:rPr>
                <w:rFonts w:hint="eastAsia"/>
              </w:rPr>
              <w:t>截标之日（当日不计）3日前</w:t>
            </w:r>
            <w:r>
              <w:rPr>
                <w:rFonts w:hint="eastAsia"/>
                <w:u w:val="single"/>
              </w:rPr>
              <w:t>17：30</w:t>
            </w:r>
            <w:r>
              <w:rPr>
                <w:rFonts w:hint="eastAsia"/>
              </w:rPr>
              <w:t>前</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答疑的截止时间澄清或修补、答疑的期限</w:t>
            </w:r>
          </w:p>
        </w:tc>
        <w:tc>
          <w:tcPr>
            <w:tcW w:w="6767" w:type="dxa"/>
            <w:vAlign w:val="center"/>
          </w:tcPr>
          <w:p w:rsidR="007A4454" w:rsidRDefault="00E623F1">
            <w:pPr>
              <w:tabs>
                <w:tab w:val="clear" w:pos="426"/>
              </w:tabs>
              <w:spacing w:line="240" w:lineRule="exact"/>
            </w:pPr>
            <w:r>
              <w:rPr>
                <w:rFonts w:hint="eastAsia"/>
              </w:rPr>
              <w:t>质疑文件受理之日（当日不计）起7个工作日内截标3日前</w:t>
            </w:r>
            <w:r>
              <w:rPr>
                <w:rFonts w:hint="eastAsia"/>
                <w:u w:val="single"/>
              </w:rPr>
              <w:t>17：30</w:t>
            </w:r>
            <w:r>
              <w:rPr>
                <w:rFonts w:hint="eastAsia"/>
              </w:rPr>
              <w:t>点前</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投标担保</w:t>
            </w:r>
          </w:p>
        </w:tc>
        <w:tc>
          <w:tcPr>
            <w:tcW w:w="6767" w:type="dxa"/>
            <w:vAlign w:val="center"/>
          </w:tcPr>
          <w:p w:rsidR="007A4454" w:rsidRDefault="00E623F1">
            <w:pPr>
              <w:tabs>
                <w:tab w:val="clear" w:pos="426"/>
              </w:tabs>
              <w:spacing w:line="240" w:lineRule="exact"/>
              <w:jc w:val="left"/>
              <w:rPr>
                <w:szCs w:val="21"/>
              </w:rPr>
            </w:pPr>
            <w:r>
              <w:rPr>
                <w:rFonts w:hint="eastAsia"/>
                <w:szCs w:val="21"/>
              </w:rPr>
              <w:t>不提交</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投标有效期</w:t>
            </w:r>
          </w:p>
        </w:tc>
        <w:tc>
          <w:tcPr>
            <w:tcW w:w="6767" w:type="dxa"/>
            <w:vAlign w:val="center"/>
          </w:tcPr>
          <w:p w:rsidR="007A4454" w:rsidRDefault="00E623F1">
            <w:pPr>
              <w:tabs>
                <w:tab w:val="clear" w:pos="426"/>
              </w:tabs>
              <w:spacing w:line="240" w:lineRule="exact"/>
            </w:pPr>
            <w:r>
              <w:rPr>
                <w:rFonts w:hint="eastAsia"/>
              </w:rPr>
              <w:t>90日历天（从投标截止之日算起）</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替代方案</w:t>
            </w:r>
          </w:p>
        </w:tc>
        <w:tc>
          <w:tcPr>
            <w:tcW w:w="6767" w:type="dxa"/>
            <w:vAlign w:val="center"/>
          </w:tcPr>
          <w:p w:rsidR="007A4454" w:rsidRDefault="00E623F1">
            <w:pPr>
              <w:tabs>
                <w:tab w:val="clear" w:pos="426"/>
              </w:tabs>
              <w:spacing w:line="240" w:lineRule="exact"/>
            </w:pPr>
            <w:r>
              <w:rPr>
                <w:rFonts w:hint="eastAsia"/>
              </w:rPr>
              <w:t>不允许</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评定分离</w:t>
            </w:r>
          </w:p>
        </w:tc>
        <w:tc>
          <w:tcPr>
            <w:tcW w:w="6767" w:type="dxa"/>
            <w:vAlign w:val="center"/>
          </w:tcPr>
          <w:p w:rsidR="007A4454" w:rsidRDefault="00E623F1">
            <w:pPr>
              <w:tabs>
                <w:tab w:val="clear" w:pos="426"/>
              </w:tabs>
              <w:spacing w:line="240" w:lineRule="exact"/>
            </w:pPr>
            <w:r>
              <w:rPr>
                <w:rFonts w:hint="eastAsia"/>
              </w:rPr>
              <w:t>否</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评标方法</w:t>
            </w:r>
          </w:p>
        </w:tc>
        <w:tc>
          <w:tcPr>
            <w:tcW w:w="6767" w:type="dxa"/>
            <w:vAlign w:val="center"/>
          </w:tcPr>
          <w:p w:rsidR="007A4454" w:rsidRDefault="00E623F1">
            <w:pPr>
              <w:tabs>
                <w:tab w:val="clear" w:pos="426"/>
              </w:tabs>
              <w:spacing w:line="240" w:lineRule="exact"/>
              <w:rPr>
                <w:color w:val="000000"/>
                <w:szCs w:val="21"/>
              </w:rPr>
            </w:pPr>
            <w:r>
              <w:rPr>
                <w:rFonts w:hint="eastAsia"/>
                <w:color w:val="000000"/>
                <w:szCs w:val="21"/>
              </w:rPr>
              <w:t>综合评分法</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定标方法</w:t>
            </w:r>
          </w:p>
        </w:tc>
        <w:tc>
          <w:tcPr>
            <w:tcW w:w="6767" w:type="dxa"/>
            <w:vAlign w:val="center"/>
          </w:tcPr>
          <w:p w:rsidR="007A4454" w:rsidRDefault="00E623F1">
            <w:pPr>
              <w:tabs>
                <w:tab w:val="clear" w:pos="426"/>
              </w:tabs>
              <w:spacing w:line="240" w:lineRule="exact"/>
              <w:rPr>
                <w:color w:val="000000"/>
                <w:szCs w:val="21"/>
              </w:rPr>
            </w:pPr>
            <w:r>
              <w:rPr>
                <w:rFonts w:hint="eastAsia"/>
                <w:color w:val="000000"/>
                <w:szCs w:val="21"/>
              </w:rPr>
              <w:t>不适用</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履约保证金</w:t>
            </w:r>
          </w:p>
        </w:tc>
        <w:tc>
          <w:tcPr>
            <w:tcW w:w="6767" w:type="dxa"/>
            <w:vAlign w:val="center"/>
          </w:tcPr>
          <w:p w:rsidR="007A4454" w:rsidRDefault="00E623F1">
            <w:pPr>
              <w:tabs>
                <w:tab w:val="clear" w:pos="426"/>
              </w:tabs>
              <w:spacing w:line="240" w:lineRule="exact"/>
            </w:pPr>
            <w:r>
              <w:rPr>
                <w:rFonts w:hint="eastAsia"/>
                <w:szCs w:val="21"/>
              </w:rPr>
              <w:t>不提交</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投标文件份数</w:t>
            </w:r>
          </w:p>
        </w:tc>
        <w:tc>
          <w:tcPr>
            <w:tcW w:w="6767" w:type="dxa"/>
            <w:vAlign w:val="center"/>
          </w:tcPr>
          <w:p w:rsidR="007A4454" w:rsidRDefault="00E623F1">
            <w:pPr>
              <w:tabs>
                <w:tab w:val="clear" w:pos="426"/>
              </w:tabs>
              <w:spacing w:line="240" w:lineRule="exact"/>
            </w:pPr>
            <w:r>
              <w:rPr>
                <w:rFonts w:hint="eastAsia"/>
              </w:rPr>
              <w:t>（1）开标信封一份；</w:t>
            </w:r>
          </w:p>
          <w:p w:rsidR="007A4454" w:rsidRDefault="00E623F1">
            <w:pPr>
              <w:tabs>
                <w:tab w:val="clear" w:pos="426"/>
              </w:tabs>
              <w:spacing w:line="240" w:lineRule="exact"/>
            </w:pPr>
            <w:r>
              <w:rPr>
                <w:rFonts w:hint="eastAsia"/>
              </w:rPr>
              <w:t>（2）纸质投标文件</w:t>
            </w:r>
            <w:proofErr w:type="gramStart"/>
            <w:r>
              <w:rPr>
                <w:rFonts w:hint="eastAsia"/>
                <w:u w:val="single"/>
              </w:rPr>
              <w:t>一</w:t>
            </w:r>
            <w:proofErr w:type="gramEnd"/>
            <w:r>
              <w:rPr>
                <w:rFonts w:hint="eastAsia"/>
              </w:rPr>
              <w:t>正本，</w:t>
            </w:r>
            <w:r>
              <w:rPr>
                <w:rFonts w:hint="eastAsia"/>
                <w:u w:val="single"/>
              </w:rPr>
              <w:t>四</w:t>
            </w:r>
            <w:r>
              <w:rPr>
                <w:rFonts w:hint="eastAsia"/>
              </w:rPr>
              <w:t>副本，建议胶装，统一密封在一个外密封包里。</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投标文件电子版</w:t>
            </w:r>
          </w:p>
        </w:tc>
        <w:tc>
          <w:tcPr>
            <w:tcW w:w="6767" w:type="dxa"/>
            <w:vAlign w:val="center"/>
          </w:tcPr>
          <w:p w:rsidR="007A4454" w:rsidRDefault="00E623F1">
            <w:pPr>
              <w:tabs>
                <w:tab w:val="clear" w:pos="426"/>
              </w:tabs>
              <w:spacing w:line="240" w:lineRule="exact"/>
            </w:pPr>
            <w:r>
              <w:rPr>
                <w:rFonts w:hint="eastAsia"/>
              </w:rPr>
              <w:t>电子光盘一张（投标文件正本盖章后的彩色复印件，PDF格式）</w:t>
            </w:r>
          </w:p>
        </w:tc>
      </w:tr>
      <w:tr w:rsidR="007A4454">
        <w:trPr>
          <w:trHeight w:val="283"/>
          <w:jc w:val="center"/>
        </w:trPr>
        <w:tc>
          <w:tcPr>
            <w:tcW w:w="503" w:type="dxa"/>
            <w:vAlign w:val="center"/>
          </w:tcPr>
          <w:p w:rsidR="007A4454" w:rsidRDefault="007A4454">
            <w:pPr>
              <w:pStyle w:val="affff5"/>
              <w:numPr>
                <w:ilvl w:val="0"/>
                <w:numId w:val="23"/>
              </w:numPr>
              <w:adjustRightInd w:val="0"/>
              <w:snapToGrid w:val="0"/>
              <w:spacing w:line="240" w:lineRule="exact"/>
              <w:ind w:firstLineChars="0"/>
              <w:jc w:val="center"/>
              <w:rPr>
                <w:szCs w:val="21"/>
              </w:rPr>
            </w:pPr>
          </w:p>
        </w:tc>
        <w:tc>
          <w:tcPr>
            <w:tcW w:w="1734" w:type="dxa"/>
            <w:vAlign w:val="center"/>
          </w:tcPr>
          <w:p w:rsidR="007A4454" w:rsidRDefault="00E623F1">
            <w:pPr>
              <w:tabs>
                <w:tab w:val="clear" w:pos="426"/>
              </w:tabs>
              <w:spacing w:line="240" w:lineRule="exact"/>
            </w:pPr>
            <w:r>
              <w:rPr>
                <w:rFonts w:hint="eastAsia"/>
              </w:rPr>
              <w:t>预算限额</w:t>
            </w:r>
          </w:p>
        </w:tc>
        <w:tc>
          <w:tcPr>
            <w:tcW w:w="6767" w:type="dxa"/>
            <w:vAlign w:val="center"/>
          </w:tcPr>
          <w:p w:rsidR="007A4454" w:rsidRDefault="00E623F1">
            <w:pPr>
              <w:tabs>
                <w:tab w:val="clear" w:pos="426"/>
              </w:tabs>
              <w:spacing w:line="240" w:lineRule="exact"/>
            </w:pPr>
            <w:r>
              <w:rPr>
                <w:rFonts w:hint="eastAsia"/>
              </w:rPr>
              <w:t>本项目为资格招标，无具体预算金额。</w:t>
            </w:r>
          </w:p>
        </w:tc>
      </w:tr>
    </w:tbl>
    <w:p w:rsidR="007A4454" w:rsidRDefault="00E623F1">
      <w:pPr>
        <w:pStyle w:val="aff0"/>
        <w:tabs>
          <w:tab w:val="clear" w:pos="426"/>
        </w:tabs>
      </w:pPr>
      <w:r>
        <w:rPr>
          <w:rFonts w:hint="eastAsia"/>
        </w:rPr>
        <w:br w:type="page"/>
      </w:r>
      <w:bookmarkStart w:id="37" w:name="_Toc83851370"/>
      <w:bookmarkStart w:id="38" w:name="_Toc398220525"/>
      <w:bookmarkStart w:id="39" w:name="_Toc432592816"/>
      <w:r>
        <w:rPr>
          <w:rFonts w:hint="eastAsia"/>
        </w:rPr>
        <w:lastRenderedPageBreak/>
        <w:t>第三章</w:t>
      </w:r>
      <w:r>
        <w:rPr>
          <w:rFonts w:hint="eastAsia"/>
        </w:rPr>
        <w:t xml:space="preserve"> </w:t>
      </w:r>
      <w:r>
        <w:rPr>
          <w:rFonts w:hint="eastAsia"/>
        </w:rPr>
        <w:t>项目需求</w:t>
      </w:r>
      <w:bookmarkEnd w:id="37"/>
    </w:p>
    <w:p w:rsidR="007A4454" w:rsidRDefault="00E623F1">
      <w:pPr>
        <w:numPr>
          <w:ilvl w:val="0"/>
          <w:numId w:val="24"/>
        </w:numPr>
        <w:spacing w:before="280" w:after="290" w:line="377" w:lineRule="auto"/>
        <w:outlineLvl w:val="2"/>
        <w:rPr>
          <w:b/>
          <w:sz w:val="24"/>
        </w:rPr>
      </w:pPr>
      <w:r>
        <w:rPr>
          <w:rFonts w:hint="eastAsia"/>
          <w:b/>
          <w:sz w:val="24"/>
        </w:rPr>
        <w:t>服务清单一览表</w:t>
      </w:r>
    </w:p>
    <w:tbl>
      <w:tblPr>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
        <w:gridCol w:w="5226"/>
        <w:gridCol w:w="992"/>
        <w:gridCol w:w="994"/>
        <w:gridCol w:w="1098"/>
      </w:tblGrid>
      <w:tr w:rsidR="007A4454">
        <w:trPr>
          <w:trHeight w:val="850"/>
        </w:trPr>
        <w:tc>
          <w:tcPr>
            <w:tcW w:w="694" w:type="dxa"/>
            <w:shd w:val="clear" w:color="auto" w:fill="auto"/>
            <w:vAlign w:val="center"/>
          </w:tcPr>
          <w:p w:rsidR="007A4454" w:rsidRDefault="00E623F1">
            <w:pPr>
              <w:widowControl w:val="0"/>
              <w:shd w:val="clear" w:color="auto" w:fill="auto"/>
              <w:tabs>
                <w:tab w:val="clear" w:pos="426"/>
              </w:tabs>
              <w:suppressAutoHyphens/>
              <w:autoSpaceDE w:val="0"/>
              <w:spacing w:after="120" w:line="240" w:lineRule="auto"/>
              <w:jc w:val="center"/>
              <w:rPr>
                <w:rFonts w:cs="Times New Roman"/>
                <w:szCs w:val="21"/>
              </w:rPr>
            </w:pPr>
            <w:r>
              <w:rPr>
                <w:rFonts w:cs="Times New Roman" w:hint="eastAsia"/>
                <w:szCs w:val="21"/>
              </w:rPr>
              <w:t>序号</w:t>
            </w:r>
          </w:p>
        </w:tc>
        <w:tc>
          <w:tcPr>
            <w:tcW w:w="5226" w:type="dxa"/>
            <w:shd w:val="clear" w:color="auto" w:fill="auto"/>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服务名称</w:t>
            </w:r>
          </w:p>
        </w:tc>
        <w:tc>
          <w:tcPr>
            <w:tcW w:w="992" w:type="dxa"/>
            <w:shd w:val="clear" w:color="auto" w:fill="auto"/>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数量</w:t>
            </w:r>
          </w:p>
        </w:tc>
        <w:tc>
          <w:tcPr>
            <w:tcW w:w="994" w:type="dxa"/>
            <w:shd w:val="clear" w:color="auto" w:fill="auto"/>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单位</w:t>
            </w:r>
          </w:p>
        </w:tc>
        <w:tc>
          <w:tcPr>
            <w:tcW w:w="1098" w:type="dxa"/>
            <w:shd w:val="clear" w:color="auto" w:fill="auto"/>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备注</w:t>
            </w:r>
          </w:p>
        </w:tc>
      </w:tr>
      <w:tr w:rsidR="007A4454">
        <w:trPr>
          <w:trHeight w:val="812"/>
        </w:trPr>
        <w:tc>
          <w:tcPr>
            <w:tcW w:w="694" w:type="dxa"/>
            <w:vAlign w:val="center"/>
          </w:tcPr>
          <w:p w:rsidR="007A4454" w:rsidRDefault="00E623F1">
            <w:pPr>
              <w:spacing w:line="240" w:lineRule="auto"/>
              <w:jc w:val="center"/>
              <w:rPr>
                <w:bCs/>
                <w:szCs w:val="21"/>
              </w:rPr>
            </w:pPr>
            <w:r>
              <w:rPr>
                <w:rFonts w:hint="eastAsia"/>
                <w:bCs/>
                <w:szCs w:val="21"/>
              </w:rPr>
              <w:t>1</w:t>
            </w:r>
          </w:p>
        </w:tc>
        <w:tc>
          <w:tcPr>
            <w:tcW w:w="5226" w:type="dxa"/>
            <w:vAlign w:val="center"/>
          </w:tcPr>
          <w:p w:rsidR="007A4454" w:rsidRDefault="00E623F1">
            <w:pPr>
              <w:spacing w:line="240" w:lineRule="auto"/>
              <w:jc w:val="center"/>
              <w:rPr>
                <w:bCs/>
                <w:szCs w:val="21"/>
              </w:rPr>
            </w:pPr>
            <w:r>
              <w:rPr>
                <w:rFonts w:hint="eastAsia"/>
                <w:bCs/>
                <w:szCs w:val="21"/>
              </w:rPr>
              <w:t>深</w:t>
            </w:r>
            <w:proofErr w:type="gramStart"/>
            <w:r>
              <w:rPr>
                <w:rFonts w:hint="eastAsia"/>
                <w:bCs/>
                <w:szCs w:val="21"/>
              </w:rPr>
              <w:t>汕</w:t>
            </w:r>
            <w:proofErr w:type="gramEnd"/>
            <w:r>
              <w:rPr>
                <w:rFonts w:hint="eastAsia"/>
                <w:bCs/>
                <w:szCs w:val="21"/>
              </w:rPr>
              <w:t>特别合作区</w:t>
            </w:r>
            <w:proofErr w:type="gramStart"/>
            <w:r>
              <w:rPr>
                <w:rFonts w:hint="eastAsia"/>
                <w:bCs/>
                <w:szCs w:val="21"/>
              </w:rPr>
              <w:t>赤</w:t>
            </w:r>
            <w:proofErr w:type="gramEnd"/>
            <w:r>
              <w:rPr>
                <w:rFonts w:hint="eastAsia"/>
                <w:bCs/>
                <w:szCs w:val="21"/>
              </w:rPr>
              <w:t>石河应急引水工程运行维护项目</w:t>
            </w:r>
          </w:p>
        </w:tc>
        <w:tc>
          <w:tcPr>
            <w:tcW w:w="992" w:type="dxa"/>
            <w:vAlign w:val="center"/>
          </w:tcPr>
          <w:p w:rsidR="007A4454" w:rsidRDefault="00E623F1">
            <w:pPr>
              <w:spacing w:line="240" w:lineRule="auto"/>
              <w:jc w:val="center"/>
              <w:rPr>
                <w:bCs/>
                <w:szCs w:val="21"/>
              </w:rPr>
            </w:pPr>
            <w:r>
              <w:rPr>
                <w:rFonts w:hint="eastAsia"/>
                <w:bCs/>
                <w:szCs w:val="21"/>
              </w:rPr>
              <w:t>1</w:t>
            </w:r>
          </w:p>
        </w:tc>
        <w:tc>
          <w:tcPr>
            <w:tcW w:w="994" w:type="dxa"/>
            <w:vAlign w:val="center"/>
          </w:tcPr>
          <w:p w:rsidR="007A4454" w:rsidRDefault="00E623F1">
            <w:pPr>
              <w:spacing w:line="240" w:lineRule="auto"/>
              <w:jc w:val="center"/>
              <w:rPr>
                <w:bCs/>
                <w:szCs w:val="21"/>
              </w:rPr>
            </w:pPr>
            <w:r>
              <w:rPr>
                <w:rFonts w:hint="eastAsia"/>
                <w:szCs w:val="21"/>
              </w:rPr>
              <w:t>项</w:t>
            </w:r>
          </w:p>
        </w:tc>
        <w:tc>
          <w:tcPr>
            <w:tcW w:w="1098" w:type="dxa"/>
            <w:vAlign w:val="center"/>
          </w:tcPr>
          <w:p w:rsidR="007A4454" w:rsidRDefault="00E623F1">
            <w:pPr>
              <w:spacing w:line="240" w:lineRule="auto"/>
              <w:jc w:val="center"/>
              <w:rPr>
                <w:bCs/>
                <w:szCs w:val="21"/>
              </w:rPr>
            </w:pPr>
            <w:r>
              <w:rPr>
                <w:rFonts w:hint="eastAsia"/>
                <w:bCs/>
                <w:szCs w:val="21"/>
              </w:rPr>
              <w:t>无</w:t>
            </w:r>
          </w:p>
        </w:tc>
      </w:tr>
    </w:tbl>
    <w:p w:rsidR="007A4454" w:rsidRDefault="007A4454" w:rsidP="00ED6B0C">
      <w:pPr>
        <w:widowControl w:val="0"/>
        <w:shd w:val="clear" w:color="auto" w:fill="auto"/>
        <w:tabs>
          <w:tab w:val="clear" w:pos="426"/>
        </w:tabs>
        <w:spacing w:beforeLines="50" w:line="300" w:lineRule="auto"/>
        <w:ind w:firstLineChars="200" w:firstLine="420"/>
        <w:rPr>
          <w:rFonts w:cs="Times New Roman"/>
          <w:kern w:val="2"/>
          <w:szCs w:val="21"/>
        </w:rPr>
      </w:pPr>
    </w:p>
    <w:p w:rsidR="007A4454" w:rsidRDefault="00E623F1">
      <w:pPr>
        <w:numPr>
          <w:ilvl w:val="0"/>
          <w:numId w:val="24"/>
        </w:numPr>
        <w:spacing w:before="280" w:after="290" w:line="377" w:lineRule="auto"/>
        <w:outlineLvl w:val="2"/>
        <w:rPr>
          <w:b/>
          <w:sz w:val="24"/>
        </w:rPr>
      </w:pPr>
      <w:r>
        <w:rPr>
          <w:rFonts w:hint="eastAsia"/>
          <w:b/>
          <w:sz w:val="24"/>
        </w:rPr>
        <w:t>实质性响应条款</w:t>
      </w:r>
    </w:p>
    <w:tbl>
      <w:tblPr>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130"/>
        <w:gridCol w:w="5204"/>
        <w:gridCol w:w="1034"/>
      </w:tblGrid>
      <w:tr w:rsidR="007A4454">
        <w:trPr>
          <w:trHeight w:val="567"/>
        </w:trPr>
        <w:tc>
          <w:tcPr>
            <w:tcW w:w="636" w:type="dxa"/>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序号</w:t>
            </w:r>
          </w:p>
        </w:tc>
        <w:tc>
          <w:tcPr>
            <w:tcW w:w="2130" w:type="dxa"/>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目录</w:t>
            </w:r>
          </w:p>
        </w:tc>
        <w:tc>
          <w:tcPr>
            <w:tcW w:w="5204" w:type="dxa"/>
            <w:vAlign w:val="center"/>
          </w:tcPr>
          <w:p w:rsidR="007A4454" w:rsidRDefault="00E623F1">
            <w:pPr>
              <w:widowControl w:val="0"/>
              <w:spacing w:line="240" w:lineRule="auto"/>
              <w:jc w:val="center"/>
              <w:rPr>
                <w:rFonts w:cs="Times New Roman"/>
                <w:szCs w:val="21"/>
              </w:rPr>
            </w:pPr>
            <w:r>
              <w:rPr>
                <w:rFonts w:cs="Times New Roman" w:hint="eastAsia"/>
                <w:szCs w:val="21"/>
              </w:rPr>
              <w:t>具体内容</w:t>
            </w:r>
          </w:p>
        </w:tc>
        <w:tc>
          <w:tcPr>
            <w:tcW w:w="1034" w:type="dxa"/>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备注</w:t>
            </w:r>
          </w:p>
        </w:tc>
      </w:tr>
      <w:tr w:rsidR="007A4454">
        <w:trPr>
          <w:trHeight w:val="567"/>
        </w:trPr>
        <w:tc>
          <w:tcPr>
            <w:tcW w:w="636" w:type="dxa"/>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1</w:t>
            </w:r>
          </w:p>
        </w:tc>
        <w:tc>
          <w:tcPr>
            <w:tcW w:w="2130" w:type="dxa"/>
            <w:vAlign w:val="center"/>
          </w:tcPr>
          <w:p w:rsidR="007A4454" w:rsidRDefault="00E623F1">
            <w:pPr>
              <w:widowControl w:val="0"/>
              <w:shd w:val="clear" w:color="auto" w:fill="auto"/>
              <w:tabs>
                <w:tab w:val="clear" w:pos="426"/>
              </w:tabs>
              <w:spacing w:line="240" w:lineRule="auto"/>
              <w:jc w:val="left"/>
              <w:rPr>
                <w:rFonts w:ascii="Times New Roman" w:cs="Times New Roman"/>
                <w:szCs w:val="21"/>
              </w:rPr>
            </w:pPr>
            <w:r>
              <w:rPr>
                <w:rFonts w:hint="eastAsia"/>
                <w:szCs w:val="21"/>
              </w:rPr>
              <w:t>资格、符合性评审条款</w:t>
            </w:r>
          </w:p>
        </w:tc>
        <w:tc>
          <w:tcPr>
            <w:tcW w:w="5204" w:type="dxa"/>
            <w:vAlign w:val="center"/>
          </w:tcPr>
          <w:p w:rsidR="007A4454" w:rsidRDefault="00E623F1">
            <w:pPr>
              <w:widowControl w:val="0"/>
              <w:shd w:val="clear" w:color="auto" w:fill="auto"/>
              <w:tabs>
                <w:tab w:val="clear" w:pos="426"/>
              </w:tabs>
              <w:spacing w:line="240" w:lineRule="auto"/>
              <w:jc w:val="left"/>
              <w:rPr>
                <w:rFonts w:ascii="Times New Roman" w:cs="Times New Roman"/>
                <w:szCs w:val="21"/>
              </w:rPr>
            </w:pPr>
            <w:r>
              <w:rPr>
                <w:rFonts w:hint="eastAsia"/>
                <w:szCs w:val="21"/>
              </w:rPr>
              <w:t>凡出现《资格性审查表》及《符合性审查表》中情形之一的，将导致投标无效。以评审现场结论为准。</w:t>
            </w:r>
          </w:p>
        </w:tc>
        <w:tc>
          <w:tcPr>
            <w:tcW w:w="1034" w:type="dxa"/>
            <w:vAlign w:val="center"/>
          </w:tcPr>
          <w:p w:rsidR="007A4454" w:rsidRDefault="00E623F1">
            <w:pPr>
              <w:widowControl w:val="0"/>
              <w:shd w:val="clear" w:color="auto" w:fill="auto"/>
              <w:tabs>
                <w:tab w:val="clear" w:pos="426"/>
              </w:tabs>
              <w:spacing w:line="240" w:lineRule="auto"/>
              <w:jc w:val="center"/>
              <w:rPr>
                <w:rFonts w:ascii="Times New Roman" w:cs="Times New Roman"/>
                <w:szCs w:val="21"/>
              </w:rPr>
            </w:pPr>
            <w:r>
              <w:rPr>
                <w:rFonts w:ascii="Times New Roman" w:cs="Times New Roman" w:hint="eastAsia"/>
                <w:b/>
                <w:szCs w:val="21"/>
              </w:rPr>
              <w:t>不可负偏离</w:t>
            </w:r>
          </w:p>
        </w:tc>
      </w:tr>
      <w:tr w:rsidR="007A4454">
        <w:trPr>
          <w:trHeight w:val="567"/>
        </w:trPr>
        <w:tc>
          <w:tcPr>
            <w:tcW w:w="636" w:type="dxa"/>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2</w:t>
            </w:r>
          </w:p>
        </w:tc>
        <w:tc>
          <w:tcPr>
            <w:tcW w:w="2130" w:type="dxa"/>
            <w:vAlign w:val="center"/>
          </w:tcPr>
          <w:p w:rsidR="007A4454" w:rsidRDefault="00E623F1">
            <w:pPr>
              <w:widowControl w:val="0"/>
              <w:shd w:val="clear" w:color="auto" w:fill="auto"/>
              <w:tabs>
                <w:tab w:val="clear" w:pos="426"/>
              </w:tabs>
              <w:spacing w:line="240" w:lineRule="auto"/>
              <w:jc w:val="left"/>
              <w:rPr>
                <w:rFonts w:ascii="Times New Roman" w:cs="Times New Roman"/>
                <w:szCs w:val="21"/>
              </w:rPr>
            </w:pPr>
            <w:r>
              <w:rPr>
                <w:rFonts w:hint="eastAsia"/>
                <w:szCs w:val="21"/>
              </w:rPr>
              <w:t>服务期</w:t>
            </w:r>
          </w:p>
        </w:tc>
        <w:tc>
          <w:tcPr>
            <w:tcW w:w="5204" w:type="dxa"/>
            <w:vAlign w:val="center"/>
          </w:tcPr>
          <w:p w:rsidR="007A4454" w:rsidRDefault="00E623F1">
            <w:pPr>
              <w:widowControl w:val="0"/>
              <w:shd w:val="clear" w:color="auto" w:fill="auto"/>
              <w:tabs>
                <w:tab w:val="clear" w:pos="426"/>
              </w:tabs>
              <w:spacing w:line="240" w:lineRule="auto"/>
              <w:jc w:val="left"/>
              <w:rPr>
                <w:rFonts w:ascii="Times New Roman" w:cs="Times New Roman"/>
                <w:szCs w:val="21"/>
              </w:rPr>
            </w:pPr>
            <w:r>
              <w:rPr>
                <w:rFonts w:hint="eastAsia"/>
                <w:szCs w:val="21"/>
              </w:rPr>
              <w:t>本项目自2021年2月6日开始，至2022年2月5日，运维周期为1年，年度考核结果为良好及以上直接续签下一年合同，最多续签两次。</w:t>
            </w:r>
          </w:p>
        </w:tc>
        <w:tc>
          <w:tcPr>
            <w:tcW w:w="1034" w:type="dxa"/>
            <w:vAlign w:val="center"/>
          </w:tcPr>
          <w:p w:rsidR="007A4454" w:rsidRDefault="00E623F1">
            <w:pPr>
              <w:widowControl w:val="0"/>
              <w:shd w:val="clear" w:color="auto" w:fill="auto"/>
              <w:tabs>
                <w:tab w:val="clear" w:pos="426"/>
              </w:tabs>
              <w:spacing w:line="240" w:lineRule="auto"/>
              <w:jc w:val="center"/>
              <w:rPr>
                <w:rFonts w:ascii="Times New Roman" w:cs="Times New Roman"/>
                <w:szCs w:val="21"/>
              </w:rPr>
            </w:pPr>
            <w:r>
              <w:rPr>
                <w:rFonts w:ascii="Times New Roman" w:cs="Times New Roman" w:hint="eastAsia"/>
                <w:b/>
                <w:szCs w:val="21"/>
              </w:rPr>
              <w:t>不可负偏离</w:t>
            </w:r>
          </w:p>
        </w:tc>
      </w:tr>
      <w:tr w:rsidR="007A4454">
        <w:trPr>
          <w:trHeight w:val="567"/>
        </w:trPr>
        <w:tc>
          <w:tcPr>
            <w:tcW w:w="636" w:type="dxa"/>
            <w:vAlign w:val="center"/>
          </w:tcPr>
          <w:p w:rsidR="007A4454" w:rsidRDefault="00E623F1">
            <w:pPr>
              <w:widowControl w:val="0"/>
              <w:shd w:val="clear" w:color="auto" w:fill="auto"/>
              <w:tabs>
                <w:tab w:val="clear" w:pos="426"/>
              </w:tabs>
              <w:spacing w:line="240" w:lineRule="auto"/>
              <w:jc w:val="center"/>
              <w:rPr>
                <w:rFonts w:cs="Times New Roman"/>
                <w:szCs w:val="21"/>
              </w:rPr>
            </w:pPr>
            <w:r>
              <w:rPr>
                <w:rFonts w:cs="Times New Roman" w:hint="eastAsia"/>
                <w:szCs w:val="21"/>
              </w:rPr>
              <w:t>3</w:t>
            </w:r>
          </w:p>
        </w:tc>
        <w:tc>
          <w:tcPr>
            <w:tcW w:w="2130" w:type="dxa"/>
            <w:vAlign w:val="center"/>
          </w:tcPr>
          <w:p w:rsidR="007A4454" w:rsidRDefault="00E623F1">
            <w:pPr>
              <w:widowControl w:val="0"/>
              <w:shd w:val="clear" w:color="auto" w:fill="auto"/>
              <w:tabs>
                <w:tab w:val="clear" w:pos="426"/>
              </w:tabs>
              <w:spacing w:line="240" w:lineRule="auto"/>
              <w:jc w:val="left"/>
              <w:rPr>
                <w:rFonts w:ascii="Times New Roman" w:cs="Times New Roman"/>
                <w:szCs w:val="21"/>
              </w:rPr>
            </w:pPr>
            <w:r>
              <w:rPr>
                <w:rFonts w:hint="eastAsia"/>
                <w:szCs w:val="21"/>
              </w:rPr>
              <w:t>实质性技术要求</w:t>
            </w:r>
          </w:p>
        </w:tc>
        <w:tc>
          <w:tcPr>
            <w:tcW w:w="5204" w:type="dxa"/>
            <w:vAlign w:val="center"/>
          </w:tcPr>
          <w:p w:rsidR="007A4454" w:rsidRDefault="00E623F1">
            <w:pPr>
              <w:widowControl w:val="0"/>
              <w:shd w:val="clear" w:color="auto" w:fill="auto"/>
              <w:tabs>
                <w:tab w:val="clear" w:pos="426"/>
              </w:tabs>
              <w:spacing w:line="240" w:lineRule="auto"/>
              <w:jc w:val="left"/>
              <w:rPr>
                <w:rFonts w:ascii="Times New Roman" w:cs="Times New Roman"/>
                <w:szCs w:val="21"/>
              </w:rPr>
            </w:pPr>
            <w:r>
              <w:rPr>
                <w:rFonts w:hint="eastAsia"/>
                <w:szCs w:val="21"/>
              </w:rPr>
              <w:t>实质性技术要求（以“★”标注）若出现不响应或任何的负偏离，将导致投标无效。以《技术规格偏离表》为准。</w:t>
            </w:r>
          </w:p>
        </w:tc>
        <w:tc>
          <w:tcPr>
            <w:tcW w:w="1034" w:type="dxa"/>
            <w:vAlign w:val="center"/>
          </w:tcPr>
          <w:p w:rsidR="007A4454" w:rsidRDefault="00E623F1">
            <w:pPr>
              <w:widowControl w:val="0"/>
              <w:shd w:val="clear" w:color="auto" w:fill="auto"/>
              <w:tabs>
                <w:tab w:val="clear" w:pos="426"/>
              </w:tabs>
              <w:spacing w:line="240" w:lineRule="auto"/>
              <w:jc w:val="center"/>
              <w:rPr>
                <w:rFonts w:ascii="Times New Roman" w:cs="Times New Roman"/>
                <w:szCs w:val="21"/>
              </w:rPr>
            </w:pPr>
            <w:r>
              <w:rPr>
                <w:rFonts w:ascii="Times New Roman" w:cs="Times New Roman" w:hint="eastAsia"/>
                <w:b/>
                <w:szCs w:val="21"/>
              </w:rPr>
              <w:t>不可负偏离</w:t>
            </w:r>
          </w:p>
        </w:tc>
      </w:tr>
    </w:tbl>
    <w:p w:rsidR="007A4454" w:rsidRDefault="00E623F1">
      <w:pPr>
        <w:rPr>
          <w:b/>
        </w:rPr>
      </w:pPr>
      <w:r>
        <w:rPr>
          <w:rFonts w:hint="eastAsia"/>
          <w:b/>
        </w:rPr>
        <w:t>备注：</w:t>
      </w:r>
    </w:p>
    <w:p w:rsidR="007A4454" w:rsidRDefault="00E623F1">
      <w:pPr>
        <w:ind w:firstLineChars="200" w:firstLine="422"/>
        <w:rPr>
          <w:b/>
          <w:color w:val="FF0000"/>
        </w:rPr>
      </w:pPr>
      <w:r>
        <w:rPr>
          <w:rFonts w:hint="eastAsia"/>
          <w:b/>
          <w:color w:val="FF0000"/>
        </w:rPr>
        <w:t>1.上表所列内容为不可负偏离条款，如投标人该部分内容出现负偏离或未对该部分内容进行响应，将按照符合性检查表作无效标处理。</w:t>
      </w:r>
    </w:p>
    <w:p w:rsidR="007A4454" w:rsidRDefault="007A4454" w:rsidP="00ED6B0C">
      <w:pPr>
        <w:widowControl w:val="0"/>
        <w:shd w:val="clear" w:color="auto" w:fill="auto"/>
        <w:tabs>
          <w:tab w:val="clear" w:pos="426"/>
        </w:tabs>
        <w:spacing w:beforeLines="50" w:line="300" w:lineRule="auto"/>
        <w:rPr>
          <w:rFonts w:cs="Times New Roman"/>
          <w:kern w:val="2"/>
          <w:szCs w:val="21"/>
        </w:rPr>
      </w:pPr>
    </w:p>
    <w:p w:rsidR="007A4454" w:rsidRDefault="00E623F1">
      <w:pPr>
        <w:numPr>
          <w:ilvl w:val="0"/>
          <w:numId w:val="24"/>
        </w:numPr>
        <w:spacing w:before="280" w:after="290" w:line="377" w:lineRule="auto"/>
        <w:outlineLvl w:val="2"/>
        <w:rPr>
          <w:rFonts w:cs="Times New Roman"/>
          <w:color w:val="000000"/>
          <w:kern w:val="2"/>
          <w:szCs w:val="21"/>
        </w:rPr>
      </w:pPr>
      <w:r>
        <w:rPr>
          <w:rFonts w:hint="eastAsia"/>
          <w:b/>
          <w:sz w:val="24"/>
        </w:rPr>
        <w:t>项目概况</w:t>
      </w:r>
    </w:p>
    <w:p w:rsidR="007A4454" w:rsidRDefault="00E623F1">
      <w:pPr>
        <w:widowControl w:val="0"/>
        <w:shd w:val="clear" w:color="auto" w:fill="auto"/>
        <w:tabs>
          <w:tab w:val="clear" w:pos="426"/>
        </w:tabs>
        <w:spacing w:line="300" w:lineRule="auto"/>
        <w:ind w:firstLineChars="200" w:firstLine="420"/>
        <w:rPr>
          <w:rFonts w:cs="Times New Roman"/>
          <w:color w:val="000000"/>
          <w:kern w:val="2"/>
          <w:szCs w:val="21"/>
        </w:rPr>
      </w:pPr>
      <w:r>
        <w:rPr>
          <w:rFonts w:cs="Times New Roman" w:hint="eastAsia"/>
          <w:color w:val="000000"/>
          <w:kern w:val="2"/>
          <w:szCs w:val="21"/>
        </w:rPr>
        <w:t>本项目为</w:t>
      </w:r>
      <w:proofErr w:type="gramStart"/>
      <w:r>
        <w:rPr>
          <w:rFonts w:cs="Times New Roman" w:hint="eastAsia"/>
          <w:color w:val="000000"/>
          <w:kern w:val="2"/>
          <w:szCs w:val="21"/>
        </w:rPr>
        <w:t>赤</w:t>
      </w:r>
      <w:proofErr w:type="gramEnd"/>
      <w:r>
        <w:rPr>
          <w:rFonts w:cs="Times New Roman" w:hint="eastAsia"/>
          <w:color w:val="000000"/>
          <w:kern w:val="2"/>
          <w:szCs w:val="21"/>
        </w:rPr>
        <w:t>石河应急引水工程运行维护，运维内容主要包括：</w:t>
      </w:r>
    </w:p>
    <w:p w:rsidR="007A4454" w:rsidRDefault="00E623F1">
      <w:pPr>
        <w:widowControl w:val="0"/>
        <w:shd w:val="clear" w:color="auto" w:fill="auto"/>
        <w:tabs>
          <w:tab w:val="clear" w:pos="426"/>
        </w:tabs>
        <w:spacing w:line="300" w:lineRule="auto"/>
        <w:ind w:firstLineChars="200" w:firstLine="420"/>
        <w:rPr>
          <w:rFonts w:cs="Times New Roman"/>
          <w:color w:val="000000"/>
          <w:kern w:val="2"/>
          <w:szCs w:val="21"/>
        </w:rPr>
      </w:pPr>
      <w:r>
        <w:rPr>
          <w:rFonts w:cs="Times New Roman" w:hint="eastAsia"/>
          <w:color w:val="000000"/>
          <w:kern w:val="2"/>
          <w:szCs w:val="21"/>
        </w:rPr>
        <w:t>（1）取水口：泵站1座（机组三用</w:t>
      </w:r>
      <w:proofErr w:type="gramStart"/>
      <w:r>
        <w:rPr>
          <w:rFonts w:cs="Times New Roman" w:hint="eastAsia"/>
          <w:color w:val="000000"/>
          <w:kern w:val="2"/>
          <w:szCs w:val="21"/>
        </w:rPr>
        <w:t>一</w:t>
      </w:r>
      <w:proofErr w:type="gramEnd"/>
      <w:r>
        <w:rPr>
          <w:rFonts w:cs="Times New Roman" w:hint="eastAsia"/>
          <w:color w:val="000000"/>
          <w:kern w:val="2"/>
          <w:szCs w:val="21"/>
        </w:rPr>
        <w:t>备）、高位水池1座（200m3）；</w:t>
      </w:r>
    </w:p>
    <w:p w:rsidR="007A4454" w:rsidRDefault="00E623F1">
      <w:pPr>
        <w:widowControl w:val="0"/>
        <w:shd w:val="clear" w:color="auto" w:fill="auto"/>
        <w:tabs>
          <w:tab w:val="clear" w:pos="426"/>
        </w:tabs>
        <w:spacing w:line="300" w:lineRule="auto"/>
        <w:ind w:firstLineChars="200" w:firstLine="420"/>
        <w:rPr>
          <w:rFonts w:cs="Times New Roman"/>
          <w:color w:val="000000"/>
          <w:kern w:val="2"/>
          <w:szCs w:val="21"/>
        </w:rPr>
      </w:pPr>
      <w:r>
        <w:rPr>
          <w:rFonts w:cs="Times New Roman" w:hint="eastAsia"/>
          <w:color w:val="000000"/>
          <w:kern w:val="2"/>
          <w:szCs w:val="21"/>
        </w:rPr>
        <w:t>（2）输水管线：DN800浅埋式钢管输水（</w:t>
      </w:r>
      <w:proofErr w:type="gramStart"/>
      <w:r>
        <w:rPr>
          <w:rFonts w:cs="Times New Roman" w:hint="eastAsia"/>
          <w:color w:val="000000"/>
          <w:kern w:val="2"/>
          <w:szCs w:val="21"/>
        </w:rPr>
        <w:t>少量明</w:t>
      </w:r>
      <w:proofErr w:type="gramEnd"/>
      <w:r>
        <w:rPr>
          <w:rFonts w:cs="Times New Roman" w:hint="eastAsia"/>
          <w:color w:val="000000"/>
          <w:kern w:val="2"/>
          <w:szCs w:val="21"/>
        </w:rPr>
        <w:t>管、1处管桥、2处河底埋管），全长约15km；</w:t>
      </w:r>
    </w:p>
    <w:p w:rsidR="007A4454" w:rsidRDefault="00E623F1">
      <w:pPr>
        <w:widowControl w:val="0"/>
        <w:shd w:val="clear" w:color="auto" w:fill="auto"/>
        <w:tabs>
          <w:tab w:val="clear" w:pos="426"/>
        </w:tabs>
        <w:spacing w:line="300" w:lineRule="auto"/>
        <w:ind w:firstLineChars="200" w:firstLine="420"/>
        <w:rPr>
          <w:rFonts w:cs="Times New Roman"/>
          <w:color w:val="000000"/>
          <w:kern w:val="2"/>
          <w:szCs w:val="21"/>
        </w:rPr>
      </w:pPr>
      <w:r>
        <w:rPr>
          <w:rFonts w:cs="Times New Roman" w:hint="eastAsia"/>
          <w:color w:val="000000"/>
          <w:kern w:val="2"/>
          <w:szCs w:val="21"/>
        </w:rPr>
        <w:t>（3）附属设施：管道首尾及岔管处设置蝶阀井、起点设置流量计井、局部高点设置排气阀井、局部低点设置放空阀井，管道转弯及</w:t>
      </w:r>
      <w:proofErr w:type="gramStart"/>
      <w:r>
        <w:rPr>
          <w:rFonts w:cs="Times New Roman" w:hint="eastAsia"/>
          <w:color w:val="000000"/>
          <w:kern w:val="2"/>
          <w:szCs w:val="21"/>
        </w:rPr>
        <w:t>变坡处</w:t>
      </w:r>
      <w:proofErr w:type="gramEnd"/>
      <w:r>
        <w:rPr>
          <w:rFonts w:cs="Times New Roman" w:hint="eastAsia"/>
          <w:color w:val="000000"/>
          <w:kern w:val="2"/>
          <w:szCs w:val="21"/>
        </w:rPr>
        <w:t>设置镇墩等；</w:t>
      </w:r>
    </w:p>
    <w:p w:rsidR="007A4454" w:rsidRDefault="00E623F1">
      <w:pPr>
        <w:widowControl w:val="0"/>
        <w:shd w:val="clear" w:color="auto" w:fill="auto"/>
        <w:tabs>
          <w:tab w:val="clear" w:pos="426"/>
        </w:tabs>
        <w:spacing w:line="300" w:lineRule="auto"/>
        <w:ind w:firstLineChars="200" w:firstLine="420"/>
        <w:rPr>
          <w:rFonts w:cs="Times New Roman"/>
          <w:color w:val="000000"/>
          <w:kern w:val="2"/>
          <w:szCs w:val="21"/>
        </w:rPr>
      </w:pPr>
      <w:r>
        <w:rPr>
          <w:rFonts w:cs="Times New Roman" w:hint="eastAsia"/>
          <w:color w:val="000000"/>
          <w:kern w:val="2"/>
          <w:szCs w:val="21"/>
        </w:rPr>
        <w:t>（4）泵站</w:t>
      </w:r>
      <w:proofErr w:type="gramStart"/>
      <w:r>
        <w:rPr>
          <w:rFonts w:cs="Times New Roman" w:hint="eastAsia"/>
          <w:color w:val="000000"/>
          <w:kern w:val="2"/>
          <w:szCs w:val="21"/>
        </w:rPr>
        <w:t>厂区主</w:t>
      </w:r>
      <w:proofErr w:type="gramEnd"/>
      <w:r>
        <w:rPr>
          <w:rFonts w:cs="Times New Roman" w:hint="eastAsia"/>
          <w:color w:val="000000"/>
          <w:kern w:val="2"/>
          <w:szCs w:val="21"/>
        </w:rPr>
        <w:t>厂房、副厂房、管理房、进场道路、绿化、检修台阶等附属工程。</w:t>
      </w:r>
    </w:p>
    <w:p w:rsidR="007A4454" w:rsidRDefault="00E623F1">
      <w:pPr>
        <w:widowControl w:val="0"/>
        <w:shd w:val="clear" w:color="auto" w:fill="auto"/>
        <w:tabs>
          <w:tab w:val="clear" w:pos="426"/>
        </w:tabs>
        <w:spacing w:line="300" w:lineRule="auto"/>
        <w:ind w:firstLineChars="200" w:firstLine="420"/>
        <w:rPr>
          <w:rFonts w:cs="Times New Roman"/>
          <w:color w:val="000000"/>
          <w:kern w:val="2"/>
          <w:szCs w:val="21"/>
        </w:rPr>
      </w:pPr>
      <w:r>
        <w:rPr>
          <w:rFonts w:cs="Times New Roman" w:hint="eastAsia"/>
          <w:color w:val="000000"/>
          <w:kern w:val="2"/>
          <w:szCs w:val="21"/>
        </w:rPr>
        <w:t>（5）建筑面积1800m2的日常办公及宿舍、仓库之用的管理房一座。</w:t>
      </w:r>
    </w:p>
    <w:p w:rsidR="007A4454" w:rsidRDefault="00E623F1">
      <w:pPr>
        <w:numPr>
          <w:ilvl w:val="0"/>
          <w:numId w:val="24"/>
        </w:numPr>
        <w:spacing w:before="280" w:after="290" w:line="377" w:lineRule="auto"/>
        <w:outlineLvl w:val="2"/>
        <w:rPr>
          <w:b/>
          <w:sz w:val="24"/>
        </w:rPr>
      </w:pPr>
      <w:r>
        <w:rPr>
          <w:rFonts w:hint="eastAsia"/>
          <w:b/>
          <w:sz w:val="24"/>
        </w:rPr>
        <w:t>项目技术要求</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bookmarkStart w:id="40" w:name="_Hlk83851999"/>
      <w:r>
        <w:rPr>
          <w:rFonts w:cs="Times New Roman"/>
          <w:kern w:val="2"/>
          <w:szCs w:val="21"/>
        </w:rPr>
        <w:lastRenderedPageBreak/>
        <w:t>本次运行管理主要包括</w:t>
      </w:r>
      <w:proofErr w:type="gramStart"/>
      <w:r>
        <w:rPr>
          <w:rFonts w:cs="Times New Roman"/>
          <w:kern w:val="2"/>
          <w:szCs w:val="21"/>
        </w:rPr>
        <w:t>赤</w:t>
      </w:r>
      <w:proofErr w:type="gramEnd"/>
      <w:r>
        <w:rPr>
          <w:rFonts w:cs="Times New Roman"/>
          <w:kern w:val="2"/>
          <w:szCs w:val="21"/>
        </w:rPr>
        <w:t>石河应急引水工程取水泵站、输水管线及沿线的所有设施设备，由运营管理单位管理、绿化、使用、水质监测，禁止外界进行其他活动，主要包括：</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1</w:t>
      </w:r>
      <w:r>
        <w:rPr>
          <w:rFonts w:cs="Times New Roman"/>
          <w:kern w:val="2"/>
          <w:szCs w:val="21"/>
        </w:rPr>
        <w:t>.取水泵站、输水管线及沿线的所有机电设备、金属结构、安防系统、自控系统、计量设备等；</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2</w:t>
      </w:r>
      <w:r>
        <w:rPr>
          <w:rFonts w:cs="Times New Roman"/>
          <w:kern w:val="2"/>
          <w:szCs w:val="21"/>
        </w:rPr>
        <w:t>.取水泵站、输水管线及沿线水工建筑物等；</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3</w:t>
      </w:r>
      <w:r>
        <w:rPr>
          <w:rFonts w:cs="Times New Roman"/>
          <w:kern w:val="2"/>
          <w:szCs w:val="21"/>
        </w:rPr>
        <w:t>.取水泵站、输水管线沿线及管理范围内的绿化养护（或杂草清理）、日常保洁、安保巡查、白蚁（红火蚁）防治等；</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4</w:t>
      </w:r>
      <w:r>
        <w:rPr>
          <w:rFonts w:cs="Times New Roman"/>
          <w:kern w:val="2"/>
          <w:szCs w:val="21"/>
        </w:rPr>
        <w:t>.取水泵站、输水管线沿线阀井、界桩等；</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主要建筑物包括：泵站（</w:t>
      </w:r>
      <w:proofErr w:type="gramStart"/>
      <w:r>
        <w:rPr>
          <w:rFonts w:cs="Times New Roman" w:hint="eastAsia"/>
          <w:kern w:val="2"/>
          <w:szCs w:val="21"/>
        </w:rPr>
        <w:t>含主副</w:t>
      </w:r>
      <w:proofErr w:type="gramEnd"/>
      <w:r>
        <w:rPr>
          <w:rFonts w:cs="Times New Roman" w:hint="eastAsia"/>
          <w:kern w:val="2"/>
          <w:szCs w:val="21"/>
        </w:rPr>
        <w:t>厂房）、取水口</w:t>
      </w:r>
      <w:proofErr w:type="gramStart"/>
      <w:r>
        <w:rPr>
          <w:rFonts w:cs="Times New Roman" w:hint="eastAsia"/>
          <w:kern w:val="2"/>
          <w:szCs w:val="21"/>
        </w:rPr>
        <w:t>工作闸及检修</w:t>
      </w:r>
      <w:proofErr w:type="gramEnd"/>
      <w:r>
        <w:rPr>
          <w:rFonts w:cs="Times New Roman" w:hint="eastAsia"/>
          <w:kern w:val="2"/>
          <w:szCs w:val="21"/>
        </w:rPr>
        <w:t>闸、泵站前引水箱涵，泵站前池、高位水池、泵站至水厂管线。次要建筑物包括：流量计井</w:t>
      </w:r>
      <w:r>
        <w:rPr>
          <w:rFonts w:cs="Times New Roman"/>
          <w:kern w:val="2"/>
          <w:szCs w:val="21"/>
        </w:rPr>
        <w:t>2座、检修阀井5座、放空阀井27座、排气阀井47座、应急物资仓库、泵站进场路。</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5</w:t>
      </w:r>
      <w:r>
        <w:rPr>
          <w:rFonts w:cs="Times New Roman"/>
          <w:kern w:val="2"/>
          <w:szCs w:val="21"/>
        </w:rPr>
        <w:t>.取水泵站、管理范围内的水域水质监测及应急水质检测。</w:t>
      </w:r>
    </w:p>
    <w:bookmarkEnd w:id="40"/>
    <w:p w:rsidR="007A4454" w:rsidRDefault="00E623F1">
      <w:pPr>
        <w:shd w:val="clear" w:color="auto" w:fill="auto"/>
        <w:tabs>
          <w:tab w:val="clear" w:pos="426"/>
        </w:tabs>
        <w:adjustRightInd/>
        <w:snapToGrid/>
        <w:spacing w:line="300" w:lineRule="auto"/>
        <w:ind w:firstLineChars="200" w:firstLine="420"/>
        <w:rPr>
          <w:rFonts w:cs="Times New Roman"/>
          <w:bCs/>
          <w:kern w:val="2"/>
          <w:szCs w:val="21"/>
        </w:rPr>
      </w:pPr>
      <w:r>
        <w:rPr>
          <w:rFonts w:cs="Times New Roman" w:hint="eastAsia"/>
          <w:bCs/>
          <w:kern w:val="2"/>
          <w:szCs w:val="21"/>
        </w:rPr>
        <w:t>具体服务要求如下：</w:t>
      </w:r>
    </w:p>
    <w:p w:rsidR="007A4454" w:rsidRDefault="00E623F1">
      <w:pPr>
        <w:shd w:val="clear" w:color="auto" w:fill="auto"/>
        <w:tabs>
          <w:tab w:val="clear" w:pos="426"/>
        </w:tabs>
        <w:adjustRightInd/>
        <w:snapToGrid/>
        <w:spacing w:line="300" w:lineRule="auto"/>
        <w:ind w:firstLineChars="200" w:firstLine="422"/>
        <w:rPr>
          <w:rFonts w:cs="Times New Roman"/>
          <w:b/>
          <w:kern w:val="2"/>
          <w:szCs w:val="21"/>
        </w:rPr>
      </w:pPr>
      <w:r>
        <w:rPr>
          <w:rFonts w:cs="Times New Roman" w:hint="eastAsia"/>
          <w:b/>
          <w:kern w:val="2"/>
          <w:szCs w:val="21"/>
        </w:rPr>
        <w:t>（一）泵站运维要求：</w:t>
      </w:r>
    </w:p>
    <w:p w:rsidR="007A4454" w:rsidRDefault="00E623F1">
      <w:pPr>
        <w:shd w:val="clear" w:color="auto" w:fill="auto"/>
        <w:tabs>
          <w:tab w:val="clear" w:pos="426"/>
        </w:tabs>
        <w:adjustRightInd/>
        <w:snapToGrid/>
        <w:spacing w:line="300" w:lineRule="auto"/>
        <w:ind w:firstLineChars="200" w:firstLine="422"/>
        <w:rPr>
          <w:rFonts w:cs="Times New Roman"/>
          <w:kern w:val="2"/>
          <w:szCs w:val="21"/>
        </w:rPr>
      </w:pPr>
      <w:r>
        <w:rPr>
          <w:rFonts w:cs="Times New Roman" w:hint="eastAsia"/>
          <w:b/>
          <w:kern w:val="2"/>
          <w:szCs w:val="21"/>
        </w:rPr>
        <w:t>1</w:t>
      </w:r>
      <w:r>
        <w:rPr>
          <w:rFonts w:cs="Times New Roman"/>
          <w:b/>
          <w:kern w:val="2"/>
          <w:szCs w:val="21"/>
        </w:rPr>
        <w:t>.</w:t>
      </w:r>
      <w:r>
        <w:rPr>
          <w:rFonts w:cs="Times New Roman"/>
          <w:kern w:val="2"/>
          <w:szCs w:val="21"/>
        </w:rPr>
        <w:t>取水泵站及输水管线的运行管理应满足《中华人民共和国水法》、《泵站技术管理规程》、《水利工程维修养护定额标准》等国家及地方相关法律、法规、规章、规范性文件的要求，并遵循“安全生产、经常养护、及时维修、养重于修、修重于抢”的原则。</w:t>
      </w:r>
    </w:p>
    <w:p w:rsidR="007A4454" w:rsidRDefault="00E623F1">
      <w:pPr>
        <w:shd w:val="clear" w:color="auto" w:fill="auto"/>
        <w:tabs>
          <w:tab w:val="clear" w:pos="426"/>
        </w:tabs>
        <w:adjustRightInd/>
        <w:snapToGrid/>
        <w:spacing w:line="300" w:lineRule="auto"/>
        <w:ind w:firstLineChars="200" w:firstLine="422"/>
        <w:rPr>
          <w:rFonts w:cs="Times New Roman"/>
          <w:b/>
          <w:bCs/>
          <w:kern w:val="2"/>
          <w:szCs w:val="21"/>
        </w:rPr>
      </w:pPr>
      <w:r>
        <w:rPr>
          <w:rFonts w:cs="Times New Roman"/>
          <w:b/>
          <w:bCs/>
          <w:kern w:val="2"/>
          <w:szCs w:val="21"/>
        </w:rPr>
        <w:t>2.</w:t>
      </w:r>
      <w:r>
        <w:rPr>
          <w:rFonts w:cs="Times New Roman" w:hint="eastAsia"/>
          <w:b/>
          <w:bCs/>
          <w:kern w:val="2"/>
          <w:szCs w:val="21"/>
        </w:rPr>
        <w:t>泵站运</w:t>
      </w:r>
      <w:proofErr w:type="gramStart"/>
      <w:r>
        <w:rPr>
          <w:rFonts w:cs="Times New Roman" w:hint="eastAsia"/>
          <w:b/>
          <w:bCs/>
          <w:kern w:val="2"/>
          <w:szCs w:val="21"/>
        </w:rPr>
        <w:t>维人员</w:t>
      </w:r>
      <w:proofErr w:type="gramEnd"/>
      <w:r>
        <w:rPr>
          <w:rFonts w:cs="Times New Roman" w:hint="eastAsia"/>
          <w:b/>
          <w:bCs/>
          <w:kern w:val="2"/>
          <w:szCs w:val="21"/>
        </w:rPr>
        <w:t>要求：</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本项目泵站须</w:t>
      </w:r>
      <w:r>
        <w:rPr>
          <w:rFonts w:cs="Times New Roman"/>
          <w:kern w:val="2"/>
          <w:szCs w:val="21"/>
        </w:rPr>
        <w:t>24小时值班运行，根据泵站的运行特点及相关泵站运营经验，本项目运行人员按四班三倒配备，即主机及辅助设备运行岗位8人，电气设备及自动化运行岗位4人，共计12人。配备项目负责、技术负责、安全负责人各1人；资料及后勤人员3人。</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0"/>
        <w:gridCol w:w="3519"/>
        <w:gridCol w:w="1100"/>
        <w:gridCol w:w="3204"/>
      </w:tblGrid>
      <w:tr w:rsidR="007A4454">
        <w:trPr>
          <w:tblHeader/>
          <w:jc w:val="center"/>
        </w:trPr>
        <w:tc>
          <w:tcPr>
            <w:tcW w:w="770" w:type="dxa"/>
            <w:vAlign w:val="center"/>
          </w:tcPr>
          <w:p w:rsidR="007A4454" w:rsidRDefault="00E623F1" w:rsidP="00ED6B0C">
            <w:pPr>
              <w:spacing w:beforeLines="15" w:afterLines="15"/>
              <w:jc w:val="center"/>
              <w:rPr>
                <w:b/>
                <w:bCs/>
                <w:color w:val="000000"/>
                <w:szCs w:val="21"/>
              </w:rPr>
            </w:pPr>
            <w:r>
              <w:rPr>
                <w:rFonts w:hint="eastAsia"/>
                <w:b/>
                <w:bCs/>
                <w:color w:val="000000"/>
                <w:szCs w:val="21"/>
              </w:rPr>
              <w:t>序号</w:t>
            </w:r>
          </w:p>
        </w:tc>
        <w:tc>
          <w:tcPr>
            <w:tcW w:w="3519" w:type="dxa"/>
            <w:vAlign w:val="center"/>
          </w:tcPr>
          <w:p w:rsidR="007A4454" w:rsidRDefault="00E623F1" w:rsidP="00ED6B0C">
            <w:pPr>
              <w:spacing w:beforeLines="15" w:afterLines="15"/>
              <w:jc w:val="center"/>
              <w:rPr>
                <w:b/>
                <w:bCs/>
                <w:color w:val="000000"/>
                <w:szCs w:val="21"/>
              </w:rPr>
            </w:pPr>
            <w:r>
              <w:rPr>
                <w:rFonts w:hint="eastAsia"/>
                <w:b/>
                <w:bCs/>
                <w:color w:val="000000"/>
                <w:szCs w:val="21"/>
              </w:rPr>
              <w:t>岗位</w:t>
            </w:r>
          </w:p>
        </w:tc>
        <w:tc>
          <w:tcPr>
            <w:tcW w:w="1100" w:type="dxa"/>
            <w:vAlign w:val="center"/>
          </w:tcPr>
          <w:p w:rsidR="007A4454" w:rsidRDefault="00E623F1" w:rsidP="00ED6B0C">
            <w:pPr>
              <w:spacing w:beforeLines="15" w:afterLines="15"/>
              <w:jc w:val="center"/>
              <w:rPr>
                <w:b/>
                <w:bCs/>
                <w:color w:val="000000"/>
                <w:szCs w:val="21"/>
              </w:rPr>
            </w:pPr>
            <w:r>
              <w:rPr>
                <w:rFonts w:hint="eastAsia"/>
                <w:b/>
                <w:bCs/>
                <w:color w:val="000000"/>
                <w:szCs w:val="21"/>
              </w:rPr>
              <w:t>人数（人）</w:t>
            </w:r>
          </w:p>
        </w:tc>
        <w:tc>
          <w:tcPr>
            <w:tcW w:w="3204" w:type="dxa"/>
            <w:vAlign w:val="center"/>
          </w:tcPr>
          <w:p w:rsidR="007A4454" w:rsidRDefault="00E623F1" w:rsidP="00ED6B0C">
            <w:pPr>
              <w:spacing w:beforeLines="15" w:afterLines="15"/>
              <w:jc w:val="center"/>
              <w:rPr>
                <w:b/>
                <w:bCs/>
                <w:color w:val="000000"/>
                <w:szCs w:val="21"/>
              </w:rPr>
            </w:pPr>
            <w:r>
              <w:rPr>
                <w:rFonts w:hint="eastAsia"/>
                <w:b/>
                <w:bCs/>
                <w:color w:val="000000"/>
                <w:szCs w:val="21"/>
              </w:rPr>
              <w:t>备注</w:t>
            </w:r>
          </w:p>
        </w:tc>
      </w:tr>
      <w:tr w:rsidR="007A4454">
        <w:trPr>
          <w:jc w:val="center"/>
        </w:trPr>
        <w:tc>
          <w:tcPr>
            <w:tcW w:w="770" w:type="dxa"/>
            <w:vAlign w:val="center"/>
          </w:tcPr>
          <w:p w:rsidR="007A4454" w:rsidRDefault="00E623F1" w:rsidP="00ED6B0C">
            <w:pPr>
              <w:spacing w:beforeLines="15" w:afterLines="15"/>
              <w:jc w:val="center"/>
              <w:rPr>
                <w:color w:val="000000"/>
                <w:szCs w:val="21"/>
              </w:rPr>
            </w:pPr>
            <w:r>
              <w:rPr>
                <w:rFonts w:hint="eastAsia"/>
                <w:color w:val="000000"/>
                <w:szCs w:val="21"/>
              </w:rPr>
              <w:t>1</w:t>
            </w:r>
          </w:p>
        </w:tc>
        <w:tc>
          <w:tcPr>
            <w:tcW w:w="3519" w:type="dxa"/>
            <w:vAlign w:val="center"/>
          </w:tcPr>
          <w:p w:rsidR="007A4454" w:rsidRDefault="00E623F1" w:rsidP="00ED6B0C">
            <w:pPr>
              <w:spacing w:beforeLines="15" w:afterLines="15"/>
              <w:jc w:val="center"/>
              <w:rPr>
                <w:color w:val="000000"/>
                <w:szCs w:val="21"/>
              </w:rPr>
            </w:pPr>
            <w:r>
              <w:rPr>
                <w:rFonts w:hint="eastAsia"/>
                <w:color w:val="000000"/>
                <w:szCs w:val="21"/>
              </w:rPr>
              <w:t>项目负责人</w:t>
            </w:r>
          </w:p>
        </w:tc>
        <w:tc>
          <w:tcPr>
            <w:tcW w:w="1100" w:type="dxa"/>
            <w:vAlign w:val="center"/>
          </w:tcPr>
          <w:p w:rsidR="007A4454" w:rsidRDefault="00E623F1" w:rsidP="00ED6B0C">
            <w:pPr>
              <w:spacing w:beforeLines="15" w:afterLines="15"/>
              <w:jc w:val="center"/>
              <w:rPr>
                <w:color w:val="000000"/>
                <w:szCs w:val="21"/>
              </w:rPr>
            </w:pPr>
            <w:r>
              <w:rPr>
                <w:rFonts w:hint="eastAsia"/>
                <w:color w:val="000000"/>
                <w:szCs w:val="21"/>
              </w:rPr>
              <w:t>1</w:t>
            </w:r>
          </w:p>
        </w:tc>
        <w:tc>
          <w:tcPr>
            <w:tcW w:w="3204" w:type="dxa"/>
          </w:tcPr>
          <w:p w:rsidR="007A4454" w:rsidRDefault="00E623F1" w:rsidP="00ED6B0C">
            <w:pPr>
              <w:spacing w:beforeLines="15" w:afterLines="15"/>
              <w:jc w:val="center"/>
              <w:rPr>
                <w:color w:val="000000"/>
                <w:szCs w:val="21"/>
              </w:rPr>
            </w:pPr>
            <w:r>
              <w:rPr>
                <w:rFonts w:hint="eastAsia"/>
                <w:color w:val="000000"/>
                <w:szCs w:val="21"/>
              </w:rPr>
              <w:t>全面负责泵站运行</w:t>
            </w:r>
          </w:p>
        </w:tc>
      </w:tr>
      <w:tr w:rsidR="007A4454">
        <w:trPr>
          <w:jc w:val="center"/>
        </w:trPr>
        <w:tc>
          <w:tcPr>
            <w:tcW w:w="770" w:type="dxa"/>
            <w:vAlign w:val="center"/>
          </w:tcPr>
          <w:p w:rsidR="007A4454" w:rsidRDefault="00E623F1" w:rsidP="00ED6B0C">
            <w:pPr>
              <w:spacing w:beforeLines="15" w:afterLines="15"/>
              <w:jc w:val="center"/>
              <w:rPr>
                <w:color w:val="000000"/>
                <w:szCs w:val="21"/>
              </w:rPr>
            </w:pPr>
            <w:r>
              <w:rPr>
                <w:rFonts w:hint="eastAsia"/>
                <w:color w:val="000000"/>
                <w:szCs w:val="21"/>
              </w:rPr>
              <w:t>2</w:t>
            </w:r>
          </w:p>
        </w:tc>
        <w:tc>
          <w:tcPr>
            <w:tcW w:w="3519" w:type="dxa"/>
            <w:vAlign w:val="center"/>
          </w:tcPr>
          <w:p w:rsidR="007A4454" w:rsidRDefault="00E623F1" w:rsidP="00ED6B0C">
            <w:pPr>
              <w:spacing w:beforeLines="15" w:afterLines="15"/>
              <w:jc w:val="center"/>
              <w:rPr>
                <w:color w:val="000000"/>
                <w:szCs w:val="21"/>
              </w:rPr>
            </w:pPr>
            <w:r>
              <w:rPr>
                <w:rFonts w:hint="eastAsia"/>
                <w:color w:val="000000"/>
                <w:szCs w:val="21"/>
              </w:rPr>
              <w:t>技术负责人</w:t>
            </w:r>
          </w:p>
        </w:tc>
        <w:tc>
          <w:tcPr>
            <w:tcW w:w="1100" w:type="dxa"/>
            <w:vAlign w:val="center"/>
          </w:tcPr>
          <w:p w:rsidR="007A4454" w:rsidRDefault="00E623F1" w:rsidP="00ED6B0C">
            <w:pPr>
              <w:spacing w:beforeLines="15" w:afterLines="15"/>
              <w:jc w:val="center"/>
              <w:rPr>
                <w:color w:val="000000"/>
                <w:szCs w:val="21"/>
              </w:rPr>
            </w:pPr>
            <w:r>
              <w:rPr>
                <w:rFonts w:hint="eastAsia"/>
                <w:color w:val="000000"/>
                <w:szCs w:val="21"/>
              </w:rPr>
              <w:t>1</w:t>
            </w:r>
          </w:p>
        </w:tc>
        <w:tc>
          <w:tcPr>
            <w:tcW w:w="3204" w:type="dxa"/>
          </w:tcPr>
          <w:p w:rsidR="007A4454" w:rsidRDefault="00E623F1" w:rsidP="00ED6B0C">
            <w:pPr>
              <w:spacing w:beforeLines="15" w:afterLines="15"/>
              <w:jc w:val="center"/>
              <w:rPr>
                <w:color w:val="000000"/>
                <w:szCs w:val="21"/>
              </w:rPr>
            </w:pPr>
            <w:r>
              <w:rPr>
                <w:rFonts w:hint="eastAsia"/>
                <w:color w:val="000000"/>
                <w:szCs w:val="21"/>
              </w:rPr>
              <w:t>技术管理</w:t>
            </w:r>
          </w:p>
        </w:tc>
      </w:tr>
      <w:tr w:rsidR="007A4454">
        <w:trPr>
          <w:jc w:val="center"/>
        </w:trPr>
        <w:tc>
          <w:tcPr>
            <w:tcW w:w="770" w:type="dxa"/>
            <w:vAlign w:val="center"/>
          </w:tcPr>
          <w:p w:rsidR="007A4454" w:rsidRDefault="00E623F1" w:rsidP="00ED6B0C">
            <w:pPr>
              <w:spacing w:beforeLines="15" w:afterLines="15"/>
              <w:jc w:val="center"/>
              <w:rPr>
                <w:color w:val="000000"/>
                <w:szCs w:val="21"/>
              </w:rPr>
            </w:pPr>
            <w:r>
              <w:rPr>
                <w:rFonts w:hint="eastAsia"/>
                <w:color w:val="000000"/>
                <w:szCs w:val="21"/>
              </w:rPr>
              <w:t>3</w:t>
            </w:r>
          </w:p>
        </w:tc>
        <w:tc>
          <w:tcPr>
            <w:tcW w:w="3519" w:type="dxa"/>
            <w:vAlign w:val="center"/>
          </w:tcPr>
          <w:p w:rsidR="007A4454" w:rsidRDefault="00E623F1" w:rsidP="00ED6B0C">
            <w:pPr>
              <w:spacing w:beforeLines="15" w:afterLines="15"/>
              <w:jc w:val="center"/>
              <w:rPr>
                <w:color w:val="000000"/>
                <w:szCs w:val="21"/>
              </w:rPr>
            </w:pPr>
            <w:r>
              <w:rPr>
                <w:rFonts w:hint="eastAsia"/>
                <w:color w:val="000000"/>
                <w:szCs w:val="21"/>
              </w:rPr>
              <w:t>安全负责人</w:t>
            </w:r>
          </w:p>
        </w:tc>
        <w:tc>
          <w:tcPr>
            <w:tcW w:w="1100" w:type="dxa"/>
            <w:vAlign w:val="center"/>
          </w:tcPr>
          <w:p w:rsidR="007A4454" w:rsidRDefault="00E623F1" w:rsidP="00ED6B0C">
            <w:pPr>
              <w:spacing w:beforeLines="15" w:afterLines="15"/>
              <w:jc w:val="center"/>
              <w:rPr>
                <w:color w:val="000000"/>
                <w:szCs w:val="21"/>
              </w:rPr>
            </w:pPr>
            <w:r>
              <w:rPr>
                <w:rFonts w:hint="eastAsia"/>
                <w:color w:val="000000"/>
                <w:szCs w:val="21"/>
              </w:rPr>
              <w:t>1</w:t>
            </w:r>
          </w:p>
        </w:tc>
        <w:tc>
          <w:tcPr>
            <w:tcW w:w="3204" w:type="dxa"/>
          </w:tcPr>
          <w:p w:rsidR="007A4454" w:rsidRDefault="00E623F1" w:rsidP="00ED6B0C">
            <w:pPr>
              <w:spacing w:beforeLines="15" w:afterLines="15"/>
              <w:jc w:val="center"/>
              <w:rPr>
                <w:color w:val="000000"/>
                <w:szCs w:val="21"/>
              </w:rPr>
            </w:pPr>
            <w:r>
              <w:rPr>
                <w:rFonts w:hint="eastAsia"/>
                <w:color w:val="000000"/>
                <w:szCs w:val="21"/>
              </w:rPr>
              <w:t>安全管理</w:t>
            </w:r>
          </w:p>
        </w:tc>
      </w:tr>
      <w:tr w:rsidR="007A4454">
        <w:trPr>
          <w:jc w:val="center"/>
        </w:trPr>
        <w:tc>
          <w:tcPr>
            <w:tcW w:w="770" w:type="dxa"/>
            <w:vAlign w:val="center"/>
          </w:tcPr>
          <w:p w:rsidR="007A4454" w:rsidRDefault="00E623F1" w:rsidP="00ED6B0C">
            <w:pPr>
              <w:spacing w:beforeLines="15" w:afterLines="15"/>
              <w:jc w:val="center"/>
              <w:rPr>
                <w:color w:val="000000"/>
                <w:szCs w:val="21"/>
              </w:rPr>
            </w:pPr>
            <w:r>
              <w:rPr>
                <w:rFonts w:hint="eastAsia"/>
                <w:color w:val="000000"/>
                <w:szCs w:val="21"/>
              </w:rPr>
              <w:t>4</w:t>
            </w:r>
          </w:p>
        </w:tc>
        <w:tc>
          <w:tcPr>
            <w:tcW w:w="3519" w:type="dxa"/>
            <w:vAlign w:val="center"/>
          </w:tcPr>
          <w:p w:rsidR="007A4454" w:rsidRDefault="00E623F1" w:rsidP="00ED6B0C">
            <w:pPr>
              <w:spacing w:beforeLines="15" w:afterLines="15"/>
              <w:jc w:val="center"/>
              <w:rPr>
                <w:color w:val="000000"/>
                <w:szCs w:val="21"/>
              </w:rPr>
            </w:pPr>
            <w:r>
              <w:rPr>
                <w:rFonts w:hint="eastAsia"/>
                <w:color w:val="000000"/>
                <w:szCs w:val="21"/>
              </w:rPr>
              <w:t>主机及辅助设备运行人员</w:t>
            </w:r>
          </w:p>
        </w:tc>
        <w:tc>
          <w:tcPr>
            <w:tcW w:w="1100" w:type="dxa"/>
            <w:vAlign w:val="center"/>
          </w:tcPr>
          <w:p w:rsidR="007A4454" w:rsidRDefault="00E623F1" w:rsidP="00ED6B0C">
            <w:pPr>
              <w:spacing w:beforeLines="15" w:afterLines="15"/>
              <w:jc w:val="center"/>
              <w:rPr>
                <w:color w:val="000000"/>
                <w:szCs w:val="21"/>
              </w:rPr>
            </w:pPr>
            <w:r>
              <w:rPr>
                <w:rFonts w:hint="eastAsia"/>
                <w:color w:val="000000"/>
                <w:szCs w:val="21"/>
              </w:rPr>
              <w:t>8</w:t>
            </w:r>
          </w:p>
        </w:tc>
        <w:tc>
          <w:tcPr>
            <w:tcW w:w="3204" w:type="dxa"/>
          </w:tcPr>
          <w:p w:rsidR="007A4454" w:rsidRDefault="00E623F1" w:rsidP="00ED6B0C">
            <w:pPr>
              <w:spacing w:beforeLines="15" w:afterLines="15"/>
              <w:jc w:val="center"/>
              <w:rPr>
                <w:color w:val="000000"/>
                <w:szCs w:val="21"/>
              </w:rPr>
            </w:pPr>
            <w:r>
              <w:rPr>
                <w:rFonts w:hint="eastAsia"/>
                <w:color w:val="000000"/>
                <w:szCs w:val="21"/>
              </w:rPr>
              <w:t>4人负责机组及辅助设备运行</w:t>
            </w:r>
          </w:p>
          <w:p w:rsidR="007A4454" w:rsidRDefault="00E623F1" w:rsidP="00ED6B0C">
            <w:pPr>
              <w:spacing w:beforeLines="15" w:afterLines="15"/>
              <w:jc w:val="center"/>
              <w:rPr>
                <w:color w:val="000000"/>
                <w:szCs w:val="21"/>
              </w:rPr>
            </w:pPr>
            <w:r>
              <w:rPr>
                <w:rFonts w:hint="eastAsia"/>
                <w:color w:val="000000"/>
                <w:szCs w:val="21"/>
              </w:rPr>
              <w:t>4人负责泵站及管线巡检</w:t>
            </w:r>
          </w:p>
        </w:tc>
      </w:tr>
      <w:tr w:rsidR="007A4454">
        <w:trPr>
          <w:jc w:val="center"/>
        </w:trPr>
        <w:tc>
          <w:tcPr>
            <w:tcW w:w="770" w:type="dxa"/>
            <w:vAlign w:val="center"/>
          </w:tcPr>
          <w:p w:rsidR="007A4454" w:rsidRDefault="00E623F1" w:rsidP="00ED6B0C">
            <w:pPr>
              <w:spacing w:beforeLines="15" w:afterLines="15"/>
              <w:jc w:val="center"/>
              <w:rPr>
                <w:color w:val="000000"/>
                <w:szCs w:val="21"/>
              </w:rPr>
            </w:pPr>
            <w:r>
              <w:rPr>
                <w:rFonts w:hint="eastAsia"/>
                <w:color w:val="000000"/>
                <w:szCs w:val="21"/>
              </w:rPr>
              <w:t>5</w:t>
            </w:r>
          </w:p>
        </w:tc>
        <w:tc>
          <w:tcPr>
            <w:tcW w:w="3519" w:type="dxa"/>
            <w:vAlign w:val="center"/>
          </w:tcPr>
          <w:p w:rsidR="007A4454" w:rsidRDefault="00E623F1" w:rsidP="00ED6B0C">
            <w:pPr>
              <w:spacing w:beforeLines="15" w:afterLines="15"/>
              <w:jc w:val="center"/>
              <w:rPr>
                <w:color w:val="000000"/>
                <w:szCs w:val="21"/>
              </w:rPr>
            </w:pPr>
            <w:r>
              <w:rPr>
                <w:rFonts w:hint="eastAsia"/>
                <w:color w:val="000000"/>
                <w:szCs w:val="21"/>
              </w:rPr>
              <w:t>电气设备及自动化运行人员</w:t>
            </w:r>
          </w:p>
        </w:tc>
        <w:tc>
          <w:tcPr>
            <w:tcW w:w="1100" w:type="dxa"/>
            <w:vAlign w:val="center"/>
          </w:tcPr>
          <w:p w:rsidR="007A4454" w:rsidRDefault="00E623F1" w:rsidP="00ED6B0C">
            <w:pPr>
              <w:spacing w:beforeLines="15" w:afterLines="15"/>
              <w:jc w:val="center"/>
              <w:rPr>
                <w:color w:val="000000"/>
                <w:szCs w:val="21"/>
              </w:rPr>
            </w:pPr>
            <w:r>
              <w:rPr>
                <w:rFonts w:hint="eastAsia"/>
                <w:color w:val="000000"/>
                <w:szCs w:val="21"/>
              </w:rPr>
              <w:t>4</w:t>
            </w:r>
          </w:p>
        </w:tc>
        <w:tc>
          <w:tcPr>
            <w:tcW w:w="3204" w:type="dxa"/>
          </w:tcPr>
          <w:p w:rsidR="007A4454" w:rsidRDefault="00E623F1" w:rsidP="00ED6B0C">
            <w:pPr>
              <w:spacing w:beforeLines="15" w:afterLines="15"/>
              <w:jc w:val="center"/>
              <w:rPr>
                <w:color w:val="000000"/>
                <w:szCs w:val="21"/>
              </w:rPr>
            </w:pPr>
            <w:r>
              <w:rPr>
                <w:rFonts w:hint="eastAsia"/>
                <w:color w:val="000000"/>
                <w:szCs w:val="21"/>
              </w:rPr>
              <w:t>负责自动化和电气设备运行</w:t>
            </w:r>
          </w:p>
        </w:tc>
      </w:tr>
      <w:tr w:rsidR="007A4454">
        <w:trPr>
          <w:jc w:val="center"/>
        </w:trPr>
        <w:tc>
          <w:tcPr>
            <w:tcW w:w="770" w:type="dxa"/>
            <w:vAlign w:val="center"/>
          </w:tcPr>
          <w:p w:rsidR="007A4454" w:rsidRDefault="00E623F1" w:rsidP="00ED6B0C">
            <w:pPr>
              <w:spacing w:beforeLines="15" w:afterLines="15"/>
              <w:jc w:val="center"/>
              <w:rPr>
                <w:color w:val="000000"/>
                <w:szCs w:val="21"/>
              </w:rPr>
            </w:pPr>
            <w:r>
              <w:rPr>
                <w:rFonts w:hint="eastAsia"/>
                <w:color w:val="000000"/>
                <w:szCs w:val="21"/>
              </w:rPr>
              <w:t>6</w:t>
            </w:r>
          </w:p>
        </w:tc>
        <w:tc>
          <w:tcPr>
            <w:tcW w:w="3519" w:type="dxa"/>
            <w:vAlign w:val="center"/>
          </w:tcPr>
          <w:p w:rsidR="007A4454" w:rsidRDefault="00E623F1" w:rsidP="00ED6B0C">
            <w:pPr>
              <w:spacing w:beforeLines="15" w:afterLines="15"/>
              <w:jc w:val="center"/>
              <w:rPr>
                <w:color w:val="000000"/>
                <w:szCs w:val="21"/>
              </w:rPr>
            </w:pPr>
            <w:r>
              <w:rPr>
                <w:rFonts w:hint="eastAsia"/>
                <w:color w:val="000000"/>
                <w:szCs w:val="21"/>
              </w:rPr>
              <w:t>资料及后勤人员</w:t>
            </w:r>
          </w:p>
        </w:tc>
        <w:tc>
          <w:tcPr>
            <w:tcW w:w="1100" w:type="dxa"/>
            <w:vAlign w:val="center"/>
          </w:tcPr>
          <w:p w:rsidR="007A4454" w:rsidRDefault="00E623F1" w:rsidP="00ED6B0C">
            <w:pPr>
              <w:spacing w:beforeLines="15" w:afterLines="15"/>
              <w:jc w:val="center"/>
              <w:rPr>
                <w:color w:val="000000"/>
                <w:szCs w:val="21"/>
              </w:rPr>
            </w:pPr>
            <w:r>
              <w:rPr>
                <w:rFonts w:hint="eastAsia"/>
                <w:color w:val="000000"/>
                <w:szCs w:val="21"/>
              </w:rPr>
              <w:t>3</w:t>
            </w:r>
          </w:p>
        </w:tc>
        <w:tc>
          <w:tcPr>
            <w:tcW w:w="3204" w:type="dxa"/>
          </w:tcPr>
          <w:p w:rsidR="007A4454" w:rsidRDefault="00E623F1" w:rsidP="00ED6B0C">
            <w:pPr>
              <w:spacing w:beforeLines="15" w:afterLines="15"/>
              <w:jc w:val="center"/>
              <w:rPr>
                <w:color w:val="000000"/>
                <w:szCs w:val="21"/>
              </w:rPr>
            </w:pPr>
            <w:r>
              <w:rPr>
                <w:rFonts w:hint="eastAsia"/>
                <w:color w:val="000000"/>
                <w:szCs w:val="21"/>
              </w:rPr>
              <w:t>负责资料整理、计算、校核、整编以及其他后勤事务</w:t>
            </w:r>
          </w:p>
        </w:tc>
      </w:tr>
      <w:tr w:rsidR="007A4454">
        <w:trPr>
          <w:jc w:val="center"/>
        </w:trPr>
        <w:tc>
          <w:tcPr>
            <w:tcW w:w="770" w:type="dxa"/>
            <w:vAlign w:val="center"/>
          </w:tcPr>
          <w:p w:rsidR="007A4454" w:rsidRDefault="00E623F1" w:rsidP="00ED6B0C">
            <w:pPr>
              <w:spacing w:beforeLines="15" w:afterLines="15"/>
              <w:jc w:val="center"/>
              <w:rPr>
                <w:color w:val="000000"/>
                <w:szCs w:val="21"/>
              </w:rPr>
            </w:pPr>
            <w:r>
              <w:rPr>
                <w:rFonts w:hint="eastAsia"/>
                <w:color w:val="000000"/>
                <w:szCs w:val="21"/>
              </w:rPr>
              <w:t xml:space="preserve">　</w:t>
            </w:r>
          </w:p>
        </w:tc>
        <w:tc>
          <w:tcPr>
            <w:tcW w:w="3519" w:type="dxa"/>
            <w:vAlign w:val="center"/>
          </w:tcPr>
          <w:p w:rsidR="007A4454" w:rsidRDefault="00E623F1" w:rsidP="00ED6B0C">
            <w:pPr>
              <w:spacing w:beforeLines="15" w:afterLines="15"/>
              <w:jc w:val="center"/>
              <w:rPr>
                <w:color w:val="000000"/>
                <w:szCs w:val="21"/>
              </w:rPr>
            </w:pPr>
            <w:r>
              <w:rPr>
                <w:rFonts w:hint="eastAsia"/>
                <w:color w:val="000000"/>
                <w:szCs w:val="21"/>
              </w:rPr>
              <w:t>小计</w:t>
            </w:r>
          </w:p>
        </w:tc>
        <w:tc>
          <w:tcPr>
            <w:tcW w:w="1100" w:type="dxa"/>
            <w:vAlign w:val="center"/>
          </w:tcPr>
          <w:p w:rsidR="007A4454" w:rsidRDefault="00E623F1" w:rsidP="00ED6B0C">
            <w:pPr>
              <w:spacing w:beforeLines="15" w:afterLines="15"/>
              <w:jc w:val="center"/>
              <w:rPr>
                <w:color w:val="000000"/>
                <w:szCs w:val="21"/>
              </w:rPr>
            </w:pPr>
            <w:r>
              <w:rPr>
                <w:rFonts w:hint="eastAsia"/>
                <w:color w:val="000000"/>
                <w:szCs w:val="21"/>
              </w:rPr>
              <w:t>18</w:t>
            </w:r>
          </w:p>
        </w:tc>
        <w:tc>
          <w:tcPr>
            <w:tcW w:w="3204" w:type="dxa"/>
          </w:tcPr>
          <w:p w:rsidR="007A4454" w:rsidRDefault="007A4454" w:rsidP="00ED6B0C">
            <w:pPr>
              <w:spacing w:beforeLines="15" w:afterLines="15"/>
              <w:jc w:val="center"/>
              <w:rPr>
                <w:color w:val="000000"/>
                <w:szCs w:val="21"/>
              </w:rPr>
            </w:pPr>
          </w:p>
        </w:tc>
      </w:tr>
    </w:tbl>
    <w:p w:rsidR="007A4454" w:rsidRDefault="00E623F1">
      <w:pPr>
        <w:shd w:val="clear" w:color="auto" w:fill="auto"/>
        <w:tabs>
          <w:tab w:val="clear" w:pos="426"/>
        </w:tabs>
        <w:adjustRightInd/>
        <w:snapToGrid/>
        <w:spacing w:line="300" w:lineRule="auto"/>
        <w:ind w:firstLineChars="200" w:firstLine="422"/>
        <w:rPr>
          <w:rFonts w:cs="Times New Roman"/>
          <w:kern w:val="2"/>
          <w:szCs w:val="21"/>
        </w:rPr>
      </w:pPr>
      <w:bookmarkStart w:id="41" w:name="_Hlk83852264"/>
      <w:r>
        <w:rPr>
          <w:rFonts w:cs="Times New Roman"/>
          <w:b/>
          <w:bCs/>
          <w:kern w:val="2"/>
          <w:szCs w:val="21"/>
        </w:rPr>
        <w:t>3</w:t>
      </w:r>
      <w:r>
        <w:rPr>
          <w:rFonts w:cs="Times New Roman" w:hint="eastAsia"/>
          <w:b/>
          <w:bCs/>
          <w:kern w:val="2"/>
          <w:szCs w:val="21"/>
        </w:rPr>
        <w:t>.</w:t>
      </w:r>
      <w:bookmarkEnd w:id="41"/>
      <w:r>
        <w:rPr>
          <w:rFonts w:cs="Times New Roman" w:hint="eastAsia"/>
          <w:b/>
          <w:bCs/>
          <w:kern w:val="2"/>
          <w:szCs w:val="21"/>
        </w:rPr>
        <w:t>泵站运行工作内容主要包括：</w:t>
      </w:r>
      <w:r>
        <w:rPr>
          <w:rFonts w:cs="Times New Roman" w:hint="eastAsia"/>
          <w:kern w:val="2"/>
          <w:szCs w:val="21"/>
        </w:rPr>
        <w:t>开停机操作、编制运行维护制度及上墙、安全防护措施、应急预案及调度方案编制、水质监测方案、应急水质检测预案、原水水质突变预案、运行记录本印刷。</w:t>
      </w:r>
    </w:p>
    <w:p w:rsidR="007A4454" w:rsidRDefault="00E623F1" w:rsidP="00ED6B0C">
      <w:pPr>
        <w:tabs>
          <w:tab w:val="left" w:pos="0"/>
          <w:tab w:val="left" w:pos="540"/>
        </w:tabs>
        <w:spacing w:afterLines="50" w:line="300" w:lineRule="auto"/>
        <w:ind w:firstLineChars="200" w:firstLine="422"/>
        <w:outlineLvl w:val="5"/>
        <w:rPr>
          <w:b/>
          <w:bCs/>
          <w:color w:val="000000"/>
          <w:szCs w:val="21"/>
        </w:rPr>
      </w:pPr>
      <w:r>
        <w:rPr>
          <w:rFonts w:hint="eastAsia"/>
          <w:b/>
          <w:bCs/>
          <w:color w:val="000000"/>
          <w:szCs w:val="21"/>
        </w:rPr>
        <w:t>（1）开停机操作</w:t>
      </w:r>
    </w:p>
    <w:p w:rsidR="007A4454" w:rsidRDefault="00E623F1" w:rsidP="00ED6B0C">
      <w:pPr>
        <w:spacing w:afterLines="50" w:line="300" w:lineRule="auto"/>
        <w:ind w:firstLineChars="200" w:firstLine="420"/>
        <w:rPr>
          <w:bCs/>
          <w:color w:val="000000"/>
          <w:szCs w:val="21"/>
        </w:rPr>
      </w:pPr>
      <w:r>
        <w:rPr>
          <w:bCs/>
          <w:color w:val="000000"/>
          <w:szCs w:val="21"/>
        </w:rPr>
        <w:t>水泵机组的正确启动、运</w:t>
      </w:r>
      <w:r>
        <w:rPr>
          <w:rFonts w:hint="eastAsia"/>
          <w:bCs/>
          <w:color w:val="000000"/>
          <w:szCs w:val="21"/>
        </w:rPr>
        <w:t>转</w:t>
      </w:r>
      <w:r>
        <w:rPr>
          <w:bCs/>
          <w:color w:val="000000"/>
          <w:szCs w:val="21"/>
        </w:rPr>
        <w:t>与停机是泵站安全、可靠、经济运行的前提。</w:t>
      </w:r>
    </w:p>
    <w:p w:rsidR="007A4454" w:rsidRDefault="00E623F1" w:rsidP="00ED6B0C">
      <w:pPr>
        <w:spacing w:afterLines="50" w:line="300" w:lineRule="auto"/>
        <w:ind w:firstLineChars="200" w:firstLine="420"/>
        <w:rPr>
          <w:bCs/>
          <w:color w:val="000000"/>
          <w:szCs w:val="21"/>
        </w:rPr>
      </w:pPr>
      <w:r>
        <w:rPr>
          <w:rFonts w:hint="eastAsia"/>
          <w:bCs/>
          <w:color w:val="000000"/>
          <w:szCs w:val="21"/>
        </w:rPr>
        <w:t>1）机组的运行</w:t>
      </w:r>
    </w:p>
    <w:p w:rsidR="007A4454" w:rsidRDefault="00E623F1" w:rsidP="00ED6B0C">
      <w:pPr>
        <w:spacing w:afterLines="50" w:line="300" w:lineRule="auto"/>
        <w:ind w:firstLineChars="200" w:firstLine="420"/>
        <w:rPr>
          <w:bCs/>
          <w:color w:val="000000"/>
          <w:szCs w:val="21"/>
        </w:rPr>
      </w:pPr>
      <w:r>
        <w:rPr>
          <w:bCs/>
          <w:color w:val="000000"/>
          <w:szCs w:val="21"/>
        </w:rPr>
        <w:lastRenderedPageBreak/>
        <w:t>机组启动前应检查各处螺栓连接的完好程度，检查轴承中润滑油的油量、油质是否满足要求，检查闸阀、压力表、真空表上的旋塞是否处于合适的位置，供配电系统的设备和仪表是否正常等。</w:t>
      </w:r>
    </w:p>
    <w:p w:rsidR="007A4454" w:rsidRDefault="00E623F1" w:rsidP="00ED6B0C">
      <w:pPr>
        <w:spacing w:afterLines="50" w:line="300" w:lineRule="auto"/>
        <w:ind w:firstLineChars="200" w:firstLine="420"/>
        <w:rPr>
          <w:bCs/>
          <w:color w:val="000000"/>
          <w:szCs w:val="21"/>
        </w:rPr>
      </w:pPr>
      <w:r>
        <w:rPr>
          <w:rFonts w:hint="eastAsia"/>
          <w:bCs/>
          <w:color w:val="000000"/>
          <w:szCs w:val="21"/>
        </w:rPr>
        <w:t>2）运行中的故障分析及处理</w:t>
      </w:r>
    </w:p>
    <w:p w:rsidR="007A4454" w:rsidRDefault="00E623F1" w:rsidP="00ED6B0C">
      <w:pPr>
        <w:spacing w:afterLines="50" w:line="300" w:lineRule="auto"/>
        <w:ind w:firstLineChars="200" w:firstLine="420"/>
        <w:rPr>
          <w:bCs/>
          <w:color w:val="000000"/>
          <w:szCs w:val="21"/>
        </w:rPr>
      </w:pPr>
      <w:r>
        <w:rPr>
          <w:rFonts w:hint="eastAsia"/>
          <w:bCs/>
          <w:color w:val="000000"/>
          <w:szCs w:val="21"/>
        </w:rPr>
        <w:t>水泵若运转发生故障时，应查明原因及时排除。水泵运行的故障很多，处理方法也各不相同，水泵的常见故障和排除方法可参照《泵站技术管理规程》。</w:t>
      </w:r>
    </w:p>
    <w:p w:rsidR="007A4454" w:rsidRDefault="00E623F1" w:rsidP="00ED6B0C">
      <w:pPr>
        <w:spacing w:afterLines="50" w:line="300" w:lineRule="auto"/>
        <w:ind w:firstLineChars="200" w:firstLine="420"/>
        <w:rPr>
          <w:bCs/>
          <w:color w:val="000000"/>
          <w:szCs w:val="21"/>
        </w:rPr>
      </w:pPr>
      <w:r>
        <w:rPr>
          <w:rFonts w:hint="eastAsia"/>
          <w:bCs/>
          <w:color w:val="000000"/>
          <w:szCs w:val="21"/>
        </w:rPr>
        <w:t>3）机组的停机</w:t>
      </w:r>
    </w:p>
    <w:p w:rsidR="007A4454" w:rsidRDefault="00E623F1" w:rsidP="00ED6B0C">
      <w:pPr>
        <w:spacing w:afterLines="50" w:line="300" w:lineRule="auto"/>
        <w:ind w:firstLineChars="200" w:firstLine="420"/>
        <w:rPr>
          <w:bCs/>
          <w:color w:val="000000"/>
          <w:szCs w:val="21"/>
        </w:rPr>
      </w:pPr>
      <w:r>
        <w:rPr>
          <w:rFonts w:hint="eastAsia"/>
          <w:bCs/>
          <w:color w:val="000000"/>
          <w:szCs w:val="21"/>
        </w:rPr>
        <w:t>水泵停机前应逐渐关闭出水管路上的闸阀，采用闭阀停机。然后关闭真空表和压力表上的阀，把电动机、水泵上的油污和水擦净，做好机组和设备的保养工作，使机组处于随时可以启动的状态。</w:t>
      </w:r>
    </w:p>
    <w:p w:rsidR="007A4454" w:rsidRDefault="00E623F1" w:rsidP="00ED6B0C">
      <w:pPr>
        <w:tabs>
          <w:tab w:val="left" w:pos="0"/>
          <w:tab w:val="left" w:pos="540"/>
        </w:tabs>
        <w:spacing w:afterLines="50" w:line="300" w:lineRule="auto"/>
        <w:ind w:firstLineChars="200" w:firstLine="422"/>
        <w:outlineLvl w:val="5"/>
        <w:rPr>
          <w:b/>
          <w:bCs/>
          <w:color w:val="000000"/>
          <w:szCs w:val="21"/>
        </w:rPr>
      </w:pPr>
      <w:r>
        <w:rPr>
          <w:rFonts w:hint="eastAsia"/>
          <w:b/>
          <w:bCs/>
          <w:color w:val="000000"/>
          <w:szCs w:val="21"/>
        </w:rPr>
        <w:t>（2）编制运行维护制度及上墙</w:t>
      </w:r>
    </w:p>
    <w:p w:rsidR="007A4454" w:rsidRDefault="00E623F1" w:rsidP="00ED6B0C">
      <w:pPr>
        <w:spacing w:afterLines="50" w:line="300" w:lineRule="auto"/>
        <w:ind w:firstLineChars="200" w:firstLine="420"/>
        <w:rPr>
          <w:bCs/>
          <w:color w:val="000000"/>
          <w:szCs w:val="21"/>
        </w:rPr>
      </w:pPr>
      <w:r>
        <w:rPr>
          <w:rFonts w:hint="eastAsia"/>
          <w:bCs/>
          <w:color w:val="000000"/>
          <w:szCs w:val="21"/>
        </w:rPr>
        <w:t>运</w:t>
      </w:r>
      <w:proofErr w:type="gramStart"/>
      <w:r>
        <w:rPr>
          <w:rFonts w:hint="eastAsia"/>
          <w:bCs/>
          <w:color w:val="000000"/>
          <w:szCs w:val="21"/>
        </w:rPr>
        <w:t>维</w:t>
      </w:r>
      <w:r>
        <w:rPr>
          <w:bCs/>
          <w:color w:val="000000"/>
          <w:szCs w:val="21"/>
        </w:rPr>
        <w:t>单位</w:t>
      </w:r>
      <w:proofErr w:type="gramEnd"/>
      <w:r>
        <w:rPr>
          <w:bCs/>
          <w:color w:val="000000"/>
          <w:szCs w:val="21"/>
        </w:rPr>
        <w:t>应建立完整的管理规章制度，在岗位责任制的基础上建立和健全各种管理制度，落实制度上墙和标准化建设工作。运行维护制度包括但不限于岗位责任制、生产责任制、劳动考勤制、安全生产责任制等。</w:t>
      </w:r>
    </w:p>
    <w:p w:rsidR="007A4454" w:rsidRDefault="00E623F1" w:rsidP="00ED6B0C">
      <w:pPr>
        <w:tabs>
          <w:tab w:val="left" w:pos="0"/>
          <w:tab w:val="left" w:pos="540"/>
        </w:tabs>
        <w:spacing w:afterLines="50" w:line="300" w:lineRule="auto"/>
        <w:ind w:firstLineChars="200" w:firstLine="422"/>
        <w:outlineLvl w:val="5"/>
        <w:rPr>
          <w:b/>
          <w:bCs/>
          <w:color w:val="000000"/>
          <w:szCs w:val="21"/>
        </w:rPr>
      </w:pPr>
      <w:r>
        <w:rPr>
          <w:rFonts w:hint="eastAsia"/>
          <w:b/>
          <w:bCs/>
          <w:color w:val="000000"/>
          <w:szCs w:val="21"/>
        </w:rPr>
        <w:t>（3）安全防护措施</w:t>
      </w:r>
    </w:p>
    <w:p w:rsidR="007A4454" w:rsidRDefault="00E623F1">
      <w:pPr>
        <w:spacing w:line="300" w:lineRule="auto"/>
        <w:ind w:firstLineChars="200" w:firstLine="420"/>
        <w:rPr>
          <w:bCs/>
          <w:color w:val="000000"/>
          <w:sz w:val="28"/>
          <w:szCs w:val="28"/>
        </w:rPr>
      </w:pPr>
      <w:r>
        <w:rPr>
          <w:rFonts w:hint="eastAsia"/>
          <w:bCs/>
          <w:color w:val="000000"/>
          <w:szCs w:val="21"/>
        </w:rPr>
        <w:t>运</w:t>
      </w:r>
      <w:proofErr w:type="gramStart"/>
      <w:r>
        <w:rPr>
          <w:rFonts w:hint="eastAsia"/>
          <w:bCs/>
          <w:color w:val="000000"/>
          <w:szCs w:val="21"/>
        </w:rPr>
        <w:t>维</w:t>
      </w:r>
      <w:r>
        <w:rPr>
          <w:bCs/>
          <w:color w:val="000000"/>
          <w:szCs w:val="21"/>
        </w:rPr>
        <w:t>单位</w:t>
      </w:r>
      <w:proofErr w:type="gramEnd"/>
      <w:r>
        <w:rPr>
          <w:bCs/>
          <w:color w:val="000000"/>
          <w:szCs w:val="21"/>
        </w:rPr>
        <w:t>应做好安全防护措施，如在相关区域画安全警示线，挂警示牌，以保证安全生产。</w:t>
      </w:r>
    </w:p>
    <w:p w:rsidR="007A4454" w:rsidRDefault="00E623F1" w:rsidP="00ED6B0C">
      <w:pPr>
        <w:tabs>
          <w:tab w:val="left" w:pos="0"/>
          <w:tab w:val="left" w:pos="540"/>
        </w:tabs>
        <w:spacing w:afterLines="50" w:line="300" w:lineRule="auto"/>
        <w:ind w:firstLineChars="200" w:firstLine="422"/>
        <w:outlineLvl w:val="5"/>
        <w:rPr>
          <w:b/>
          <w:bCs/>
          <w:color w:val="000000"/>
          <w:szCs w:val="21"/>
        </w:rPr>
      </w:pPr>
      <w:r>
        <w:rPr>
          <w:rFonts w:hint="eastAsia"/>
          <w:b/>
          <w:bCs/>
          <w:color w:val="000000"/>
          <w:szCs w:val="21"/>
        </w:rPr>
        <w:t>（4）应急预案及</w:t>
      </w:r>
      <w:bookmarkStart w:id="42" w:name="_Hlk41913108"/>
      <w:r>
        <w:rPr>
          <w:rFonts w:hint="eastAsia"/>
          <w:b/>
          <w:bCs/>
          <w:color w:val="000000"/>
          <w:szCs w:val="21"/>
        </w:rPr>
        <w:t>调度方案</w:t>
      </w:r>
      <w:bookmarkEnd w:id="42"/>
      <w:r>
        <w:rPr>
          <w:rFonts w:hint="eastAsia"/>
          <w:b/>
          <w:bCs/>
          <w:color w:val="000000"/>
          <w:szCs w:val="21"/>
        </w:rPr>
        <w:t>的编制</w:t>
      </w:r>
    </w:p>
    <w:p w:rsidR="007A4454" w:rsidRDefault="00E623F1" w:rsidP="00ED6B0C">
      <w:pPr>
        <w:spacing w:afterLines="50" w:line="300" w:lineRule="auto"/>
        <w:ind w:firstLineChars="200" w:firstLine="420"/>
        <w:rPr>
          <w:bCs/>
          <w:color w:val="000000"/>
          <w:szCs w:val="21"/>
        </w:rPr>
      </w:pPr>
      <w:r>
        <w:rPr>
          <w:rFonts w:hint="eastAsia"/>
          <w:bCs/>
          <w:color w:val="000000"/>
          <w:szCs w:val="21"/>
        </w:rPr>
        <w:t>运</w:t>
      </w:r>
      <w:proofErr w:type="gramStart"/>
      <w:r>
        <w:rPr>
          <w:rFonts w:hint="eastAsia"/>
          <w:bCs/>
          <w:color w:val="000000"/>
          <w:szCs w:val="21"/>
        </w:rPr>
        <w:t>维单位</w:t>
      </w:r>
      <w:proofErr w:type="gramEnd"/>
      <w:r>
        <w:rPr>
          <w:rFonts w:hint="eastAsia"/>
          <w:bCs/>
          <w:color w:val="000000"/>
          <w:szCs w:val="21"/>
        </w:rPr>
        <w:t>应编制应预案及调度方案，以保证安全正常供水，正确、有效、快速地处理生产运行突发事故，最大限度的减少事故造成的损失和影响。</w:t>
      </w:r>
    </w:p>
    <w:p w:rsidR="007A4454" w:rsidRDefault="00E623F1" w:rsidP="00ED6B0C">
      <w:pPr>
        <w:tabs>
          <w:tab w:val="left" w:pos="0"/>
          <w:tab w:val="left" w:pos="540"/>
        </w:tabs>
        <w:spacing w:afterLines="50" w:line="300" w:lineRule="auto"/>
        <w:ind w:firstLineChars="200" w:firstLine="422"/>
        <w:outlineLvl w:val="5"/>
        <w:rPr>
          <w:b/>
          <w:bCs/>
          <w:color w:val="000000"/>
          <w:szCs w:val="21"/>
        </w:rPr>
      </w:pPr>
      <w:r>
        <w:rPr>
          <w:rFonts w:hint="eastAsia"/>
          <w:b/>
          <w:bCs/>
          <w:color w:val="000000"/>
          <w:szCs w:val="21"/>
        </w:rPr>
        <w:t>（5）运行记录本的印刷</w:t>
      </w:r>
    </w:p>
    <w:p w:rsidR="007A4454" w:rsidRDefault="00E623F1" w:rsidP="00ED6B0C">
      <w:pPr>
        <w:spacing w:afterLines="50" w:line="300" w:lineRule="auto"/>
        <w:ind w:firstLineChars="200" w:firstLine="420"/>
        <w:rPr>
          <w:color w:val="000000"/>
          <w:szCs w:val="21"/>
        </w:rPr>
      </w:pPr>
      <w:r>
        <w:rPr>
          <w:rFonts w:hint="eastAsia"/>
          <w:color w:val="000000"/>
          <w:szCs w:val="21"/>
        </w:rPr>
        <w:t>运</w:t>
      </w:r>
      <w:proofErr w:type="gramStart"/>
      <w:r>
        <w:rPr>
          <w:rFonts w:hint="eastAsia"/>
          <w:color w:val="000000"/>
          <w:szCs w:val="21"/>
        </w:rPr>
        <w:t>维单位</w:t>
      </w:r>
      <w:proofErr w:type="gramEnd"/>
      <w:r>
        <w:rPr>
          <w:color w:val="000000"/>
          <w:szCs w:val="21"/>
        </w:rPr>
        <w:t>应严格按照管理制度做好</w:t>
      </w:r>
      <w:proofErr w:type="gramStart"/>
      <w:r>
        <w:rPr>
          <w:color w:val="000000"/>
          <w:szCs w:val="21"/>
        </w:rPr>
        <w:t>运行台</w:t>
      </w:r>
      <w:proofErr w:type="gramEnd"/>
      <w:r>
        <w:rPr>
          <w:color w:val="000000"/>
          <w:szCs w:val="21"/>
        </w:rPr>
        <w:t>帐，生产记录等工作，确保管理工作严格有序地进行。</w:t>
      </w:r>
      <w:proofErr w:type="gramStart"/>
      <w:r>
        <w:rPr>
          <w:rFonts w:hint="eastAsia"/>
          <w:color w:val="000000"/>
          <w:szCs w:val="21"/>
        </w:rPr>
        <w:t>运行台</w:t>
      </w:r>
      <w:proofErr w:type="gramEnd"/>
      <w:r>
        <w:rPr>
          <w:rFonts w:hint="eastAsia"/>
          <w:color w:val="000000"/>
          <w:szCs w:val="21"/>
        </w:rPr>
        <w:t>帐与操作记录包括但不限于下表所列：</w:t>
      </w:r>
    </w:p>
    <w:p w:rsidR="007A4454" w:rsidRDefault="00E623F1">
      <w:pPr>
        <w:spacing w:line="300" w:lineRule="auto"/>
        <w:jc w:val="center"/>
        <w:rPr>
          <w:b/>
          <w:bCs/>
          <w:color w:val="000000"/>
          <w:szCs w:val="21"/>
        </w:rPr>
      </w:pPr>
      <w:r>
        <w:rPr>
          <w:rFonts w:hint="eastAsia"/>
          <w:b/>
          <w:bCs/>
          <w:color w:val="000000"/>
          <w:szCs w:val="21"/>
        </w:rPr>
        <w:t>运行记录本</w:t>
      </w:r>
      <w:r>
        <w:rPr>
          <w:b/>
          <w:bCs/>
          <w:color w:val="000000"/>
          <w:szCs w:val="21"/>
        </w:rPr>
        <w:t>目录</w:t>
      </w:r>
    </w:p>
    <w:tbl>
      <w:tblPr>
        <w:tblW w:w="0" w:type="auto"/>
        <w:jc w:val="center"/>
        <w:tblLayout w:type="fixed"/>
        <w:tblLook w:val="04A0"/>
      </w:tblPr>
      <w:tblGrid>
        <w:gridCol w:w="1080"/>
        <w:gridCol w:w="2820"/>
        <w:gridCol w:w="1080"/>
        <w:gridCol w:w="2796"/>
      </w:tblGrid>
      <w:tr w:rsidR="007A4454">
        <w:trPr>
          <w:trHeight w:val="357"/>
          <w:tblHeader/>
          <w:jc w:val="center"/>
        </w:trPr>
        <w:tc>
          <w:tcPr>
            <w:tcW w:w="1080" w:type="dxa"/>
            <w:tcBorders>
              <w:top w:val="single" w:sz="4" w:space="0" w:color="auto"/>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序号</w:t>
            </w:r>
          </w:p>
        </w:tc>
        <w:tc>
          <w:tcPr>
            <w:tcW w:w="2820" w:type="dxa"/>
            <w:tcBorders>
              <w:top w:val="single" w:sz="4" w:space="0" w:color="auto"/>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名称</w:t>
            </w:r>
          </w:p>
        </w:tc>
        <w:tc>
          <w:tcPr>
            <w:tcW w:w="1080" w:type="dxa"/>
            <w:tcBorders>
              <w:top w:val="single" w:sz="4" w:space="0" w:color="auto"/>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序号</w:t>
            </w:r>
          </w:p>
        </w:tc>
        <w:tc>
          <w:tcPr>
            <w:tcW w:w="2796" w:type="dxa"/>
            <w:tcBorders>
              <w:top w:val="single" w:sz="4" w:space="0" w:color="auto"/>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名称</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泵</w:t>
            </w:r>
            <w:proofErr w:type="gramStart"/>
            <w:r>
              <w:rPr>
                <w:rFonts w:hint="eastAsia"/>
                <w:color w:val="000000"/>
                <w:szCs w:val="21"/>
              </w:rPr>
              <w:t>组运行台</w:t>
            </w:r>
            <w:proofErr w:type="gramEnd"/>
            <w:r>
              <w:rPr>
                <w:rFonts w:hint="eastAsia"/>
                <w:color w:val="000000"/>
                <w:szCs w:val="21"/>
              </w:rPr>
              <w:t>帐</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9</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钥匙借用登记本</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2</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机电设备台帐</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10</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检修作业交代本</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3</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运行人员巡视记录本</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11</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第一种工作票</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4</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泵</w:t>
            </w:r>
            <w:proofErr w:type="gramStart"/>
            <w:r>
              <w:rPr>
                <w:rFonts w:hint="eastAsia"/>
                <w:color w:val="000000"/>
                <w:szCs w:val="21"/>
              </w:rPr>
              <w:t>组运行</w:t>
            </w:r>
            <w:proofErr w:type="gramEnd"/>
            <w:r>
              <w:rPr>
                <w:rFonts w:hint="eastAsia"/>
                <w:color w:val="000000"/>
                <w:szCs w:val="21"/>
              </w:rPr>
              <w:t>记录本</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12</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第二种工作票</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5</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生产命令记录本</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13</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机械工作票</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6</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值班长工作记录本</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14</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运行人员操作票</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7</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交接班记录本</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15</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典型停机操作票</w:t>
            </w:r>
          </w:p>
        </w:tc>
      </w:tr>
      <w:tr w:rsidR="007A4454">
        <w:trPr>
          <w:trHeight w:val="357"/>
          <w:jc w:val="center"/>
        </w:trPr>
        <w:tc>
          <w:tcPr>
            <w:tcW w:w="1080" w:type="dxa"/>
            <w:tcBorders>
              <w:top w:val="nil"/>
              <w:left w:val="single" w:sz="4" w:space="0" w:color="auto"/>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8</w:t>
            </w:r>
          </w:p>
        </w:tc>
        <w:tc>
          <w:tcPr>
            <w:tcW w:w="282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工作票记录本</w:t>
            </w:r>
          </w:p>
        </w:tc>
        <w:tc>
          <w:tcPr>
            <w:tcW w:w="1080" w:type="dxa"/>
            <w:tcBorders>
              <w:top w:val="nil"/>
              <w:left w:val="nil"/>
              <w:bottom w:val="single" w:sz="4" w:space="0" w:color="auto"/>
              <w:right w:val="single" w:sz="4" w:space="0" w:color="auto"/>
            </w:tcBorders>
            <w:vAlign w:val="bottom"/>
          </w:tcPr>
          <w:p w:rsidR="007A4454" w:rsidRDefault="00E623F1">
            <w:pPr>
              <w:jc w:val="center"/>
              <w:rPr>
                <w:color w:val="000000"/>
                <w:szCs w:val="21"/>
              </w:rPr>
            </w:pPr>
            <w:r>
              <w:rPr>
                <w:rFonts w:hint="eastAsia"/>
                <w:color w:val="000000"/>
                <w:szCs w:val="21"/>
              </w:rPr>
              <w:t>16</w:t>
            </w:r>
          </w:p>
        </w:tc>
        <w:tc>
          <w:tcPr>
            <w:tcW w:w="279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典型开机操作票</w:t>
            </w:r>
          </w:p>
        </w:tc>
      </w:tr>
    </w:tbl>
    <w:p w:rsidR="007A4454" w:rsidRDefault="007A4454">
      <w:pPr>
        <w:rPr>
          <w:color w:val="000000"/>
          <w:szCs w:val="21"/>
        </w:rPr>
      </w:pPr>
      <w:bookmarkStart w:id="43" w:name="_Toc493782023"/>
    </w:p>
    <w:p w:rsidR="007A4454" w:rsidRDefault="00E623F1">
      <w:pPr>
        <w:rPr>
          <w:color w:val="000000"/>
          <w:sz w:val="28"/>
          <w:szCs w:val="28"/>
        </w:rPr>
      </w:pPr>
      <w:r>
        <w:rPr>
          <w:color w:val="000000"/>
          <w:sz w:val="28"/>
          <w:szCs w:val="28"/>
        </w:rPr>
        <w:t xml:space="preserve"> </w:t>
      </w:r>
    </w:p>
    <w:p w:rsidR="007A4454" w:rsidRDefault="00E623F1">
      <w:pPr>
        <w:ind w:firstLineChars="200" w:firstLine="422"/>
        <w:rPr>
          <w:b/>
          <w:bCs/>
        </w:rPr>
      </w:pPr>
      <w:r>
        <w:rPr>
          <w:rFonts w:cs="Times New Roman"/>
          <w:b/>
          <w:bCs/>
          <w:kern w:val="2"/>
          <w:szCs w:val="21"/>
        </w:rPr>
        <w:t>4</w:t>
      </w:r>
      <w:r>
        <w:rPr>
          <w:rFonts w:cs="Times New Roman" w:hint="eastAsia"/>
          <w:b/>
          <w:bCs/>
          <w:kern w:val="2"/>
          <w:szCs w:val="21"/>
        </w:rPr>
        <w:t>.</w:t>
      </w:r>
      <w:bookmarkStart w:id="44" w:name="_Toc40794645"/>
      <w:bookmarkStart w:id="45" w:name="_Toc54284607"/>
      <w:r>
        <w:rPr>
          <w:rFonts w:hint="eastAsia"/>
          <w:b/>
          <w:bCs/>
        </w:rPr>
        <w:t>水工及机电日常维护</w:t>
      </w:r>
      <w:bookmarkEnd w:id="43"/>
      <w:r>
        <w:rPr>
          <w:rFonts w:hint="eastAsia"/>
          <w:b/>
          <w:bCs/>
        </w:rPr>
        <w:t>及检修</w:t>
      </w:r>
      <w:bookmarkEnd w:id="44"/>
      <w:bookmarkEnd w:id="45"/>
    </w:p>
    <w:p w:rsidR="007A4454" w:rsidRDefault="00E623F1">
      <w:pPr>
        <w:ind w:firstLineChars="200" w:firstLine="422"/>
        <w:rPr>
          <w:b/>
          <w:bCs/>
        </w:rPr>
      </w:pPr>
      <w:r>
        <w:rPr>
          <w:rFonts w:hint="eastAsia"/>
          <w:b/>
          <w:bCs/>
        </w:rPr>
        <w:t>（1）泵站日常维护、检修</w:t>
      </w:r>
    </w:p>
    <w:p w:rsidR="007A4454" w:rsidRDefault="00E623F1">
      <w:pPr>
        <w:spacing w:after="50" w:line="300" w:lineRule="auto"/>
        <w:ind w:firstLine="420"/>
        <w:jc w:val="left"/>
        <w:rPr>
          <w:color w:val="000000"/>
          <w:szCs w:val="21"/>
        </w:rPr>
      </w:pPr>
      <w:r>
        <w:rPr>
          <w:rFonts w:hint="eastAsia"/>
          <w:color w:val="000000"/>
          <w:szCs w:val="21"/>
        </w:rPr>
        <w:lastRenderedPageBreak/>
        <w:t>根据《水利工程维修养护定额标准》（试行），泵站工程维修养护等级划分标准见表4.3-6，</w:t>
      </w:r>
      <w:proofErr w:type="gramStart"/>
      <w:r>
        <w:rPr>
          <w:rFonts w:hint="eastAsia"/>
          <w:color w:val="000000"/>
          <w:szCs w:val="21"/>
        </w:rPr>
        <w:t>赤</w:t>
      </w:r>
      <w:proofErr w:type="gramEnd"/>
      <w:r>
        <w:rPr>
          <w:rFonts w:hint="eastAsia"/>
          <w:color w:val="000000"/>
          <w:szCs w:val="21"/>
        </w:rPr>
        <w:t>石河应急引水工程泵站总装机容量为1260kw，维修养护等级为中型（三等）和中型（四等）泵站之间，</w:t>
      </w:r>
      <w:r>
        <w:rPr>
          <w:rFonts w:hint="eastAsia"/>
          <w:color w:val="000000"/>
          <w:szCs w:val="21"/>
          <w:lang w:val="en-GB"/>
        </w:rPr>
        <w:t>根据装机容量对维修养护项目按直线内插法计算。</w:t>
      </w:r>
      <w:r>
        <w:rPr>
          <w:rFonts w:hint="eastAsia"/>
          <w:color w:val="000000"/>
          <w:szCs w:val="21"/>
        </w:rPr>
        <w:t>泵站工程维修</w:t>
      </w:r>
      <w:proofErr w:type="gramStart"/>
      <w:r>
        <w:rPr>
          <w:rFonts w:hint="eastAsia"/>
          <w:color w:val="000000"/>
          <w:szCs w:val="21"/>
        </w:rPr>
        <w:t>护费用</w:t>
      </w:r>
      <w:proofErr w:type="gramEnd"/>
      <w:r>
        <w:rPr>
          <w:rFonts w:hint="eastAsia"/>
          <w:color w:val="000000"/>
          <w:szCs w:val="21"/>
        </w:rPr>
        <w:t>包括机电设备维修养护、辅助设备维修养护、泵房建筑物维修养护、附属设施维修养护、物料动力消耗、检修</w:t>
      </w:r>
      <w:proofErr w:type="gramStart"/>
      <w:r>
        <w:rPr>
          <w:rFonts w:hint="eastAsia"/>
          <w:color w:val="000000"/>
          <w:szCs w:val="21"/>
        </w:rPr>
        <w:t>闸</w:t>
      </w:r>
      <w:proofErr w:type="gramEnd"/>
      <w:r>
        <w:rPr>
          <w:rFonts w:hint="eastAsia"/>
          <w:color w:val="000000"/>
          <w:szCs w:val="21"/>
        </w:rPr>
        <w:t>维修养护、自动控制设施维修养护、自备柴油发电机组维修养护等。泵站工程维修养护项目工程量表见下表。</w:t>
      </w:r>
    </w:p>
    <w:p w:rsidR="007A4454" w:rsidRDefault="00E623F1">
      <w:pPr>
        <w:spacing w:line="300" w:lineRule="auto"/>
        <w:ind w:firstLine="420"/>
        <w:jc w:val="center"/>
        <w:rPr>
          <w:b/>
          <w:bCs/>
          <w:color w:val="000000"/>
          <w:szCs w:val="21"/>
        </w:rPr>
      </w:pPr>
      <w:r>
        <w:rPr>
          <w:rFonts w:hint="eastAsia"/>
          <w:b/>
          <w:bCs/>
          <w:color w:val="000000"/>
          <w:szCs w:val="21"/>
        </w:rPr>
        <w:t>泵站工程计算基准表</w:t>
      </w:r>
    </w:p>
    <w:tbl>
      <w:tblPr>
        <w:tblW w:w="0" w:type="auto"/>
        <w:jc w:val="center"/>
        <w:tblLayout w:type="fixed"/>
        <w:tblLook w:val="04A0"/>
      </w:tblPr>
      <w:tblGrid>
        <w:gridCol w:w="1035"/>
        <w:gridCol w:w="960"/>
        <w:gridCol w:w="1303"/>
        <w:gridCol w:w="52"/>
        <w:gridCol w:w="815"/>
        <w:gridCol w:w="573"/>
        <w:gridCol w:w="298"/>
        <w:gridCol w:w="871"/>
        <w:gridCol w:w="91"/>
        <w:gridCol w:w="780"/>
        <w:gridCol w:w="480"/>
        <w:gridCol w:w="391"/>
        <w:gridCol w:w="873"/>
      </w:tblGrid>
      <w:tr w:rsidR="007A4454">
        <w:trPr>
          <w:trHeight w:val="360"/>
          <w:jc w:val="center"/>
        </w:trPr>
        <w:tc>
          <w:tcPr>
            <w:tcW w:w="1995" w:type="dxa"/>
            <w:gridSpan w:val="2"/>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级别</w:t>
            </w:r>
          </w:p>
        </w:tc>
        <w:tc>
          <w:tcPr>
            <w:tcW w:w="1303"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大型站</w:t>
            </w:r>
          </w:p>
        </w:tc>
        <w:tc>
          <w:tcPr>
            <w:tcW w:w="3960" w:type="dxa"/>
            <w:gridSpan w:val="8"/>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中型站</w:t>
            </w:r>
          </w:p>
        </w:tc>
        <w:tc>
          <w:tcPr>
            <w:tcW w:w="1260" w:type="dxa"/>
            <w:gridSpan w:val="2"/>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小型站</w:t>
            </w:r>
          </w:p>
        </w:tc>
      </w:tr>
      <w:tr w:rsidR="007A4454">
        <w:trPr>
          <w:trHeight w:val="360"/>
          <w:jc w:val="center"/>
        </w:trPr>
        <w:tc>
          <w:tcPr>
            <w:tcW w:w="1995" w:type="dxa"/>
            <w:gridSpan w:val="2"/>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等别</w:t>
            </w:r>
          </w:p>
        </w:tc>
        <w:tc>
          <w:tcPr>
            <w:tcW w:w="1303" w:type="dxa"/>
            <w:tcBorders>
              <w:top w:val="nil"/>
              <w:left w:val="nil"/>
              <w:bottom w:val="single" w:sz="4" w:space="0" w:color="auto"/>
              <w:right w:val="single" w:sz="4" w:space="0" w:color="auto"/>
            </w:tcBorders>
            <w:vAlign w:val="center"/>
          </w:tcPr>
          <w:p w:rsidR="007A4454" w:rsidRDefault="00E623F1">
            <w:pPr>
              <w:jc w:val="center"/>
              <w:rPr>
                <w:color w:val="000000"/>
                <w:szCs w:val="21"/>
              </w:rPr>
            </w:pPr>
            <w:proofErr w:type="gramStart"/>
            <w:r>
              <w:rPr>
                <w:color w:val="000000"/>
                <w:szCs w:val="21"/>
              </w:rPr>
              <w:t>一</w:t>
            </w:r>
            <w:proofErr w:type="gramEnd"/>
          </w:p>
        </w:tc>
        <w:tc>
          <w:tcPr>
            <w:tcW w:w="1440"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二</w:t>
            </w:r>
          </w:p>
        </w:tc>
        <w:tc>
          <w:tcPr>
            <w:tcW w:w="1260"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三</w:t>
            </w:r>
          </w:p>
        </w:tc>
        <w:tc>
          <w:tcPr>
            <w:tcW w:w="1260"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四</w:t>
            </w:r>
          </w:p>
        </w:tc>
        <w:tc>
          <w:tcPr>
            <w:tcW w:w="1260"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五</w:t>
            </w:r>
          </w:p>
        </w:tc>
      </w:tr>
      <w:tr w:rsidR="007A4454">
        <w:trPr>
          <w:trHeight w:val="360"/>
          <w:jc w:val="center"/>
        </w:trPr>
        <w:tc>
          <w:tcPr>
            <w:tcW w:w="1995" w:type="dxa"/>
            <w:gridSpan w:val="2"/>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总装机容量P(kW)</w:t>
            </w:r>
          </w:p>
        </w:tc>
        <w:tc>
          <w:tcPr>
            <w:tcW w:w="130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10000</w:t>
            </w:r>
          </w:p>
        </w:tc>
        <w:tc>
          <w:tcPr>
            <w:tcW w:w="1440"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7500</w:t>
            </w:r>
          </w:p>
        </w:tc>
        <w:tc>
          <w:tcPr>
            <w:tcW w:w="1260"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3000</w:t>
            </w:r>
          </w:p>
        </w:tc>
        <w:tc>
          <w:tcPr>
            <w:tcW w:w="1260"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550</w:t>
            </w:r>
          </w:p>
        </w:tc>
        <w:tc>
          <w:tcPr>
            <w:tcW w:w="1260"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100</w:t>
            </w:r>
          </w:p>
        </w:tc>
      </w:tr>
      <w:tr w:rsidR="007A4454">
        <w:trPr>
          <w:trHeight w:val="570"/>
          <w:tblHeader/>
          <w:jc w:val="center"/>
        </w:trPr>
        <w:tc>
          <w:tcPr>
            <w:tcW w:w="1035" w:type="dxa"/>
            <w:tcBorders>
              <w:top w:val="nil"/>
              <w:left w:val="nil"/>
              <w:bottom w:val="nil"/>
              <w:right w:val="nil"/>
            </w:tcBorders>
            <w:vAlign w:val="center"/>
          </w:tcPr>
          <w:p w:rsidR="007A4454" w:rsidRDefault="007A4454">
            <w:pPr>
              <w:jc w:val="center"/>
              <w:rPr>
                <w:color w:val="000000"/>
                <w:szCs w:val="21"/>
              </w:rPr>
            </w:pPr>
          </w:p>
        </w:tc>
        <w:tc>
          <w:tcPr>
            <w:tcW w:w="7487" w:type="dxa"/>
            <w:gridSpan w:val="12"/>
            <w:tcBorders>
              <w:top w:val="nil"/>
              <w:left w:val="nil"/>
              <w:bottom w:val="single" w:sz="4" w:space="0" w:color="auto"/>
              <w:right w:val="nil"/>
            </w:tcBorders>
            <w:vAlign w:val="center"/>
          </w:tcPr>
          <w:p w:rsidR="007A4454" w:rsidRDefault="00E623F1">
            <w:pPr>
              <w:jc w:val="center"/>
              <w:rPr>
                <w:b/>
                <w:bCs/>
                <w:color w:val="000000"/>
                <w:szCs w:val="21"/>
              </w:rPr>
            </w:pPr>
            <w:r>
              <w:rPr>
                <w:b/>
                <w:bCs/>
                <w:color w:val="000000"/>
                <w:szCs w:val="21"/>
              </w:rPr>
              <w:t>泵站工程维修养护项目工程量表</w:t>
            </w:r>
          </w:p>
        </w:tc>
      </w:tr>
      <w:tr w:rsidR="007A4454">
        <w:trPr>
          <w:trHeight w:val="390"/>
          <w:jc w:val="center"/>
        </w:trPr>
        <w:tc>
          <w:tcPr>
            <w:tcW w:w="1035" w:type="dxa"/>
            <w:vMerge w:val="restart"/>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编号</w:t>
            </w:r>
          </w:p>
        </w:tc>
        <w:tc>
          <w:tcPr>
            <w:tcW w:w="2315" w:type="dxa"/>
            <w:gridSpan w:val="3"/>
            <w:vMerge w:val="restart"/>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项目</w:t>
            </w:r>
          </w:p>
        </w:tc>
        <w:tc>
          <w:tcPr>
            <w:tcW w:w="815" w:type="dxa"/>
            <w:vMerge w:val="restart"/>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单位</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大型</w:t>
            </w:r>
          </w:p>
        </w:tc>
        <w:tc>
          <w:tcPr>
            <w:tcW w:w="2613" w:type="dxa"/>
            <w:gridSpan w:val="5"/>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中型</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小型站</w:t>
            </w:r>
          </w:p>
        </w:tc>
      </w:tr>
      <w:tr w:rsidR="007A4454">
        <w:trPr>
          <w:trHeight w:val="390"/>
          <w:jc w:val="center"/>
        </w:trPr>
        <w:tc>
          <w:tcPr>
            <w:tcW w:w="1035" w:type="dxa"/>
            <w:vMerge/>
            <w:tcBorders>
              <w:top w:val="single" w:sz="4" w:space="0" w:color="auto"/>
              <w:left w:val="single" w:sz="4" w:space="0" w:color="auto"/>
              <w:bottom w:val="single" w:sz="4" w:space="0" w:color="auto"/>
              <w:right w:val="single" w:sz="4" w:space="0" w:color="auto"/>
            </w:tcBorders>
            <w:vAlign w:val="center"/>
          </w:tcPr>
          <w:p w:rsidR="007A4454" w:rsidRDefault="007A4454">
            <w:pPr>
              <w:jc w:val="left"/>
              <w:rPr>
                <w:color w:val="000000"/>
                <w:szCs w:val="21"/>
              </w:rPr>
            </w:pPr>
          </w:p>
        </w:tc>
        <w:tc>
          <w:tcPr>
            <w:tcW w:w="2315" w:type="dxa"/>
            <w:gridSpan w:val="3"/>
            <w:vMerge/>
            <w:tcBorders>
              <w:top w:val="nil"/>
              <w:left w:val="single" w:sz="4" w:space="0" w:color="auto"/>
              <w:bottom w:val="single" w:sz="4" w:space="0" w:color="auto"/>
              <w:right w:val="single" w:sz="4" w:space="0" w:color="auto"/>
            </w:tcBorders>
            <w:vAlign w:val="center"/>
          </w:tcPr>
          <w:p w:rsidR="007A4454" w:rsidRDefault="007A4454">
            <w:pPr>
              <w:jc w:val="left"/>
              <w:rPr>
                <w:color w:val="000000"/>
                <w:szCs w:val="21"/>
              </w:rPr>
            </w:pPr>
          </w:p>
        </w:tc>
        <w:tc>
          <w:tcPr>
            <w:tcW w:w="815" w:type="dxa"/>
            <w:vMerge/>
            <w:tcBorders>
              <w:top w:val="nil"/>
              <w:left w:val="single" w:sz="4" w:space="0" w:color="auto"/>
              <w:bottom w:val="single" w:sz="4" w:space="0" w:color="auto"/>
              <w:right w:val="single" w:sz="4" w:space="0" w:color="auto"/>
            </w:tcBorders>
            <w:vAlign w:val="center"/>
          </w:tcPr>
          <w:p w:rsidR="007A4454" w:rsidRDefault="007A4454">
            <w:pPr>
              <w:jc w:val="left"/>
              <w:rPr>
                <w:color w:val="000000"/>
                <w:szCs w:val="21"/>
              </w:rPr>
            </w:pP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proofErr w:type="gramStart"/>
            <w:r>
              <w:rPr>
                <w:color w:val="000000"/>
                <w:szCs w:val="21"/>
              </w:rPr>
              <w:t>一</w:t>
            </w:r>
            <w:proofErr w:type="gramEnd"/>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二</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三</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四</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五</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proofErr w:type="gramStart"/>
            <w:r>
              <w:rPr>
                <w:color w:val="000000"/>
                <w:szCs w:val="21"/>
              </w:rPr>
              <w:t>一</w:t>
            </w:r>
            <w:proofErr w:type="gramEnd"/>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机电设备养护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1</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主机组维修养护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1854</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1390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556</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134</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36</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2</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输变电系统维修养护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197</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172</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108</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52</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25</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3</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操作设备维修养护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527</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328</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131</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56</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34</w:t>
            </w:r>
          </w:p>
        </w:tc>
      </w:tr>
      <w:tr w:rsidR="007A4454">
        <w:trPr>
          <w:trHeight w:val="390"/>
          <w:jc w:val="center"/>
        </w:trPr>
        <w:tc>
          <w:tcPr>
            <w:tcW w:w="1035"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4</w:t>
            </w:r>
          </w:p>
        </w:tc>
        <w:tc>
          <w:tcPr>
            <w:tcW w:w="2315" w:type="dxa"/>
            <w:gridSpan w:val="3"/>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配电设备维修养护</w:t>
            </w:r>
          </w:p>
        </w:tc>
        <w:tc>
          <w:tcPr>
            <w:tcW w:w="815"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p>
        </w:tc>
        <w:tc>
          <w:tcPr>
            <w:tcW w:w="871" w:type="dxa"/>
            <w:gridSpan w:val="2"/>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618</w:t>
            </w:r>
          </w:p>
        </w:tc>
        <w:tc>
          <w:tcPr>
            <w:tcW w:w="871"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464</w:t>
            </w:r>
          </w:p>
        </w:tc>
        <w:tc>
          <w:tcPr>
            <w:tcW w:w="871" w:type="dxa"/>
            <w:gridSpan w:val="2"/>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185</w:t>
            </w:r>
          </w:p>
        </w:tc>
        <w:tc>
          <w:tcPr>
            <w:tcW w:w="871" w:type="dxa"/>
            <w:gridSpan w:val="2"/>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44</w:t>
            </w:r>
          </w:p>
        </w:tc>
        <w:tc>
          <w:tcPr>
            <w:tcW w:w="873"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12</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5</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避雷设施维修养护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22</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19</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11</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6</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配件更换</w:t>
            </w:r>
          </w:p>
        </w:tc>
        <w:tc>
          <w:tcPr>
            <w:tcW w:w="815" w:type="dxa"/>
            <w:tcBorders>
              <w:top w:val="nil"/>
              <w:left w:val="nil"/>
              <w:bottom w:val="single" w:sz="4" w:space="0" w:color="auto"/>
              <w:right w:val="single" w:sz="4" w:space="0" w:color="auto"/>
            </w:tcBorders>
            <w:vAlign w:val="center"/>
          </w:tcPr>
          <w:p w:rsidR="007A4454" w:rsidRDefault="007A4454">
            <w:pPr>
              <w:jc w:val="center"/>
              <w:rPr>
                <w:color w:val="000000"/>
                <w:szCs w:val="21"/>
              </w:rPr>
            </w:pPr>
          </w:p>
        </w:tc>
        <w:tc>
          <w:tcPr>
            <w:tcW w:w="4357" w:type="dxa"/>
            <w:gridSpan w:val="8"/>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按机电设备资产的1.5%计算</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二</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辅助设备维修养护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1</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油气水系统维修养护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798</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581</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240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100</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58</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2</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拍门拦污栅维修养护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106</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79</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32</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22</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15</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3</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起重设备维修养护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工日</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69</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52</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21</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13</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8</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4</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配件更换</w:t>
            </w:r>
          </w:p>
        </w:tc>
        <w:tc>
          <w:tcPr>
            <w:tcW w:w="815" w:type="dxa"/>
            <w:tcBorders>
              <w:top w:val="nil"/>
              <w:left w:val="nil"/>
              <w:bottom w:val="single" w:sz="4" w:space="0" w:color="auto"/>
              <w:right w:val="single" w:sz="4" w:space="0" w:color="auto"/>
            </w:tcBorders>
            <w:vAlign w:val="center"/>
          </w:tcPr>
          <w:p w:rsidR="007A4454" w:rsidRDefault="007A4454">
            <w:pPr>
              <w:jc w:val="center"/>
              <w:rPr>
                <w:color w:val="000000"/>
                <w:szCs w:val="21"/>
              </w:rPr>
            </w:pPr>
          </w:p>
        </w:tc>
        <w:tc>
          <w:tcPr>
            <w:tcW w:w="4357" w:type="dxa"/>
            <w:gridSpan w:val="8"/>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按辅助设备资产的1.5%计算</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三</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泵站建筑物维修养护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1</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泵房维修养护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平方米</w:t>
            </w: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1560　</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1260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960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224　</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72　</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2</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砌石护坡挡土墙</w:t>
            </w:r>
            <w:r>
              <w:rPr>
                <w:rFonts w:hint="eastAsia"/>
                <w:color w:val="000000"/>
                <w:szCs w:val="21"/>
              </w:rPr>
              <w:t>维修养护</w:t>
            </w:r>
          </w:p>
        </w:tc>
        <w:tc>
          <w:tcPr>
            <w:tcW w:w="815" w:type="dxa"/>
            <w:tcBorders>
              <w:top w:val="nil"/>
              <w:left w:val="nil"/>
              <w:bottom w:val="single" w:sz="4" w:space="0" w:color="auto"/>
              <w:right w:val="single" w:sz="4" w:space="0" w:color="auto"/>
            </w:tcBorders>
            <w:vAlign w:val="center"/>
          </w:tcPr>
          <w:p w:rsidR="007A4454" w:rsidRDefault="007A4454">
            <w:pPr>
              <w:jc w:val="center"/>
              <w:rPr>
                <w:color w:val="000000"/>
                <w:szCs w:val="21"/>
              </w:rPr>
            </w:pPr>
          </w:p>
        </w:tc>
        <w:tc>
          <w:tcPr>
            <w:tcW w:w="871" w:type="dxa"/>
            <w:gridSpan w:val="2"/>
            <w:tcBorders>
              <w:top w:val="nil"/>
              <w:left w:val="nil"/>
              <w:bottom w:val="single" w:sz="4" w:space="0" w:color="auto"/>
              <w:right w:val="single" w:sz="4" w:space="0" w:color="auto"/>
            </w:tcBorders>
            <w:vAlign w:val="center"/>
          </w:tcPr>
          <w:p w:rsidR="007A4454" w:rsidRDefault="007A4454">
            <w:pPr>
              <w:jc w:val="center"/>
              <w:rPr>
                <w:color w:val="000000"/>
                <w:szCs w:val="21"/>
              </w:rPr>
            </w:pPr>
          </w:p>
        </w:tc>
        <w:tc>
          <w:tcPr>
            <w:tcW w:w="871" w:type="dxa"/>
            <w:tcBorders>
              <w:top w:val="nil"/>
              <w:left w:val="nil"/>
              <w:bottom w:val="single" w:sz="4" w:space="0" w:color="auto"/>
              <w:right w:val="single" w:sz="4" w:space="0" w:color="auto"/>
            </w:tcBorders>
            <w:vAlign w:val="center"/>
          </w:tcPr>
          <w:p w:rsidR="007A4454" w:rsidRDefault="007A4454">
            <w:pPr>
              <w:jc w:val="center"/>
              <w:rPr>
                <w:color w:val="000000"/>
                <w:szCs w:val="21"/>
              </w:rPr>
            </w:pPr>
          </w:p>
        </w:tc>
        <w:tc>
          <w:tcPr>
            <w:tcW w:w="871" w:type="dxa"/>
            <w:gridSpan w:val="2"/>
            <w:tcBorders>
              <w:top w:val="nil"/>
              <w:left w:val="nil"/>
              <w:bottom w:val="single" w:sz="4" w:space="0" w:color="auto"/>
              <w:right w:val="single" w:sz="4" w:space="0" w:color="auto"/>
            </w:tcBorders>
            <w:vAlign w:val="center"/>
          </w:tcPr>
          <w:p w:rsidR="007A4454" w:rsidRDefault="007A4454">
            <w:pPr>
              <w:jc w:val="center"/>
              <w:rPr>
                <w:color w:val="000000"/>
                <w:szCs w:val="21"/>
              </w:rPr>
            </w:pPr>
          </w:p>
        </w:tc>
        <w:tc>
          <w:tcPr>
            <w:tcW w:w="871" w:type="dxa"/>
            <w:gridSpan w:val="2"/>
            <w:tcBorders>
              <w:top w:val="nil"/>
              <w:left w:val="nil"/>
              <w:bottom w:val="single" w:sz="4" w:space="0" w:color="auto"/>
              <w:right w:val="single" w:sz="4" w:space="0" w:color="auto"/>
            </w:tcBorders>
            <w:vAlign w:val="center"/>
          </w:tcPr>
          <w:p w:rsidR="007A4454" w:rsidRDefault="007A4454">
            <w:pPr>
              <w:jc w:val="center"/>
              <w:rPr>
                <w:color w:val="000000"/>
                <w:szCs w:val="21"/>
              </w:rPr>
            </w:pPr>
          </w:p>
        </w:tc>
        <w:tc>
          <w:tcPr>
            <w:tcW w:w="873" w:type="dxa"/>
            <w:tcBorders>
              <w:top w:val="nil"/>
              <w:left w:val="nil"/>
              <w:bottom w:val="single" w:sz="4" w:space="0" w:color="auto"/>
              <w:right w:val="single" w:sz="4" w:space="0" w:color="auto"/>
            </w:tcBorders>
            <w:vAlign w:val="center"/>
          </w:tcPr>
          <w:p w:rsidR="007A4454" w:rsidRDefault="007A4454">
            <w:pPr>
              <w:jc w:val="center"/>
              <w:rPr>
                <w:color w:val="000000"/>
                <w:szCs w:val="21"/>
              </w:rPr>
            </w:pP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（1）</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勾缝修补</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平方米</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336</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296</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220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158</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80</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（2）</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损毁修复</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立方米</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25</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22</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17</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12</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3</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进出水池清淤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立方</w:t>
            </w:r>
            <w:r>
              <w:rPr>
                <w:rFonts w:hint="eastAsia"/>
                <w:color w:val="000000"/>
                <w:szCs w:val="21"/>
              </w:rPr>
              <w:lastRenderedPageBreak/>
              <w:t>米</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lastRenderedPageBreak/>
              <w:t>8100</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7500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6000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1500</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300</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lastRenderedPageBreak/>
              <w:t>4</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进水渠维修养护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平方米</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23040</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19456</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13000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6600</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4032</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四</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附属设施维修养护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1</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管理房维修养护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平方米</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432</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360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144</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72</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36</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2</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站区绿化</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平方米</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1620</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1350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720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270</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225</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3</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围墙护栏维修养护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米</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810</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720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630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120</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80</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五</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物料动力消耗</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 xml:space="preserve">　</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1</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电力消耗</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千瓦时</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11470</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9356</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4829</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3018</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1509</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2</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汽油消耗</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千克</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270</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195</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108</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21</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3</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机油消耗</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千克</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180</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120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72</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21</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6</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4</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黄油消耗</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千克</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216</w:t>
            </w:r>
          </w:p>
        </w:tc>
        <w:tc>
          <w:tcPr>
            <w:tcW w:w="871"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150</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96</w:t>
            </w:r>
          </w:p>
        </w:tc>
        <w:tc>
          <w:tcPr>
            <w:tcW w:w="871" w:type="dxa"/>
            <w:gridSpan w:val="2"/>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24</w:t>
            </w:r>
          </w:p>
        </w:tc>
        <w:tc>
          <w:tcPr>
            <w:tcW w:w="873"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7</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六</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检修</w:t>
            </w:r>
            <w:proofErr w:type="gramStart"/>
            <w:r>
              <w:rPr>
                <w:color w:val="000000"/>
                <w:szCs w:val="21"/>
              </w:rPr>
              <w:t>闸</w:t>
            </w:r>
            <w:proofErr w:type="gramEnd"/>
            <w:r>
              <w:rPr>
                <w:color w:val="000000"/>
                <w:szCs w:val="21"/>
              </w:rPr>
              <w:t>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proofErr w:type="gramStart"/>
            <w:r>
              <w:rPr>
                <w:rFonts w:hint="eastAsia"/>
                <w:color w:val="000000"/>
                <w:szCs w:val="21"/>
              </w:rPr>
              <w:t>个</w:t>
            </w:r>
            <w:proofErr w:type="gramEnd"/>
          </w:p>
        </w:tc>
        <w:tc>
          <w:tcPr>
            <w:tcW w:w="4357" w:type="dxa"/>
            <w:gridSpan w:val="8"/>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按实有</w:t>
            </w:r>
            <w:r>
              <w:rPr>
                <w:rFonts w:hint="eastAsia"/>
                <w:color w:val="000000"/>
                <w:szCs w:val="21"/>
              </w:rPr>
              <w:t>数量</w:t>
            </w:r>
            <w:r>
              <w:rPr>
                <w:color w:val="000000"/>
                <w:szCs w:val="21"/>
              </w:rPr>
              <w:t>计算</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七</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自动控制设施维修养护</w:t>
            </w:r>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维修率</w:t>
            </w:r>
          </w:p>
        </w:tc>
        <w:tc>
          <w:tcPr>
            <w:tcW w:w="4357" w:type="dxa"/>
            <w:gridSpan w:val="8"/>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按自动控制设备资产的5%计算</w:t>
            </w:r>
          </w:p>
        </w:tc>
      </w:tr>
      <w:tr w:rsidR="007A4454">
        <w:trPr>
          <w:trHeight w:val="390"/>
          <w:jc w:val="center"/>
        </w:trPr>
        <w:tc>
          <w:tcPr>
            <w:tcW w:w="1035"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color w:val="000000"/>
                <w:szCs w:val="21"/>
              </w:rPr>
              <w:t>八</w:t>
            </w:r>
          </w:p>
        </w:tc>
        <w:tc>
          <w:tcPr>
            <w:tcW w:w="2315" w:type="dxa"/>
            <w:gridSpan w:val="3"/>
            <w:tcBorders>
              <w:top w:val="nil"/>
              <w:left w:val="nil"/>
              <w:bottom w:val="single" w:sz="4" w:space="0" w:color="auto"/>
              <w:right w:val="single" w:sz="4" w:space="0" w:color="auto"/>
            </w:tcBorders>
            <w:vAlign w:val="center"/>
          </w:tcPr>
          <w:p w:rsidR="007A4454" w:rsidRDefault="00E623F1">
            <w:pPr>
              <w:jc w:val="center"/>
              <w:rPr>
                <w:color w:val="000000"/>
                <w:szCs w:val="21"/>
              </w:rPr>
            </w:pPr>
            <w:bookmarkStart w:id="46" w:name="_Hlk41896365"/>
            <w:r>
              <w:rPr>
                <w:color w:val="000000"/>
                <w:szCs w:val="21"/>
              </w:rPr>
              <w:t>自备发电机组维修养护</w:t>
            </w:r>
            <w:bookmarkEnd w:id="46"/>
          </w:p>
        </w:tc>
        <w:tc>
          <w:tcPr>
            <w:tcW w:w="815"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千瓦</w:t>
            </w:r>
          </w:p>
        </w:tc>
        <w:tc>
          <w:tcPr>
            <w:tcW w:w="4357" w:type="dxa"/>
            <w:gridSpan w:val="8"/>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color w:val="000000"/>
                <w:szCs w:val="21"/>
              </w:rPr>
              <w:t>按实有功率计算</w:t>
            </w:r>
          </w:p>
        </w:tc>
      </w:tr>
    </w:tbl>
    <w:p w:rsidR="007A4454" w:rsidRDefault="007A4454" w:rsidP="00ED6B0C">
      <w:pPr>
        <w:spacing w:afterLines="50"/>
        <w:rPr>
          <w:color w:val="000000"/>
        </w:rPr>
      </w:pPr>
    </w:p>
    <w:p w:rsidR="007A4454" w:rsidRDefault="00E623F1" w:rsidP="00ED6B0C">
      <w:pPr>
        <w:tabs>
          <w:tab w:val="left" w:pos="0"/>
          <w:tab w:val="left" w:pos="540"/>
        </w:tabs>
        <w:spacing w:afterLines="50"/>
        <w:ind w:firstLineChars="200" w:firstLine="422"/>
        <w:outlineLvl w:val="4"/>
        <w:rPr>
          <w:b/>
          <w:bCs/>
          <w:color w:val="000000"/>
          <w:szCs w:val="21"/>
        </w:rPr>
      </w:pPr>
      <w:r>
        <w:rPr>
          <w:rFonts w:hint="eastAsia"/>
          <w:b/>
          <w:bCs/>
          <w:color w:val="000000"/>
          <w:szCs w:val="21"/>
        </w:rPr>
        <w:t>（2）机电设备运行维护</w:t>
      </w:r>
    </w:p>
    <w:p w:rsidR="007A4454" w:rsidRDefault="00E623F1" w:rsidP="00ED6B0C">
      <w:pPr>
        <w:widowControl w:val="0"/>
        <w:numPr>
          <w:ilvl w:val="0"/>
          <w:numId w:val="25"/>
        </w:numPr>
        <w:shd w:val="clear" w:color="auto" w:fill="auto"/>
        <w:tabs>
          <w:tab w:val="clear" w:pos="426"/>
          <w:tab w:val="left" w:pos="0"/>
          <w:tab w:val="left" w:pos="540"/>
        </w:tabs>
        <w:adjustRightInd/>
        <w:spacing w:afterLines="50"/>
        <w:ind w:left="981"/>
        <w:rPr>
          <w:color w:val="000000"/>
          <w:szCs w:val="21"/>
        </w:rPr>
      </w:pPr>
      <w:r>
        <w:rPr>
          <w:rFonts w:hint="eastAsia"/>
          <w:color w:val="000000"/>
          <w:szCs w:val="21"/>
        </w:rPr>
        <w:t>主机</w:t>
      </w:r>
      <w:proofErr w:type="gramStart"/>
      <w:r>
        <w:rPr>
          <w:rFonts w:hint="eastAsia"/>
          <w:color w:val="000000"/>
          <w:szCs w:val="21"/>
        </w:rPr>
        <w:t>组运行</w:t>
      </w:r>
      <w:proofErr w:type="gramEnd"/>
      <w:r>
        <w:rPr>
          <w:rFonts w:hint="eastAsia"/>
          <w:color w:val="000000"/>
          <w:szCs w:val="21"/>
        </w:rPr>
        <w:t>维护</w:t>
      </w:r>
    </w:p>
    <w:p w:rsidR="007A4454" w:rsidRDefault="00E623F1" w:rsidP="00ED6B0C">
      <w:pPr>
        <w:spacing w:afterLines="50"/>
        <w:ind w:firstLineChars="200" w:firstLine="420"/>
        <w:rPr>
          <w:color w:val="000000"/>
          <w:szCs w:val="21"/>
        </w:rPr>
      </w:pPr>
      <w:r>
        <w:rPr>
          <w:color w:val="000000"/>
          <w:szCs w:val="21"/>
        </w:rPr>
        <w:t>主机组维修养护可直接在泵房内进行，主机组维修养护工作内容主要包括刷油漆、</w:t>
      </w:r>
      <w:r>
        <w:rPr>
          <w:rFonts w:hint="eastAsia"/>
          <w:color w:val="000000"/>
          <w:szCs w:val="21"/>
        </w:rPr>
        <w:t>加润滑油</w:t>
      </w:r>
      <w:r>
        <w:rPr>
          <w:color w:val="000000"/>
          <w:szCs w:val="21"/>
        </w:rPr>
        <w:t>及易损部件更换</w:t>
      </w:r>
      <w:r>
        <w:rPr>
          <w:rFonts w:hint="eastAsia"/>
          <w:color w:val="000000"/>
          <w:szCs w:val="21"/>
        </w:rPr>
        <w:t>、</w:t>
      </w:r>
      <w:r>
        <w:rPr>
          <w:color w:val="000000"/>
          <w:szCs w:val="21"/>
        </w:rPr>
        <w:t>损坏配件更换（按需要）。</w:t>
      </w:r>
    </w:p>
    <w:p w:rsidR="007A4454" w:rsidRDefault="00E623F1" w:rsidP="00ED6B0C">
      <w:pPr>
        <w:widowControl w:val="0"/>
        <w:numPr>
          <w:ilvl w:val="0"/>
          <w:numId w:val="25"/>
        </w:numPr>
        <w:shd w:val="clear" w:color="auto" w:fill="auto"/>
        <w:tabs>
          <w:tab w:val="clear" w:pos="426"/>
          <w:tab w:val="left" w:pos="0"/>
          <w:tab w:val="left" w:pos="540"/>
        </w:tabs>
        <w:adjustRightInd/>
        <w:spacing w:afterLines="50"/>
        <w:ind w:left="981"/>
        <w:rPr>
          <w:color w:val="000000"/>
          <w:szCs w:val="21"/>
        </w:rPr>
      </w:pPr>
      <w:r>
        <w:rPr>
          <w:rFonts w:hint="eastAsia"/>
          <w:color w:val="000000"/>
          <w:szCs w:val="21"/>
        </w:rPr>
        <w:t>输变电系统维修养护</w:t>
      </w:r>
    </w:p>
    <w:p w:rsidR="007A4454" w:rsidRDefault="00E623F1">
      <w:pPr>
        <w:spacing w:after="50"/>
        <w:ind w:firstLineChars="200" w:firstLine="420"/>
        <w:rPr>
          <w:color w:val="000000"/>
          <w:sz w:val="28"/>
          <w:szCs w:val="28"/>
        </w:rPr>
      </w:pPr>
      <w:r>
        <w:rPr>
          <w:rFonts w:hint="eastAsia"/>
          <w:color w:val="000000"/>
          <w:szCs w:val="21"/>
        </w:rPr>
        <w:t>主要包括变压器、变频器等设备。各种电力线路、电缆线路、照明线路等输电线路的维修养护要防止发生漏电、短路、虚连等现象，线路接头连接要良好，注意防止铜铝接头锈蚀，保持线路畅通，定期测量导线绝缘电阻值，损坏配件更换（按需要）。</w:t>
      </w:r>
    </w:p>
    <w:p w:rsidR="007A4454" w:rsidRDefault="00E623F1" w:rsidP="00ED6B0C">
      <w:pPr>
        <w:widowControl w:val="0"/>
        <w:numPr>
          <w:ilvl w:val="0"/>
          <w:numId w:val="25"/>
        </w:numPr>
        <w:shd w:val="clear" w:color="auto" w:fill="auto"/>
        <w:tabs>
          <w:tab w:val="clear" w:pos="426"/>
          <w:tab w:val="left" w:pos="0"/>
          <w:tab w:val="left" w:pos="540"/>
        </w:tabs>
        <w:adjustRightInd/>
        <w:spacing w:afterLines="50"/>
        <w:ind w:left="981"/>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操作设备维修养护</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高压开关及高压开关柜、补偿装置、控制保护系统、直流系统及其他操作控制设备应经常进行维护，损坏配件更换（按需要）。</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主要的维护内容包括：</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lastRenderedPageBreak/>
        <w:t>1）机旁现场控制柜：外观检查，指示灯补齐，电气回路检查；</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2）变压器：室内清洁，外观检查，指示灯补齐，缺陷处理；</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3）电容补偿装置：电容补偿装置室内清洁，外观检查，指示灯补齐，缺陷处理；</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4）开关柜：外观检查，指示灯补齐，缺陷处理；</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5）直流系统：系统盘屏清扫检查、蓄电池输出电压检测、充电机模块检查清扫、充电控制器参数检查核对、绝缘监视装置参数检测核对、表计检查，蓄电池放电、充电试验。</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电气预防性试验应保证每年进行一次，对所有操作设备进行检测、校验及参数整定，同时对所有的表记进行校验。</w:t>
      </w:r>
    </w:p>
    <w:p w:rsidR="007A4454" w:rsidRDefault="00E623F1" w:rsidP="00ED6B0C">
      <w:pPr>
        <w:widowControl w:val="0"/>
        <w:numPr>
          <w:ilvl w:val="0"/>
          <w:numId w:val="25"/>
        </w:numPr>
        <w:shd w:val="clear" w:color="auto" w:fill="auto"/>
        <w:tabs>
          <w:tab w:val="clear" w:pos="426"/>
          <w:tab w:val="left" w:pos="0"/>
          <w:tab w:val="left" w:pos="540"/>
        </w:tabs>
        <w:adjustRightInd/>
        <w:spacing w:afterLines="50"/>
        <w:ind w:left="981"/>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配电设备维修养护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配电设备维修养护指对控制盘、配电盘、低压配电柜等进行维修养护，损坏配件更换（按需要）。</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1）低压开关柜：外观检查，指示灯补齐，缺陷处理等；</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2）机旁监控盘：各继电器外观检查，接线检查，UPS电池检测、维护；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3）泵站仪表屏：仪表外观检查，接线检查，电气回路检查，柜内设备维修、维护；</w:t>
      </w:r>
    </w:p>
    <w:p w:rsidR="007A4454" w:rsidRDefault="00E623F1" w:rsidP="00ED6B0C">
      <w:pPr>
        <w:widowControl w:val="0"/>
        <w:numPr>
          <w:ilvl w:val="0"/>
          <w:numId w:val="25"/>
        </w:numPr>
        <w:shd w:val="clear" w:color="auto" w:fill="auto"/>
        <w:tabs>
          <w:tab w:val="clear" w:pos="426"/>
          <w:tab w:val="left" w:pos="0"/>
          <w:tab w:val="left" w:pos="540"/>
        </w:tabs>
        <w:adjustRightInd/>
        <w:spacing w:afterLines="50"/>
        <w:ind w:left="981"/>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避雷设施维修养护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指示仪表及避雷器等均按供电部门有关规定定期校验，建筑物的防雷设施维护保证安全运用，损坏配件更换（按需要）。</w:t>
      </w:r>
    </w:p>
    <w:p w:rsidR="007A4454" w:rsidRDefault="00E623F1">
      <w:pPr>
        <w:tabs>
          <w:tab w:val="left" w:pos="0"/>
          <w:tab w:val="left" w:pos="540"/>
        </w:tabs>
        <w:spacing w:after="50"/>
        <w:ind w:firstLineChars="200" w:firstLine="422"/>
        <w:outlineLvl w:val="4"/>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（3）辅助设备维修养护</w:t>
      </w:r>
    </w:p>
    <w:p w:rsidR="007A4454" w:rsidRDefault="00E623F1" w:rsidP="00ED6B0C">
      <w:pPr>
        <w:widowControl w:val="0"/>
        <w:numPr>
          <w:ilvl w:val="0"/>
          <w:numId w:val="26"/>
        </w:numPr>
        <w:shd w:val="clear" w:color="auto" w:fill="auto"/>
        <w:tabs>
          <w:tab w:val="clear" w:pos="426"/>
          <w:tab w:val="left" w:pos="0"/>
          <w:tab w:val="left" w:pos="540"/>
        </w:tabs>
        <w:adjustRightInd/>
        <w:spacing w:afterLines="5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油气水系统维修养护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油水气系统中的机电设备和安全装置应定期检查、维护和保养，发现缺陷及时维修或更换，油气水管道接头应密封良好，发现漏油、漏气、漏水现象应及时处理，并定期涂漆防锈，损坏配件更换（按需要）。</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1）多功能控蝶阀：清洁、检查，调整、防漏，维护保养；</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2）消防水泵：管路渗漏处理，电机及回路绝缘检测，附属表计检查，接线检查，水泵及盘根检查，缺陷处理；</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3）泵站检修手动、电动蝶阀：动作试验，调整，润滑油检查，电动及控制回路绝缘检测，接线检查，表计检查，缺陷处理（阀体除锈、刷漆每年一次）；</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4）沿线排气阀：检查、保养、维修、除锈、刷漆（除锈、刷漆每年一次）；</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5）沿线控制阀门：检查、保养、维修、除锈、刷漆（除锈、刷漆每年一次）；</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6）沿线放空阀：检查、保养、维修、除锈、刷漆（除锈、刷漆每年一次）；</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7）流量计：流量计检查、除尘、清扫、维修维护；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8）水泵喇叭口和输水钢管：除锈、防腐、刷漆；</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lastRenderedPageBreak/>
        <w:t>9）蝶阀：动作试验，调整，润滑油检查，电动及控制回路绝缘检测，接线检查，表计检查，缺陷处理（阀体除锈、刷漆每年一次）；</w:t>
      </w:r>
    </w:p>
    <w:p w:rsidR="007A4454" w:rsidRDefault="00E623F1" w:rsidP="00ED6B0C">
      <w:pPr>
        <w:widowControl w:val="0"/>
        <w:numPr>
          <w:ilvl w:val="0"/>
          <w:numId w:val="26"/>
        </w:numPr>
        <w:shd w:val="clear" w:color="auto" w:fill="auto"/>
        <w:tabs>
          <w:tab w:val="clear" w:pos="426"/>
          <w:tab w:val="left" w:pos="0"/>
          <w:tab w:val="left" w:pos="540"/>
        </w:tabs>
        <w:adjustRightInd/>
        <w:spacing w:afterLines="50"/>
        <w:ind w:left="981"/>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起重设备维修养护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起重设备在检修中拆换主要支承部件或提升部件后作负荷试验。保险、</w:t>
      </w:r>
      <w:proofErr w:type="gramStart"/>
      <w:r>
        <w:rPr>
          <w:rFonts w:asciiTheme="minorEastAsia" w:eastAsiaTheme="minorEastAsia" w:hAnsiTheme="minorEastAsia" w:hint="eastAsia"/>
          <w:color w:val="000000"/>
          <w:szCs w:val="21"/>
        </w:rPr>
        <w:t>联锁</w:t>
      </w:r>
      <w:proofErr w:type="gramEnd"/>
      <w:r>
        <w:rPr>
          <w:rFonts w:asciiTheme="minorEastAsia" w:eastAsiaTheme="minorEastAsia" w:hAnsiTheme="minorEastAsia" w:hint="eastAsia"/>
          <w:color w:val="000000"/>
          <w:szCs w:val="21"/>
        </w:rPr>
        <w:t>、防护等装置检查；刹车和各种电气设备检查；清扫、防腐、润滑等维护保养；渗漏油处理；钢丝绳检查，损坏配件更换（按需要）。</w:t>
      </w:r>
      <w:r>
        <w:rPr>
          <w:rFonts w:asciiTheme="minorEastAsia" w:eastAsiaTheme="minorEastAsia" w:hAnsiTheme="minorEastAsia"/>
          <w:color w:val="000000"/>
          <w:szCs w:val="21"/>
        </w:rPr>
        <w:t>每年需对起重设备进行特种设备年检。</w:t>
      </w:r>
    </w:p>
    <w:p w:rsidR="007A4454" w:rsidRDefault="00E623F1">
      <w:pPr>
        <w:tabs>
          <w:tab w:val="left" w:pos="0"/>
          <w:tab w:val="left" w:pos="540"/>
        </w:tabs>
        <w:spacing w:after="50"/>
        <w:ind w:firstLineChars="200" w:firstLine="420"/>
        <w:outlineLvl w:val="4"/>
        <w:rPr>
          <w:rFonts w:asciiTheme="minorEastAsia" w:eastAsiaTheme="minorEastAsia" w:hAnsiTheme="minorEastAsia"/>
          <w:b/>
          <w:bCs/>
          <w:color w:val="000000"/>
          <w:szCs w:val="21"/>
        </w:rPr>
      </w:pPr>
      <w:r>
        <w:rPr>
          <w:rFonts w:asciiTheme="minorEastAsia" w:eastAsiaTheme="minorEastAsia" w:hAnsiTheme="minorEastAsia" w:hint="eastAsia"/>
          <w:color w:val="000000"/>
          <w:szCs w:val="21"/>
        </w:rPr>
        <w:t>（</w:t>
      </w:r>
      <w:r>
        <w:rPr>
          <w:rFonts w:asciiTheme="minorEastAsia" w:eastAsiaTheme="minorEastAsia" w:hAnsiTheme="minorEastAsia" w:hint="eastAsia"/>
          <w:b/>
          <w:bCs/>
          <w:color w:val="000000"/>
          <w:szCs w:val="21"/>
        </w:rPr>
        <w:t>4）泵站建筑物维修养护</w:t>
      </w:r>
    </w:p>
    <w:p w:rsidR="007A4454" w:rsidRDefault="00E623F1" w:rsidP="00ED6B0C">
      <w:pPr>
        <w:widowControl w:val="0"/>
        <w:numPr>
          <w:ilvl w:val="0"/>
          <w:numId w:val="27"/>
        </w:numPr>
        <w:shd w:val="clear" w:color="auto" w:fill="auto"/>
        <w:tabs>
          <w:tab w:val="clear" w:pos="426"/>
          <w:tab w:val="left" w:pos="0"/>
          <w:tab w:val="left" w:pos="540"/>
        </w:tabs>
        <w:adjustRightInd/>
        <w:spacing w:afterLines="5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泵站建筑物维修养护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泵房、配电房、应急物资仓库、控制闸等泵站建筑物维修养护工作一起进行。由于振动影响产生的房顶渗漏及进、出水流道、水下建筑物裂缝和渗漏、应及时进行处理。</w:t>
      </w:r>
    </w:p>
    <w:p w:rsidR="007A4454" w:rsidRDefault="00E623F1">
      <w:pPr>
        <w:tabs>
          <w:tab w:val="left" w:pos="0"/>
          <w:tab w:val="left" w:pos="540"/>
        </w:tabs>
        <w:spacing w:after="50"/>
        <w:ind w:left="5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2.进出水池清淤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进出水池要及时清淤，以保证泵站进出</w:t>
      </w:r>
      <w:proofErr w:type="gramStart"/>
      <w:r>
        <w:rPr>
          <w:rFonts w:asciiTheme="minorEastAsia" w:eastAsiaTheme="minorEastAsia" w:hAnsiTheme="minorEastAsia" w:hint="eastAsia"/>
          <w:color w:val="000000"/>
          <w:szCs w:val="21"/>
        </w:rPr>
        <w:t>水渠道</w:t>
      </w:r>
      <w:proofErr w:type="gramEnd"/>
      <w:r>
        <w:rPr>
          <w:rFonts w:asciiTheme="minorEastAsia" w:eastAsiaTheme="minorEastAsia" w:hAnsiTheme="minorEastAsia" w:hint="eastAsia"/>
          <w:color w:val="000000"/>
          <w:szCs w:val="21"/>
        </w:rPr>
        <w:t>畅通。</w:t>
      </w:r>
    </w:p>
    <w:p w:rsidR="007A4454" w:rsidRDefault="00E623F1">
      <w:pPr>
        <w:tabs>
          <w:tab w:val="left" w:pos="0"/>
          <w:tab w:val="left" w:pos="540"/>
        </w:tabs>
        <w:spacing w:after="50"/>
        <w:ind w:left="5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3.进水渠维修养护</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进水渠需要定期维修养护。</w:t>
      </w:r>
    </w:p>
    <w:p w:rsidR="007A4454" w:rsidRDefault="00E623F1">
      <w:pPr>
        <w:tabs>
          <w:tab w:val="left" w:pos="0"/>
          <w:tab w:val="left" w:pos="540"/>
        </w:tabs>
        <w:spacing w:after="50"/>
        <w:ind w:firstLineChars="200" w:firstLine="422"/>
        <w:outlineLvl w:val="4"/>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（5）附属设施维修养护</w:t>
      </w:r>
    </w:p>
    <w:p w:rsidR="007A4454" w:rsidRDefault="00E623F1">
      <w:pPr>
        <w:tabs>
          <w:tab w:val="left" w:pos="0"/>
          <w:tab w:val="left" w:pos="540"/>
        </w:tabs>
        <w:spacing w:after="50"/>
        <w:ind w:firstLineChars="200" w:firstLine="42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1.管理房维修养护</w:t>
      </w:r>
    </w:p>
    <w:p w:rsidR="007A4454" w:rsidRDefault="00E623F1">
      <w:pPr>
        <w:tabs>
          <w:tab w:val="left" w:pos="0"/>
          <w:tab w:val="left" w:pos="540"/>
        </w:tabs>
        <w:spacing w:after="50"/>
        <w:ind w:firstLineChars="200" w:firstLine="42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2.站区绿化</w:t>
      </w:r>
    </w:p>
    <w:p w:rsidR="007A4454" w:rsidRDefault="00E623F1">
      <w:pPr>
        <w:tabs>
          <w:tab w:val="left" w:pos="0"/>
          <w:tab w:val="left" w:pos="540"/>
        </w:tabs>
        <w:spacing w:after="50"/>
        <w:ind w:firstLineChars="200" w:firstLine="42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3.围墙护栏维修养护</w:t>
      </w:r>
    </w:p>
    <w:p w:rsidR="007A4454" w:rsidRDefault="00E623F1">
      <w:pPr>
        <w:tabs>
          <w:tab w:val="left" w:pos="0"/>
          <w:tab w:val="left" w:pos="540"/>
        </w:tabs>
        <w:spacing w:after="50"/>
        <w:ind w:firstLineChars="200" w:firstLine="42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工程管理范围修建的标志标牌等，出现损毁、塌落时应及时修复，防锈漆出现剥落、龟裂时应及时重新刷漆。</w:t>
      </w:r>
    </w:p>
    <w:p w:rsidR="007A4454" w:rsidRDefault="00E623F1">
      <w:pPr>
        <w:tabs>
          <w:tab w:val="left" w:pos="0"/>
          <w:tab w:val="left" w:pos="540"/>
        </w:tabs>
        <w:spacing w:after="50"/>
        <w:ind w:firstLineChars="200" w:firstLine="422"/>
        <w:outlineLvl w:val="4"/>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（6）物料动力消耗</w:t>
      </w:r>
    </w:p>
    <w:p w:rsidR="007A4454" w:rsidRDefault="00E623F1">
      <w:pPr>
        <w:widowControl w:val="0"/>
        <w:numPr>
          <w:ilvl w:val="0"/>
          <w:numId w:val="28"/>
        </w:numPr>
        <w:shd w:val="clear" w:color="auto" w:fill="auto"/>
        <w:tabs>
          <w:tab w:val="clear" w:pos="426"/>
          <w:tab w:val="left" w:pos="0"/>
          <w:tab w:val="left" w:pos="540"/>
        </w:tabs>
        <w:adjustRightInd/>
        <w:spacing w:after="5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电力消耗</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生产电力主要考虑检修电力，办公电力包括照明、降温、取暖等。</w:t>
      </w:r>
    </w:p>
    <w:p w:rsidR="007A4454" w:rsidRDefault="00E623F1">
      <w:pPr>
        <w:widowControl w:val="0"/>
        <w:numPr>
          <w:ilvl w:val="0"/>
          <w:numId w:val="28"/>
        </w:numPr>
        <w:shd w:val="clear" w:color="auto" w:fill="auto"/>
        <w:tabs>
          <w:tab w:val="clear" w:pos="426"/>
          <w:tab w:val="left" w:pos="0"/>
          <w:tab w:val="left" w:pos="540"/>
        </w:tabs>
        <w:adjustRightInd/>
        <w:spacing w:after="5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汽油消耗</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汽油主要用于清洗零部件。</w:t>
      </w:r>
    </w:p>
    <w:p w:rsidR="007A4454" w:rsidRDefault="00E623F1">
      <w:pPr>
        <w:widowControl w:val="0"/>
        <w:numPr>
          <w:ilvl w:val="0"/>
          <w:numId w:val="28"/>
        </w:numPr>
        <w:shd w:val="clear" w:color="auto" w:fill="auto"/>
        <w:tabs>
          <w:tab w:val="clear" w:pos="426"/>
          <w:tab w:val="left" w:pos="0"/>
          <w:tab w:val="left" w:pos="540"/>
        </w:tabs>
        <w:adjustRightInd/>
        <w:spacing w:after="5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机油消耗</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机油主要用于清洗零部件和润滑零部件。</w:t>
      </w:r>
    </w:p>
    <w:p w:rsidR="007A4454" w:rsidRDefault="00E623F1">
      <w:pPr>
        <w:widowControl w:val="0"/>
        <w:numPr>
          <w:ilvl w:val="0"/>
          <w:numId w:val="28"/>
        </w:numPr>
        <w:shd w:val="clear" w:color="auto" w:fill="auto"/>
        <w:tabs>
          <w:tab w:val="clear" w:pos="426"/>
          <w:tab w:val="left" w:pos="0"/>
          <w:tab w:val="left" w:pos="540"/>
        </w:tabs>
        <w:adjustRightInd/>
        <w:spacing w:after="5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黄油消耗</w:t>
      </w:r>
    </w:p>
    <w:p w:rsidR="007A4454" w:rsidRDefault="00E623F1">
      <w:pPr>
        <w:tabs>
          <w:tab w:val="left" w:pos="0"/>
          <w:tab w:val="left" w:pos="540"/>
        </w:tabs>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黄油主要用于机组防水。</w:t>
      </w:r>
    </w:p>
    <w:p w:rsidR="007A4454" w:rsidRDefault="00E623F1">
      <w:pPr>
        <w:tabs>
          <w:tab w:val="left" w:pos="0"/>
          <w:tab w:val="left" w:pos="540"/>
        </w:tabs>
        <w:spacing w:after="50"/>
        <w:ind w:firstLineChars="200" w:firstLine="422"/>
        <w:outlineLvl w:val="4"/>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（7）检修</w:t>
      </w:r>
      <w:proofErr w:type="gramStart"/>
      <w:r>
        <w:rPr>
          <w:rFonts w:asciiTheme="minorEastAsia" w:eastAsiaTheme="minorEastAsia" w:hAnsiTheme="minorEastAsia" w:hint="eastAsia"/>
          <w:b/>
          <w:bCs/>
          <w:color w:val="000000"/>
          <w:szCs w:val="21"/>
        </w:rPr>
        <w:t>闸</w:t>
      </w:r>
      <w:proofErr w:type="gramEnd"/>
      <w:r>
        <w:rPr>
          <w:rFonts w:asciiTheme="minorEastAsia" w:eastAsiaTheme="minorEastAsia" w:hAnsiTheme="minorEastAsia" w:hint="eastAsia"/>
          <w:b/>
          <w:bCs/>
          <w:color w:val="000000"/>
          <w:szCs w:val="21"/>
        </w:rPr>
        <w:t>维修养护</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检修闸门应定期检修和保养。钢闸门在使用过程中，应经常检查，对闸门间隙进行调整；应对表面涂膜进行定期检查，发现局部锈斑、针状锈迹时，应及时补涂料。止水更换（按需要）。</w:t>
      </w:r>
    </w:p>
    <w:p w:rsidR="007A4454" w:rsidRDefault="00E623F1">
      <w:pPr>
        <w:tabs>
          <w:tab w:val="left" w:pos="0"/>
          <w:tab w:val="left" w:pos="540"/>
        </w:tabs>
        <w:spacing w:after="50"/>
        <w:ind w:firstLineChars="200" w:firstLine="422"/>
        <w:outlineLvl w:val="4"/>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lastRenderedPageBreak/>
        <w:t>（8）自备发电机组维修养护</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color w:val="000000"/>
          <w:szCs w:val="21"/>
        </w:rPr>
        <w:t>定期检查、维护和保养，发现缺陷应及时修理</w:t>
      </w:r>
      <w:r>
        <w:rPr>
          <w:rFonts w:asciiTheme="minorEastAsia" w:eastAsiaTheme="minorEastAsia" w:hAnsiTheme="minorEastAsia" w:hint="eastAsia"/>
          <w:color w:val="000000"/>
          <w:szCs w:val="21"/>
        </w:rPr>
        <w:t>。</w:t>
      </w:r>
    </w:p>
    <w:p w:rsidR="007A4454" w:rsidRDefault="00E623F1">
      <w:pPr>
        <w:tabs>
          <w:tab w:val="left" w:pos="0"/>
          <w:tab w:val="left" w:pos="540"/>
        </w:tabs>
        <w:spacing w:after="50"/>
        <w:ind w:firstLineChars="200" w:firstLine="422"/>
        <w:outlineLvl w:val="4"/>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（9）定期检修</w:t>
      </w:r>
    </w:p>
    <w:p w:rsidR="007A4454" w:rsidRDefault="00E623F1">
      <w:pPr>
        <w:spacing w:after="50"/>
        <w:ind w:firstLineChars="200" w:firstLine="420"/>
        <w:rPr>
          <w:rFonts w:asciiTheme="minorEastAsia" w:eastAsiaTheme="minorEastAsia" w:hAnsiTheme="minorEastAsia"/>
          <w:color w:val="000000"/>
          <w:szCs w:val="21"/>
        </w:rPr>
      </w:pPr>
      <w:bookmarkStart w:id="47" w:name="_Hlk54280902"/>
      <w:r>
        <w:rPr>
          <w:rFonts w:asciiTheme="minorEastAsia" w:eastAsiaTheme="minorEastAsia" w:hAnsiTheme="minorEastAsia" w:hint="eastAsia"/>
          <w:color w:val="000000"/>
          <w:szCs w:val="21"/>
        </w:rPr>
        <w:t>每年需定期对泵站进行检修，</w:t>
      </w:r>
      <w:bookmarkEnd w:id="47"/>
      <w:r>
        <w:rPr>
          <w:rFonts w:asciiTheme="minorEastAsia" w:eastAsiaTheme="minorEastAsia" w:hAnsiTheme="minorEastAsia" w:hint="eastAsia"/>
          <w:color w:val="000000"/>
          <w:szCs w:val="21"/>
        </w:rPr>
        <w:t>内容如下：</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r>
        <w:rPr>
          <w:rFonts w:asciiTheme="minorEastAsia" w:eastAsiaTheme="minorEastAsia" w:hAnsiTheme="minorEastAsia"/>
          <w:color w:val="000000"/>
          <w:szCs w:val="21"/>
        </w:rPr>
        <w:t>泵站管理单位应根据设备的使用情况和技术状态，编报年度检修计划。</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Pr>
          <w:rFonts w:asciiTheme="minorEastAsia" w:eastAsiaTheme="minorEastAsia" w:hAnsiTheme="minorEastAsia"/>
          <w:color w:val="000000"/>
          <w:szCs w:val="21"/>
        </w:rPr>
        <w:t>对运行中发生的设备缺陷，应及时处理。对易磨易损部件进行清洗检查、维护修理、更换调试等应适时进行。</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Pr>
          <w:rFonts w:asciiTheme="minorEastAsia" w:eastAsiaTheme="minorEastAsia" w:hAnsiTheme="minorEastAsia"/>
          <w:color w:val="000000"/>
          <w:szCs w:val="21"/>
        </w:rPr>
        <w:t>按照有关技术规定对主机组进行大修时，应对主水泵进行全面解体，对电动机应吊出转子，对其轴承等部件进行检修，更换或调试。</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Pr>
          <w:rFonts w:asciiTheme="minorEastAsia" w:eastAsiaTheme="minorEastAsia" w:hAnsiTheme="minorEastAsia"/>
          <w:color w:val="000000"/>
          <w:szCs w:val="21"/>
        </w:rPr>
        <w:t>主机组检修周期应根据机组的技术状况和零部件的磨损、腐蚀、老化程度以及运行维护条件来确定</w:t>
      </w:r>
      <w:r>
        <w:rPr>
          <w:rFonts w:asciiTheme="minorEastAsia" w:eastAsiaTheme="minorEastAsia" w:hAnsiTheme="minorEastAsia" w:hint="eastAsia"/>
          <w:color w:val="000000"/>
          <w:szCs w:val="21"/>
        </w:rPr>
        <w:t>。</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w:t>
      </w:r>
      <w:r>
        <w:rPr>
          <w:rFonts w:asciiTheme="minorEastAsia" w:eastAsiaTheme="minorEastAsia" w:hAnsiTheme="minorEastAsia"/>
          <w:color w:val="000000"/>
          <w:szCs w:val="21"/>
        </w:rPr>
        <w:t>机组大修应严格按质量标准进行检查和验收，验收报告应由检修人员和验收人员签名。设备大修技术记录、试验报告等技术资料，应作为技术档案整理保存。</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r>
        <w:rPr>
          <w:rFonts w:asciiTheme="minorEastAsia" w:eastAsiaTheme="minorEastAsia" w:hAnsiTheme="minorEastAsia"/>
          <w:color w:val="000000"/>
          <w:szCs w:val="21"/>
        </w:rPr>
        <w:t>变压器的检修应按规定进行。检修后应进行验收，验收合格方可投入运行。验收时必须检查检修项目、检修质量、试验项目以及试验结果，隐蔽部分的检查应在检修过程中进行。检修技术资料应齐全、填写正确。</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r>
        <w:rPr>
          <w:rFonts w:asciiTheme="minorEastAsia" w:eastAsiaTheme="minorEastAsia" w:hAnsiTheme="minorEastAsia"/>
          <w:color w:val="000000"/>
          <w:szCs w:val="21"/>
        </w:rPr>
        <w:t>高压断路器的检修间隔时间应根据切断故障电流次数、短路容量、断路器型式、遮断容量、制造质量和现场经验确定。</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8.</w:t>
      </w:r>
      <w:r>
        <w:rPr>
          <w:rFonts w:asciiTheme="minorEastAsia" w:eastAsiaTheme="minorEastAsia" w:hAnsiTheme="minorEastAsia"/>
          <w:color w:val="000000"/>
          <w:szCs w:val="21"/>
        </w:rPr>
        <w:t>各种电气设备应按有关规定进行预防性试验，并将试验结果与该设备历次试验结果相比较，参照有关试验，根据变化规律和趋势进行全面分析，判断设备是否符合运行条件。</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9.</w:t>
      </w:r>
      <w:r>
        <w:rPr>
          <w:rFonts w:asciiTheme="minorEastAsia" w:eastAsiaTheme="minorEastAsia" w:hAnsiTheme="minorEastAsia"/>
          <w:color w:val="000000"/>
          <w:szCs w:val="21"/>
        </w:rPr>
        <w:t>继电保护装置与系统自动装置，包括属于这些装置的操作及信号回路设备在内应该每年进行1次全面检验。利用继电保护装置或系统自动装置跳开或投入开关的整组试验，每年不得少</w:t>
      </w:r>
      <w:r>
        <w:rPr>
          <w:rFonts w:asciiTheme="minorEastAsia" w:eastAsiaTheme="minorEastAsia" w:hAnsiTheme="minorEastAsia" w:hint="eastAsia"/>
          <w:color w:val="000000"/>
          <w:szCs w:val="21"/>
        </w:rPr>
        <w:t>于</w:t>
      </w:r>
      <w:r>
        <w:rPr>
          <w:rFonts w:asciiTheme="minorEastAsia" w:eastAsiaTheme="minorEastAsia" w:hAnsiTheme="minorEastAsia"/>
          <w:color w:val="000000"/>
          <w:szCs w:val="21"/>
        </w:rPr>
        <w:t>1次。主系统线路及母线的继电保护装置与系统自动装置的定期检验，应在雷雨季节前进行。</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10.</w:t>
      </w:r>
      <w:r>
        <w:rPr>
          <w:rFonts w:asciiTheme="minorEastAsia" w:eastAsiaTheme="minorEastAsia" w:hAnsiTheme="minorEastAsia"/>
          <w:color w:val="000000"/>
          <w:szCs w:val="21"/>
        </w:rPr>
        <w:t>电气测量仪表的检验和校验应符合有关技术要求。</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11.</w:t>
      </w:r>
      <w:r>
        <w:rPr>
          <w:rFonts w:asciiTheme="minorEastAsia" w:eastAsiaTheme="minorEastAsia" w:hAnsiTheme="minorEastAsia"/>
          <w:color w:val="000000"/>
          <w:szCs w:val="21"/>
        </w:rPr>
        <w:t>控制盘和配电盘上仪表的定期检验和校验应与该仪表所连接的主要设备的大修日期一致。</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12.</w:t>
      </w:r>
      <w:r>
        <w:rPr>
          <w:rFonts w:asciiTheme="minorEastAsia" w:eastAsiaTheme="minorEastAsia" w:hAnsiTheme="minorEastAsia"/>
          <w:color w:val="000000"/>
          <w:szCs w:val="21"/>
        </w:rPr>
        <w:t>油、气、水系统中的机电设备和安全装置应定期检查、维护和保养，发现缺陷应及时修理或更换。油、气、水管道接头应密封良好，发现漏油、漏气、漏水现象应及时处理，并定期涂漆防锈。</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13.</w:t>
      </w:r>
      <w:r>
        <w:rPr>
          <w:rFonts w:asciiTheme="minorEastAsia" w:eastAsiaTheme="minorEastAsia" w:hAnsiTheme="minorEastAsia"/>
          <w:color w:val="000000"/>
          <w:szCs w:val="21"/>
        </w:rPr>
        <w:t>泵站系统的水锤防护设备应定期检查和经常保养，检修时不得改变其工作特性。</w:t>
      </w:r>
    </w:p>
    <w:p w:rsidR="007A4454" w:rsidRDefault="00E623F1">
      <w:pPr>
        <w:spacing w:after="50"/>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14.</w:t>
      </w:r>
      <w:r>
        <w:rPr>
          <w:rFonts w:asciiTheme="minorEastAsia" w:eastAsiaTheme="minorEastAsia" w:hAnsiTheme="minorEastAsia"/>
          <w:color w:val="000000"/>
          <w:szCs w:val="21"/>
        </w:rPr>
        <w:t>起重机械在检修中拆换主要支承部件或提升部件后，应重作1.25倍静负荷和1.1倍动负荷试验，并遵守劳动部门的规定。</w:t>
      </w:r>
    </w:p>
    <w:p w:rsidR="007A4454" w:rsidRDefault="007A4454">
      <w:pPr>
        <w:spacing w:after="50"/>
        <w:ind w:firstLineChars="200" w:firstLine="420"/>
        <w:rPr>
          <w:rFonts w:asciiTheme="minorEastAsia" w:eastAsiaTheme="minorEastAsia" w:hAnsiTheme="minorEastAsia"/>
          <w:color w:val="000000"/>
          <w:szCs w:val="21"/>
        </w:rPr>
      </w:pPr>
    </w:p>
    <w:p w:rsidR="007A4454" w:rsidRDefault="00E623F1">
      <w:pPr>
        <w:rPr>
          <w:b/>
          <w:bCs/>
        </w:rPr>
      </w:pPr>
      <w:r>
        <w:rPr>
          <w:rFonts w:hint="eastAsia"/>
          <w:b/>
          <w:bCs/>
        </w:rPr>
        <w:t>（二）输水工程日常维护</w:t>
      </w:r>
    </w:p>
    <w:p w:rsidR="007A4454" w:rsidRDefault="00E623F1">
      <w:pPr>
        <w:tabs>
          <w:tab w:val="left" w:pos="0"/>
          <w:tab w:val="left" w:pos="540"/>
        </w:tabs>
        <w:spacing w:after="50"/>
        <w:ind w:firstLineChars="200" w:firstLine="422"/>
        <w:outlineLvl w:val="4"/>
        <w:rPr>
          <w:color w:val="000000"/>
          <w:szCs w:val="21"/>
        </w:rPr>
      </w:pPr>
      <w:r>
        <w:rPr>
          <w:rFonts w:hint="eastAsia"/>
          <w:b/>
          <w:bCs/>
          <w:color w:val="000000"/>
          <w:szCs w:val="21"/>
        </w:rPr>
        <w:lastRenderedPageBreak/>
        <w:t>1</w:t>
      </w:r>
      <w:r>
        <w:rPr>
          <w:b/>
          <w:bCs/>
          <w:color w:val="000000"/>
          <w:szCs w:val="21"/>
        </w:rPr>
        <w:t>.</w:t>
      </w:r>
      <w:r>
        <w:rPr>
          <w:rFonts w:hint="eastAsia"/>
          <w:b/>
          <w:bCs/>
          <w:color w:val="000000"/>
          <w:szCs w:val="21"/>
        </w:rPr>
        <w:t>输水管线日常维护</w:t>
      </w:r>
    </w:p>
    <w:p w:rsidR="007A4454" w:rsidRDefault="00E623F1">
      <w:pPr>
        <w:spacing w:after="50"/>
        <w:ind w:firstLineChars="200" w:firstLine="420"/>
        <w:rPr>
          <w:color w:val="000000"/>
          <w:szCs w:val="21"/>
        </w:rPr>
      </w:pPr>
      <w:r>
        <w:rPr>
          <w:rFonts w:hint="eastAsia"/>
          <w:color w:val="000000"/>
          <w:szCs w:val="21"/>
        </w:rPr>
        <w:t>输水管线日常维护工作主要是对输水管线及沿线阀井进行巡检，及时发现隐患和问题，及时进行维修；对沿线的阀井、界桩、等进行维护；对沿线的</w:t>
      </w:r>
      <w:bookmarkStart w:id="48" w:name="_Hlk50367644"/>
      <w:r>
        <w:rPr>
          <w:rFonts w:hint="eastAsia"/>
          <w:color w:val="000000"/>
          <w:szCs w:val="21"/>
        </w:rPr>
        <w:t>阀</w:t>
      </w:r>
      <w:proofErr w:type="gramStart"/>
      <w:r>
        <w:rPr>
          <w:rFonts w:hint="eastAsia"/>
          <w:color w:val="000000"/>
          <w:szCs w:val="21"/>
        </w:rPr>
        <w:t>井</w:t>
      </w:r>
      <w:bookmarkEnd w:id="48"/>
      <w:r>
        <w:rPr>
          <w:rFonts w:hint="eastAsia"/>
          <w:color w:val="000000"/>
          <w:szCs w:val="21"/>
        </w:rPr>
        <w:t>周围</w:t>
      </w:r>
      <w:proofErr w:type="gramEnd"/>
      <w:r>
        <w:rPr>
          <w:rFonts w:hint="eastAsia"/>
          <w:color w:val="000000"/>
          <w:szCs w:val="21"/>
        </w:rPr>
        <w:t>进行日常保洁、杂草清理、白蚁防治等。由于深</w:t>
      </w:r>
      <w:proofErr w:type="gramStart"/>
      <w:r>
        <w:rPr>
          <w:rFonts w:hint="eastAsia"/>
          <w:color w:val="000000"/>
          <w:szCs w:val="21"/>
        </w:rPr>
        <w:t>汕</w:t>
      </w:r>
      <w:proofErr w:type="gramEnd"/>
      <w:r>
        <w:rPr>
          <w:rFonts w:hint="eastAsia"/>
          <w:color w:val="000000"/>
          <w:szCs w:val="21"/>
        </w:rPr>
        <w:t>特别合作区正在进行开发建设，施工项目较多，为避免其他施工单位施工时破坏管线，需对输水管线沿线进行日常巡检。输水管线总长约15公里，共安排3名巡检人员负责输水管线巡检，1名巡检人员负责泵站及高位水池的巡检，每天至少巡检1次。需配备1辆皮卡车用于巡检及日常用车。巡检人员需至少包含水工专业及机电专业。</w:t>
      </w:r>
    </w:p>
    <w:p w:rsidR="007A4454" w:rsidRDefault="00E623F1">
      <w:pPr>
        <w:tabs>
          <w:tab w:val="left" w:pos="0"/>
          <w:tab w:val="left" w:pos="540"/>
        </w:tabs>
        <w:spacing w:after="50"/>
        <w:ind w:firstLineChars="200" w:firstLine="422"/>
        <w:outlineLvl w:val="4"/>
        <w:rPr>
          <w:b/>
          <w:bCs/>
          <w:color w:val="000000"/>
          <w:szCs w:val="21"/>
        </w:rPr>
      </w:pPr>
      <w:r>
        <w:rPr>
          <w:rFonts w:hint="eastAsia"/>
          <w:b/>
          <w:bCs/>
          <w:color w:val="000000"/>
          <w:szCs w:val="21"/>
        </w:rPr>
        <w:t>2</w:t>
      </w:r>
      <w:r>
        <w:rPr>
          <w:b/>
          <w:bCs/>
          <w:color w:val="000000"/>
          <w:szCs w:val="21"/>
        </w:rPr>
        <w:t>.</w:t>
      </w:r>
      <w:r>
        <w:rPr>
          <w:rFonts w:hint="eastAsia"/>
          <w:b/>
          <w:bCs/>
          <w:color w:val="000000"/>
          <w:szCs w:val="21"/>
        </w:rPr>
        <w:t>阀门维护</w:t>
      </w:r>
    </w:p>
    <w:p w:rsidR="007A4454" w:rsidRDefault="00E623F1">
      <w:pPr>
        <w:ind w:firstLineChars="200" w:firstLine="420"/>
        <w:rPr>
          <w:color w:val="000000"/>
          <w:szCs w:val="21"/>
        </w:rPr>
      </w:pPr>
      <w:r>
        <w:rPr>
          <w:rFonts w:hint="eastAsia"/>
          <w:color w:val="000000"/>
          <w:szCs w:val="21"/>
        </w:rPr>
        <w:t>阀门日常维护工作主要是对输水管线沿线阀井内的阀门进行维护，每月一次，以及时发现隐患和问题，及时进行维修。</w:t>
      </w:r>
    </w:p>
    <w:p w:rsidR="007A4454" w:rsidRDefault="00E623F1">
      <w:pPr>
        <w:tabs>
          <w:tab w:val="left" w:pos="0"/>
          <w:tab w:val="left" w:pos="540"/>
        </w:tabs>
        <w:spacing w:after="50"/>
        <w:outlineLvl w:val="4"/>
        <w:rPr>
          <w:color w:val="000000"/>
          <w:szCs w:val="21"/>
        </w:rPr>
      </w:pPr>
      <w:r>
        <w:rPr>
          <w:b/>
          <w:bCs/>
          <w:color w:val="000000"/>
          <w:szCs w:val="21"/>
        </w:rPr>
        <w:t xml:space="preserve">    </w:t>
      </w:r>
      <w:bookmarkStart w:id="49" w:name="_Toc54284608"/>
      <w:bookmarkStart w:id="50" w:name="_Toc493782024"/>
      <w:bookmarkStart w:id="51" w:name="_Toc40794646"/>
      <w:bookmarkStart w:id="52" w:name="_Toc40794647"/>
      <w:r>
        <w:rPr>
          <w:b/>
          <w:bCs/>
          <w:color w:val="000000"/>
          <w:szCs w:val="21"/>
        </w:rPr>
        <w:t>3.</w:t>
      </w:r>
      <w:r>
        <w:rPr>
          <w:rFonts w:hint="eastAsia"/>
          <w:b/>
          <w:bCs/>
          <w:color w:val="000000"/>
          <w:szCs w:val="21"/>
        </w:rPr>
        <w:t>泵站自动控制系统维护</w:t>
      </w:r>
      <w:bookmarkEnd w:id="49"/>
      <w:bookmarkEnd w:id="50"/>
      <w:bookmarkEnd w:id="51"/>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泵站</w:t>
      </w:r>
      <w:r>
        <w:rPr>
          <w:color w:val="000000"/>
          <w:szCs w:val="21"/>
        </w:rPr>
        <w:t>自动化控制系统包括计算机监控系统、视频</w:t>
      </w:r>
      <w:r>
        <w:rPr>
          <w:rFonts w:hint="eastAsia"/>
          <w:color w:val="000000"/>
          <w:szCs w:val="21"/>
        </w:rPr>
        <w:t>监控</w:t>
      </w:r>
      <w:r>
        <w:rPr>
          <w:color w:val="000000"/>
          <w:szCs w:val="21"/>
        </w:rPr>
        <w:t>系统</w:t>
      </w:r>
      <w:r>
        <w:rPr>
          <w:rFonts w:hint="eastAsia"/>
          <w:color w:val="000000"/>
          <w:szCs w:val="21"/>
        </w:rPr>
        <w:t>两</w:t>
      </w:r>
      <w:r>
        <w:rPr>
          <w:color w:val="000000"/>
          <w:szCs w:val="21"/>
        </w:rPr>
        <w:t>部分。</w:t>
      </w:r>
      <w:r>
        <w:rPr>
          <w:rFonts w:hint="eastAsia"/>
          <w:color w:val="000000"/>
          <w:szCs w:val="21"/>
        </w:rPr>
        <w:t>各部分设备清单详见下表：</w:t>
      </w:r>
    </w:p>
    <w:p w:rsidR="007A4454" w:rsidRDefault="00E623F1">
      <w:pPr>
        <w:jc w:val="center"/>
        <w:rPr>
          <w:b/>
          <w:bCs/>
          <w:color w:val="000000"/>
          <w:szCs w:val="21"/>
        </w:rPr>
      </w:pPr>
      <w:r>
        <w:rPr>
          <w:rFonts w:hint="eastAsia"/>
          <w:b/>
          <w:bCs/>
          <w:color w:val="000000"/>
          <w:szCs w:val="21"/>
        </w:rPr>
        <w:t>自动控制系统设备表</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619"/>
        <w:gridCol w:w="1565"/>
        <w:gridCol w:w="789"/>
        <w:gridCol w:w="694"/>
        <w:gridCol w:w="4659"/>
      </w:tblGrid>
      <w:tr w:rsidR="007A4454">
        <w:trPr>
          <w:trHeight w:hRule="exact" w:val="565"/>
          <w:tblHeader/>
        </w:trPr>
        <w:tc>
          <w:tcPr>
            <w:tcW w:w="619" w:type="dxa"/>
            <w:vAlign w:val="center"/>
          </w:tcPr>
          <w:p w:rsidR="007A4454" w:rsidRDefault="00E623F1">
            <w:pPr>
              <w:jc w:val="center"/>
              <w:rPr>
                <w:b/>
                <w:color w:val="000000"/>
              </w:rPr>
            </w:pPr>
            <w:bookmarkStart w:id="53" w:name="_Hlk40862228"/>
            <w:r>
              <w:rPr>
                <w:rFonts w:hint="eastAsia"/>
                <w:b/>
                <w:color w:val="000000"/>
              </w:rPr>
              <w:t>序号</w:t>
            </w:r>
          </w:p>
        </w:tc>
        <w:tc>
          <w:tcPr>
            <w:tcW w:w="1565" w:type="dxa"/>
            <w:vAlign w:val="center"/>
          </w:tcPr>
          <w:p w:rsidR="007A4454" w:rsidRDefault="00E623F1">
            <w:pPr>
              <w:pStyle w:val="TableParagraph"/>
              <w:kinsoku w:val="0"/>
              <w:overflowPunct w:val="0"/>
              <w:spacing w:before="64"/>
              <w:jc w:val="center"/>
              <w:rPr>
                <w:rFonts w:ascii="宋体" w:eastAsia="宋体" w:hAnsi="宋体"/>
                <w:b/>
                <w:color w:val="000000"/>
                <w:sz w:val="21"/>
                <w:szCs w:val="21"/>
              </w:rPr>
            </w:pPr>
            <w:r>
              <w:rPr>
                <w:rFonts w:ascii="宋体" w:eastAsia="宋体" w:hAnsi="宋体" w:cs="宋体" w:hint="eastAsia"/>
                <w:b/>
                <w:color w:val="000000"/>
                <w:sz w:val="21"/>
                <w:szCs w:val="21"/>
              </w:rPr>
              <w:t>设备名称</w:t>
            </w:r>
          </w:p>
        </w:tc>
        <w:tc>
          <w:tcPr>
            <w:tcW w:w="789" w:type="dxa"/>
            <w:vAlign w:val="center"/>
          </w:tcPr>
          <w:p w:rsidR="007A4454" w:rsidRDefault="00E623F1">
            <w:pPr>
              <w:pStyle w:val="TableParagraph"/>
              <w:kinsoku w:val="0"/>
              <w:overflowPunct w:val="0"/>
              <w:spacing w:before="64"/>
              <w:jc w:val="center"/>
              <w:rPr>
                <w:rFonts w:ascii="宋体" w:eastAsia="宋体" w:hAnsi="宋体"/>
                <w:b/>
                <w:color w:val="000000"/>
                <w:sz w:val="21"/>
                <w:szCs w:val="21"/>
              </w:rPr>
            </w:pPr>
            <w:r>
              <w:rPr>
                <w:rFonts w:ascii="宋体" w:eastAsia="宋体" w:hAnsi="宋体" w:cs="宋体" w:hint="eastAsia"/>
                <w:b/>
                <w:color w:val="000000"/>
                <w:sz w:val="21"/>
                <w:szCs w:val="21"/>
              </w:rPr>
              <w:t>单位</w:t>
            </w:r>
          </w:p>
        </w:tc>
        <w:tc>
          <w:tcPr>
            <w:tcW w:w="694" w:type="dxa"/>
            <w:vAlign w:val="center"/>
          </w:tcPr>
          <w:p w:rsidR="007A4454" w:rsidRDefault="00E623F1">
            <w:pPr>
              <w:pStyle w:val="TableParagraph"/>
              <w:kinsoku w:val="0"/>
              <w:overflowPunct w:val="0"/>
              <w:spacing w:before="64"/>
              <w:jc w:val="center"/>
              <w:rPr>
                <w:rFonts w:ascii="宋体" w:eastAsia="宋体" w:hAnsi="宋体"/>
                <w:b/>
                <w:color w:val="000000"/>
                <w:sz w:val="21"/>
                <w:szCs w:val="21"/>
              </w:rPr>
            </w:pPr>
            <w:r>
              <w:rPr>
                <w:rFonts w:ascii="宋体" w:eastAsia="宋体" w:hAnsi="宋体" w:cs="宋体" w:hint="eastAsia"/>
                <w:b/>
                <w:color w:val="000000"/>
                <w:sz w:val="21"/>
                <w:szCs w:val="21"/>
              </w:rPr>
              <w:t>数量</w:t>
            </w:r>
          </w:p>
        </w:tc>
        <w:tc>
          <w:tcPr>
            <w:tcW w:w="4659" w:type="dxa"/>
            <w:vAlign w:val="center"/>
          </w:tcPr>
          <w:p w:rsidR="007A4454" w:rsidRDefault="00E623F1">
            <w:pPr>
              <w:pStyle w:val="TableParagraph"/>
              <w:kinsoku w:val="0"/>
              <w:overflowPunct w:val="0"/>
              <w:spacing w:before="64"/>
              <w:jc w:val="center"/>
              <w:rPr>
                <w:rFonts w:ascii="宋体" w:eastAsia="宋体" w:hAnsi="宋体"/>
                <w:b/>
                <w:color w:val="000000"/>
                <w:sz w:val="21"/>
                <w:szCs w:val="21"/>
              </w:rPr>
            </w:pPr>
            <w:r>
              <w:rPr>
                <w:rFonts w:ascii="宋体" w:eastAsia="宋体" w:hAnsi="宋体" w:cs="宋体" w:hint="eastAsia"/>
                <w:b/>
                <w:color w:val="000000"/>
                <w:sz w:val="21"/>
                <w:szCs w:val="21"/>
              </w:rPr>
              <w:t>配置要求及参考型号</w:t>
            </w:r>
          </w:p>
        </w:tc>
      </w:tr>
      <w:tr w:rsidR="007A4454">
        <w:trPr>
          <w:trHeight w:hRule="exact" w:val="292"/>
        </w:trPr>
        <w:tc>
          <w:tcPr>
            <w:tcW w:w="619" w:type="dxa"/>
          </w:tcPr>
          <w:p w:rsidR="007A4454" w:rsidRDefault="00E623F1">
            <w:pPr>
              <w:pStyle w:val="TableParagraph"/>
              <w:kinsoku w:val="0"/>
              <w:overflowPunct w:val="0"/>
              <w:spacing w:line="237" w:lineRule="exact"/>
              <w:ind w:left="200"/>
              <w:rPr>
                <w:rFonts w:ascii="宋体" w:eastAsia="宋体" w:hAnsi="宋体"/>
                <w:color w:val="000000"/>
                <w:sz w:val="21"/>
                <w:szCs w:val="21"/>
              </w:rPr>
            </w:pPr>
            <w:proofErr w:type="gramStart"/>
            <w:r>
              <w:rPr>
                <w:rFonts w:ascii="宋体" w:eastAsia="宋体" w:hAnsi="宋体" w:cs="宋体" w:hint="eastAsia"/>
                <w:color w:val="000000"/>
                <w:sz w:val="21"/>
                <w:szCs w:val="21"/>
              </w:rPr>
              <w:t>一</w:t>
            </w:r>
            <w:proofErr w:type="gramEnd"/>
          </w:p>
        </w:tc>
        <w:tc>
          <w:tcPr>
            <w:tcW w:w="7707" w:type="dxa"/>
            <w:gridSpan w:val="4"/>
          </w:tcPr>
          <w:p w:rsidR="007A4454" w:rsidRDefault="00E623F1">
            <w:pPr>
              <w:pStyle w:val="TableParagraph"/>
              <w:kinsoku w:val="0"/>
              <w:overflowPunct w:val="0"/>
              <w:spacing w:line="237" w:lineRule="exact"/>
              <w:ind w:left="96"/>
              <w:rPr>
                <w:rFonts w:ascii="宋体" w:eastAsia="宋体" w:hAnsi="宋体"/>
                <w:color w:val="000000"/>
                <w:sz w:val="21"/>
                <w:szCs w:val="21"/>
              </w:rPr>
            </w:pPr>
            <w:r>
              <w:rPr>
                <w:rFonts w:ascii="宋体" w:eastAsia="宋体" w:hAnsi="宋体" w:cs="宋体" w:hint="eastAsia"/>
                <w:color w:val="000000"/>
                <w:sz w:val="21"/>
                <w:szCs w:val="21"/>
              </w:rPr>
              <w:t>二次设备</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1</w:t>
            </w:r>
          </w:p>
        </w:tc>
        <w:tc>
          <w:tcPr>
            <w:tcW w:w="1565" w:type="dxa"/>
          </w:tcPr>
          <w:p w:rsidR="007A4454" w:rsidRDefault="00E623F1">
            <w:pPr>
              <w:pStyle w:val="TableParagraph"/>
              <w:kinsoku w:val="0"/>
              <w:overflowPunct w:val="0"/>
              <w:spacing w:line="239" w:lineRule="exact"/>
              <w:ind w:left="158"/>
              <w:rPr>
                <w:rFonts w:ascii="宋体" w:eastAsia="宋体" w:hAnsi="宋体"/>
                <w:color w:val="000000"/>
                <w:sz w:val="21"/>
                <w:szCs w:val="21"/>
              </w:rPr>
            </w:pPr>
            <w:r>
              <w:rPr>
                <w:rFonts w:ascii="宋体" w:eastAsia="宋体" w:hAnsi="宋体" w:cs="宋体" w:hint="eastAsia"/>
                <w:color w:val="000000"/>
                <w:sz w:val="21"/>
                <w:szCs w:val="21"/>
              </w:rPr>
              <w:t>直流电源系统</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4" w:lineRule="exact"/>
              <w:ind w:right="1"/>
              <w:jc w:val="center"/>
              <w:rPr>
                <w:rFonts w:ascii="宋体" w:eastAsia="宋体" w:hAnsi="宋体"/>
                <w:color w:val="000000"/>
                <w:sz w:val="21"/>
                <w:szCs w:val="21"/>
              </w:rPr>
            </w:pPr>
            <w:r>
              <w:rPr>
                <w:rFonts w:ascii="宋体" w:eastAsia="宋体" w:hAnsi="宋体"/>
                <w:color w:val="000000"/>
                <w:sz w:val="21"/>
                <w:szCs w:val="21"/>
              </w:rPr>
              <w:t>DC110V</w:t>
            </w:r>
            <w:r>
              <w:rPr>
                <w:rFonts w:ascii="宋体" w:eastAsia="宋体" w:hAnsi="宋体" w:cs="宋体" w:hint="eastAsia"/>
                <w:color w:val="000000"/>
                <w:spacing w:val="-2"/>
                <w:sz w:val="21"/>
                <w:szCs w:val="21"/>
              </w:rPr>
              <w:t>，</w:t>
            </w:r>
            <w:r>
              <w:rPr>
                <w:rFonts w:ascii="宋体" w:eastAsia="宋体" w:hAnsi="宋体"/>
                <w:color w:val="000000"/>
                <w:sz w:val="21"/>
                <w:szCs w:val="21"/>
              </w:rPr>
              <w:t>50Ah</w:t>
            </w:r>
          </w:p>
        </w:tc>
      </w:tr>
      <w:tr w:rsidR="007A4454">
        <w:trPr>
          <w:trHeight w:hRule="exact" w:val="292"/>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2</w:t>
            </w:r>
          </w:p>
        </w:tc>
        <w:tc>
          <w:tcPr>
            <w:tcW w:w="1565" w:type="dxa"/>
          </w:tcPr>
          <w:p w:rsidR="007A4454" w:rsidRDefault="00E623F1">
            <w:pPr>
              <w:pStyle w:val="TableParagraph"/>
              <w:kinsoku w:val="0"/>
              <w:overflowPunct w:val="0"/>
              <w:spacing w:line="237" w:lineRule="exact"/>
              <w:ind w:left="368"/>
              <w:rPr>
                <w:rFonts w:ascii="宋体" w:eastAsia="宋体" w:hAnsi="宋体"/>
                <w:color w:val="000000"/>
                <w:sz w:val="21"/>
                <w:szCs w:val="21"/>
              </w:rPr>
            </w:pPr>
            <w:r>
              <w:rPr>
                <w:rFonts w:ascii="宋体" w:eastAsia="宋体" w:hAnsi="宋体" w:cs="宋体" w:hint="eastAsia"/>
                <w:color w:val="000000"/>
                <w:sz w:val="21"/>
                <w:szCs w:val="21"/>
              </w:rPr>
              <w:t>控制电缆</w:t>
            </w:r>
          </w:p>
        </w:tc>
        <w:tc>
          <w:tcPr>
            <w:tcW w:w="789" w:type="dxa"/>
          </w:tcPr>
          <w:p w:rsidR="007A4454" w:rsidRDefault="00E623F1">
            <w:pPr>
              <w:pStyle w:val="TableParagraph"/>
              <w:kinsoku w:val="0"/>
              <w:overflowPunct w:val="0"/>
              <w:spacing w:before="11"/>
              <w:ind w:left="258"/>
              <w:rPr>
                <w:rFonts w:ascii="宋体" w:eastAsia="宋体" w:hAnsi="宋体"/>
                <w:color w:val="000000"/>
                <w:sz w:val="21"/>
                <w:szCs w:val="21"/>
              </w:rPr>
            </w:pPr>
            <w:r>
              <w:rPr>
                <w:rFonts w:ascii="宋体" w:eastAsia="宋体" w:hAnsi="宋体"/>
                <w:color w:val="000000"/>
                <w:spacing w:val="1"/>
                <w:sz w:val="21"/>
                <w:szCs w:val="21"/>
              </w:rPr>
              <w:t>km</w:t>
            </w:r>
          </w:p>
        </w:tc>
        <w:tc>
          <w:tcPr>
            <w:tcW w:w="694" w:type="dxa"/>
          </w:tcPr>
          <w:p w:rsidR="007A4454" w:rsidRDefault="00E623F1">
            <w:pPr>
              <w:pStyle w:val="TableParagraph"/>
              <w:kinsoku w:val="0"/>
              <w:overflowPunct w:val="0"/>
              <w:spacing w:before="11"/>
              <w:ind w:left="213"/>
              <w:rPr>
                <w:rFonts w:ascii="宋体" w:eastAsia="宋体" w:hAnsi="宋体"/>
                <w:color w:val="000000"/>
                <w:sz w:val="21"/>
                <w:szCs w:val="21"/>
              </w:rPr>
            </w:pPr>
            <w:r>
              <w:rPr>
                <w:rFonts w:ascii="宋体" w:eastAsia="宋体" w:hAnsi="宋体"/>
                <w:color w:val="000000"/>
                <w:sz w:val="21"/>
                <w:szCs w:val="21"/>
              </w:rPr>
              <w:t>0.8</w:t>
            </w:r>
          </w:p>
        </w:tc>
        <w:tc>
          <w:tcPr>
            <w:tcW w:w="4659" w:type="dxa"/>
          </w:tcPr>
          <w:p w:rsidR="007A4454" w:rsidRDefault="00E623F1">
            <w:pPr>
              <w:pStyle w:val="TableParagraph"/>
              <w:kinsoku w:val="0"/>
              <w:overflowPunct w:val="0"/>
              <w:spacing w:line="253" w:lineRule="exact"/>
              <w:ind w:left="725"/>
              <w:rPr>
                <w:rFonts w:ascii="宋体" w:eastAsia="宋体" w:hAnsi="宋体"/>
                <w:color w:val="000000"/>
                <w:sz w:val="21"/>
                <w:szCs w:val="21"/>
              </w:rPr>
            </w:pPr>
            <w:r>
              <w:rPr>
                <w:rFonts w:ascii="宋体" w:eastAsia="宋体" w:hAnsi="宋体"/>
                <w:color w:val="000000"/>
                <w:sz w:val="21"/>
                <w:szCs w:val="21"/>
              </w:rPr>
              <w:t>ZR</w:t>
            </w:r>
            <w:r>
              <w:rPr>
                <w:rFonts w:ascii="宋体" w:eastAsia="宋体" w:hAnsi="宋体"/>
                <w:color w:val="000000"/>
                <w:spacing w:val="-1"/>
                <w:sz w:val="21"/>
                <w:szCs w:val="21"/>
              </w:rPr>
              <w:t>-</w:t>
            </w:r>
            <w:r>
              <w:rPr>
                <w:rFonts w:ascii="宋体" w:eastAsia="宋体" w:hAnsi="宋体"/>
                <w:color w:val="000000"/>
                <w:sz w:val="21"/>
                <w:szCs w:val="21"/>
              </w:rPr>
              <w:t>K</w:t>
            </w:r>
            <w:r>
              <w:rPr>
                <w:rFonts w:ascii="宋体" w:eastAsia="宋体" w:hAnsi="宋体"/>
                <w:color w:val="000000"/>
                <w:spacing w:val="-1"/>
                <w:sz w:val="21"/>
                <w:szCs w:val="21"/>
              </w:rPr>
              <w:t>V</w:t>
            </w:r>
            <w:r>
              <w:rPr>
                <w:rFonts w:ascii="宋体" w:eastAsia="宋体" w:hAnsi="宋体"/>
                <w:color w:val="000000"/>
                <w:sz w:val="21"/>
                <w:szCs w:val="21"/>
              </w:rPr>
              <w:t>V</w:t>
            </w:r>
            <w:r>
              <w:rPr>
                <w:rFonts w:ascii="宋体" w:eastAsia="宋体" w:hAnsi="宋体"/>
                <w:color w:val="000000"/>
                <w:spacing w:val="-1"/>
                <w:sz w:val="21"/>
                <w:szCs w:val="21"/>
              </w:rPr>
              <w:t>P</w:t>
            </w:r>
            <w:r>
              <w:rPr>
                <w:rFonts w:ascii="宋体" w:eastAsia="宋体" w:hAnsi="宋体"/>
                <w:color w:val="000000"/>
                <w:sz w:val="21"/>
                <w:szCs w:val="21"/>
              </w:rPr>
              <w:t>2</w:t>
            </w:r>
            <w:r>
              <w:rPr>
                <w:rFonts w:ascii="宋体" w:eastAsia="宋体" w:hAnsi="宋体"/>
                <w:color w:val="000000"/>
                <w:spacing w:val="1"/>
                <w:sz w:val="21"/>
                <w:szCs w:val="21"/>
              </w:rPr>
              <w:t>2</w:t>
            </w:r>
            <w:r>
              <w:rPr>
                <w:rFonts w:ascii="宋体" w:eastAsia="宋体" w:hAnsi="宋体"/>
                <w:color w:val="000000"/>
                <w:sz w:val="21"/>
                <w:szCs w:val="21"/>
              </w:rPr>
              <w:t>-0.45</w:t>
            </w:r>
            <w:r>
              <w:rPr>
                <w:rFonts w:ascii="宋体" w:eastAsia="宋体" w:hAnsi="宋体"/>
                <w:color w:val="000000"/>
                <w:spacing w:val="-1"/>
                <w:sz w:val="21"/>
                <w:szCs w:val="21"/>
              </w:rPr>
              <w:t>/</w:t>
            </w:r>
            <w:r>
              <w:rPr>
                <w:rFonts w:ascii="宋体" w:eastAsia="宋体" w:hAnsi="宋体"/>
                <w:color w:val="000000"/>
                <w:sz w:val="21"/>
                <w:szCs w:val="21"/>
              </w:rPr>
              <w:t>0.75k</w:t>
            </w:r>
            <w:r>
              <w:rPr>
                <w:rFonts w:ascii="宋体" w:eastAsia="宋体" w:hAnsi="宋体"/>
                <w:color w:val="000000"/>
                <w:spacing w:val="1"/>
                <w:sz w:val="21"/>
                <w:szCs w:val="21"/>
              </w:rPr>
              <w:t>V</w:t>
            </w:r>
            <w:r>
              <w:rPr>
                <w:rFonts w:ascii="宋体" w:eastAsia="宋体" w:hAnsi="宋体"/>
                <w:color w:val="000000"/>
                <w:spacing w:val="-1"/>
                <w:sz w:val="21"/>
                <w:szCs w:val="21"/>
              </w:rPr>
              <w:t>-</w:t>
            </w:r>
            <w:r>
              <w:rPr>
                <w:rFonts w:ascii="宋体" w:eastAsia="宋体" w:hAnsi="宋体"/>
                <w:color w:val="000000"/>
                <w:sz w:val="21"/>
                <w:szCs w:val="21"/>
              </w:rPr>
              <w:t>14</w:t>
            </w:r>
            <w:r>
              <w:rPr>
                <w:rFonts w:ascii="宋体" w:eastAsia="宋体" w:hAnsi="宋体"/>
                <w:color w:val="000000"/>
                <w:spacing w:val="13"/>
                <w:sz w:val="21"/>
                <w:szCs w:val="21"/>
              </w:rPr>
              <w:t>×</w:t>
            </w:r>
            <w:r>
              <w:rPr>
                <w:rFonts w:ascii="宋体" w:eastAsia="宋体" w:hAnsi="宋体"/>
                <w:color w:val="000000"/>
                <w:sz w:val="21"/>
                <w:szCs w:val="21"/>
              </w:rPr>
              <w:t>1.5</w:t>
            </w:r>
            <w:r>
              <w:rPr>
                <w:rFonts w:ascii="宋体" w:eastAsia="宋体" w:hAnsi="宋体"/>
                <w:color w:val="000000"/>
                <w:spacing w:val="-2"/>
                <w:sz w:val="21"/>
                <w:szCs w:val="21"/>
              </w:rPr>
              <w:t>m</w:t>
            </w:r>
            <w:r>
              <w:rPr>
                <w:rFonts w:ascii="宋体" w:eastAsia="宋体" w:hAnsi="宋体"/>
                <w:color w:val="000000"/>
                <w:spacing w:val="-3"/>
                <w:sz w:val="21"/>
                <w:szCs w:val="21"/>
              </w:rPr>
              <w:t>m</w:t>
            </w:r>
            <w:r>
              <w:rPr>
                <w:rFonts w:ascii="宋体" w:eastAsia="宋体" w:hAnsi="宋体"/>
                <w:color w:val="000000"/>
                <w:position w:val="10"/>
                <w:sz w:val="21"/>
                <w:szCs w:val="21"/>
              </w:rPr>
              <w:t>2</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3</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控制电缆</w:t>
            </w:r>
          </w:p>
        </w:tc>
        <w:tc>
          <w:tcPr>
            <w:tcW w:w="789" w:type="dxa"/>
          </w:tcPr>
          <w:p w:rsidR="007A4454" w:rsidRDefault="00E623F1">
            <w:pPr>
              <w:pStyle w:val="TableParagraph"/>
              <w:kinsoku w:val="0"/>
              <w:overflowPunct w:val="0"/>
              <w:spacing w:line="239" w:lineRule="exact"/>
              <w:ind w:left="258"/>
              <w:rPr>
                <w:rFonts w:ascii="宋体" w:eastAsia="宋体" w:hAnsi="宋体"/>
                <w:color w:val="000000"/>
                <w:sz w:val="21"/>
                <w:szCs w:val="21"/>
              </w:rPr>
            </w:pPr>
            <w:r>
              <w:rPr>
                <w:rFonts w:ascii="宋体" w:eastAsia="宋体" w:hAnsi="宋体"/>
                <w:color w:val="000000"/>
                <w:spacing w:val="1"/>
                <w:sz w:val="21"/>
                <w:szCs w:val="21"/>
              </w:rPr>
              <w:t>km</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4" w:lineRule="exact"/>
              <w:ind w:left="672"/>
              <w:rPr>
                <w:rFonts w:ascii="宋体" w:eastAsia="宋体" w:hAnsi="宋体"/>
                <w:color w:val="000000"/>
                <w:sz w:val="21"/>
                <w:szCs w:val="21"/>
              </w:rPr>
            </w:pPr>
            <w:r>
              <w:rPr>
                <w:rFonts w:ascii="宋体" w:eastAsia="宋体" w:hAnsi="宋体"/>
                <w:color w:val="000000"/>
                <w:sz w:val="21"/>
                <w:szCs w:val="21"/>
              </w:rPr>
              <w:t>ZR</w:t>
            </w:r>
            <w:r>
              <w:rPr>
                <w:rFonts w:ascii="宋体" w:eastAsia="宋体" w:hAnsi="宋体"/>
                <w:color w:val="000000"/>
                <w:spacing w:val="-1"/>
                <w:sz w:val="21"/>
                <w:szCs w:val="21"/>
              </w:rPr>
              <w:t>-</w:t>
            </w:r>
            <w:r>
              <w:rPr>
                <w:rFonts w:ascii="宋体" w:eastAsia="宋体" w:hAnsi="宋体"/>
                <w:color w:val="000000"/>
                <w:sz w:val="21"/>
                <w:szCs w:val="21"/>
              </w:rPr>
              <w:t>K</w:t>
            </w:r>
            <w:r>
              <w:rPr>
                <w:rFonts w:ascii="宋体" w:eastAsia="宋体" w:hAnsi="宋体"/>
                <w:color w:val="000000"/>
                <w:spacing w:val="-1"/>
                <w:sz w:val="21"/>
                <w:szCs w:val="21"/>
              </w:rPr>
              <w:t>V</w:t>
            </w:r>
            <w:r>
              <w:rPr>
                <w:rFonts w:ascii="宋体" w:eastAsia="宋体" w:hAnsi="宋体"/>
                <w:color w:val="000000"/>
                <w:sz w:val="21"/>
                <w:szCs w:val="21"/>
              </w:rPr>
              <w:t>V</w:t>
            </w:r>
            <w:r>
              <w:rPr>
                <w:rFonts w:ascii="宋体" w:eastAsia="宋体" w:hAnsi="宋体"/>
                <w:color w:val="000000"/>
                <w:spacing w:val="-1"/>
                <w:sz w:val="21"/>
                <w:szCs w:val="21"/>
              </w:rPr>
              <w:t>P</w:t>
            </w:r>
            <w:r>
              <w:rPr>
                <w:rFonts w:ascii="宋体" w:eastAsia="宋体" w:hAnsi="宋体"/>
                <w:color w:val="000000"/>
                <w:sz w:val="21"/>
                <w:szCs w:val="21"/>
              </w:rPr>
              <w:t>2</w:t>
            </w:r>
            <w:r>
              <w:rPr>
                <w:rFonts w:ascii="宋体" w:eastAsia="宋体" w:hAnsi="宋体"/>
                <w:color w:val="000000"/>
                <w:spacing w:val="1"/>
                <w:sz w:val="21"/>
                <w:szCs w:val="21"/>
              </w:rPr>
              <w:t>2</w:t>
            </w:r>
            <w:r>
              <w:rPr>
                <w:rFonts w:ascii="宋体" w:eastAsia="宋体" w:hAnsi="宋体"/>
                <w:color w:val="000000"/>
                <w:sz w:val="21"/>
                <w:szCs w:val="21"/>
              </w:rPr>
              <w:t>-0.45</w:t>
            </w:r>
            <w:r>
              <w:rPr>
                <w:rFonts w:ascii="宋体" w:eastAsia="宋体" w:hAnsi="宋体"/>
                <w:color w:val="000000"/>
                <w:spacing w:val="-1"/>
                <w:sz w:val="21"/>
                <w:szCs w:val="21"/>
              </w:rPr>
              <w:t>/</w:t>
            </w:r>
            <w:r>
              <w:rPr>
                <w:rFonts w:ascii="宋体" w:eastAsia="宋体" w:hAnsi="宋体"/>
                <w:color w:val="000000"/>
                <w:sz w:val="21"/>
                <w:szCs w:val="21"/>
              </w:rPr>
              <w:t>0.75kV</w:t>
            </w:r>
            <w:r>
              <w:rPr>
                <w:rFonts w:ascii="宋体" w:eastAsia="宋体" w:hAnsi="宋体"/>
                <w:color w:val="000000"/>
                <w:spacing w:val="-7"/>
                <w:sz w:val="21"/>
                <w:szCs w:val="21"/>
              </w:rPr>
              <w:t xml:space="preserve"> </w:t>
            </w:r>
            <w:r>
              <w:rPr>
                <w:rFonts w:ascii="宋体" w:eastAsia="宋体" w:hAnsi="宋体"/>
                <w:color w:val="000000"/>
                <w:spacing w:val="-2"/>
                <w:sz w:val="21"/>
                <w:szCs w:val="21"/>
              </w:rPr>
              <w:t>-</w:t>
            </w:r>
            <w:r>
              <w:rPr>
                <w:rFonts w:ascii="宋体" w:eastAsia="宋体" w:hAnsi="宋体"/>
                <w:color w:val="000000"/>
                <w:sz w:val="21"/>
                <w:szCs w:val="21"/>
              </w:rPr>
              <w:t>1</w:t>
            </w:r>
            <w:r>
              <w:rPr>
                <w:rFonts w:ascii="宋体" w:eastAsia="宋体" w:hAnsi="宋体"/>
                <w:color w:val="000000"/>
                <w:spacing w:val="1"/>
                <w:sz w:val="21"/>
                <w:szCs w:val="21"/>
              </w:rPr>
              <w:t>0</w:t>
            </w:r>
            <w:r>
              <w:rPr>
                <w:rFonts w:ascii="宋体" w:eastAsia="宋体" w:hAnsi="宋体"/>
                <w:color w:val="000000"/>
                <w:spacing w:val="13"/>
                <w:sz w:val="21"/>
                <w:szCs w:val="21"/>
              </w:rPr>
              <w:t>×</w:t>
            </w:r>
            <w:r>
              <w:rPr>
                <w:rFonts w:ascii="宋体" w:eastAsia="宋体" w:hAnsi="宋体"/>
                <w:color w:val="000000"/>
                <w:sz w:val="21"/>
                <w:szCs w:val="21"/>
              </w:rPr>
              <w:t>1.5</w:t>
            </w:r>
            <w:r>
              <w:rPr>
                <w:rFonts w:ascii="宋体" w:eastAsia="宋体" w:hAnsi="宋体"/>
                <w:color w:val="000000"/>
                <w:spacing w:val="-8"/>
                <w:sz w:val="21"/>
                <w:szCs w:val="21"/>
              </w:rPr>
              <w:t xml:space="preserve"> </w:t>
            </w:r>
            <w:r>
              <w:rPr>
                <w:rFonts w:ascii="宋体" w:eastAsia="宋体" w:hAnsi="宋体"/>
                <w:color w:val="000000"/>
                <w:spacing w:val="-1"/>
                <w:sz w:val="21"/>
                <w:szCs w:val="21"/>
              </w:rPr>
              <w:t>mm</w:t>
            </w:r>
            <w:r>
              <w:rPr>
                <w:rFonts w:ascii="宋体" w:eastAsia="宋体" w:hAnsi="宋体"/>
                <w:color w:val="000000"/>
                <w:position w:val="10"/>
                <w:sz w:val="21"/>
                <w:szCs w:val="21"/>
              </w:rPr>
              <w:t>2</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4</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控制电缆</w:t>
            </w:r>
          </w:p>
        </w:tc>
        <w:tc>
          <w:tcPr>
            <w:tcW w:w="789" w:type="dxa"/>
          </w:tcPr>
          <w:p w:rsidR="007A4454" w:rsidRDefault="00E623F1">
            <w:pPr>
              <w:pStyle w:val="TableParagraph"/>
              <w:kinsoku w:val="0"/>
              <w:overflowPunct w:val="0"/>
              <w:spacing w:line="239" w:lineRule="exact"/>
              <w:ind w:left="258"/>
              <w:rPr>
                <w:rFonts w:ascii="宋体" w:eastAsia="宋体" w:hAnsi="宋体"/>
                <w:color w:val="000000"/>
                <w:sz w:val="21"/>
                <w:szCs w:val="21"/>
              </w:rPr>
            </w:pPr>
            <w:r>
              <w:rPr>
                <w:rFonts w:ascii="宋体" w:eastAsia="宋体" w:hAnsi="宋体"/>
                <w:color w:val="000000"/>
                <w:spacing w:val="1"/>
                <w:sz w:val="21"/>
                <w:szCs w:val="21"/>
              </w:rPr>
              <w:t>km</w:t>
            </w:r>
          </w:p>
        </w:tc>
        <w:tc>
          <w:tcPr>
            <w:tcW w:w="694" w:type="dxa"/>
          </w:tcPr>
          <w:p w:rsidR="007A4454" w:rsidRDefault="00E623F1">
            <w:pPr>
              <w:pStyle w:val="TableParagraph"/>
              <w:kinsoku w:val="0"/>
              <w:overflowPunct w:val="0"/>
              <w:spacing w:before="13"/>
              <w:ind w:left="213"/>
              <w:rPr>
                <w:rFonts w:ascii="宋体" w:eastAsia="宋体" w:hAnsi="宋体"/>
                <w:color w:val="000000"/>
                <w:sz w:val="21"/>
                <w:szCs w:val="21"/>
              </w:rPr>
            </w:pPr>
            <w:r>
              <w:rPr>
                <w:rFonts w:ascii="宋体" w:eastAsia="宋体" w:hAnsi="宋体"/>
                <w:color w:val="000000"/>
                <w:sz w:val="21"/>
                <w:szCs w:val="21"/>
              </w:rPr>
              <w:t>1.2</w:t>
            </w:r>
          </w:p>
        </w:tc>
        <w:tc>
          <w:tcPr>
            <w:tcW w:w="4659" w:type="dxa"/>
          </w:tcPr>
          <w:p w:rsidR="007A4454" w:rsidRDefault="00E623F1">
            <w:pPr>
              <w:pStyle w:val="TableParagraph"/>
              <w:kinsoku w:val="0"/>
              <w:overflowPunct w:val="0"/>
              <w:spacing w:line="254" w:lineRule="exact"/>
              <w:ind w:left="725"/>
              <w:rPr>
                <w:rFonts w:ascii="宋体" w:eastAsia="宋体" w:hAnsi="宋体"/>
                <w:color w:val="000000"/>
                <w:sz w:val="21"/>
                <w:szCs w:val="21"/>
              </w:rPr>
            </w:pPr>
            <w:r>
              <w:rPr>
                <w:rFonts w:ascii="宋体" w:eastAsia="宋体" w:hAnsi="宋体"/>
                <w:color w:val="000000"/>
                <w:sz w:val="21"/>
                <w:szCs w:val="21"/>
              </w:rPr>
              <w:t>ZR</w:t>
            </w:r>
            <w:r>
              <w:rPr>
                <w:rFonts w:ascii="宋体" w:eastAsia="宋体" w:hAnsi="宋体"/>
                <w:color w:val="000000"/>
                <w:spacing w:val="-1"/>
                <w:sz w:val="21"/>
                <w:szCs w:val="21"/>
              </w:rPr>
              <w:t>-</w:t>
            </w:r>
            <w:r>
              <w:rPr>
                <w:rFonts w:ascii="宋体" w:eastAsia="宋体" w:hAnsi="宋体"/>
                <w:color w:val="000000"/>
                <w:sz w:val="21"/>
                <w:szCs w:val="21"/>
              </w:rPr>
              <w:t>K</w:t>
            </w:r>
            <w:r>
              <w:rPr>
                <w:rFonts w:ascii="宋体" w:eastAsia="宋体" w:hAnsi="宋体"/>
                <w:color w:val="000000"/>
                <w:spacing w:val="-1"/>
                <w:sz w:val="21"/>
                <w:szCs w:val="21"/>
              </w:rPr>
              <w:t>V</w:t>
            </w:r>
            <w:r>
              <w:rPr>
                <w:rFonts w:ascii="宋体" w:eastAsia="宋体" w:hAnsi="宋体"/>
                <w:color w:val="000000"/>
                <w:sz w:val="21"/>
                <w:szCs w:val="21"/>
              </w:rPr>
              <w:t>V</w:t>
            </w:r>
            <w:r>
              <w:rPr>
                <w:rFonts w:ascii="宋体" w:eastAsia="宋体" w:hAnsi="宋体"/>
                <w:color w:val="000000"/>
                <w:spacing w:val="-1"/>
                <w:sz w:val="21"/>
                <w:szCs w:val="21"/>
              </w:rPr>
              <w:t>P</w:t>
            </w:r>
            <w:r>
              <w:rPr>
                <w:rFonts w:ascii="宋体" w:eastAsia="宋体" w:hAnsi="宋体"/>
                <w:color w:val="000000"/>
                <w:sz w:val="21"/>
                <w:szCs w:val="21"/>
              </w:rPr>
              <w:t>2</w:t>
            </w:r>
            <w:r>
              <w:rPr>
                <w:rFonts w:ascii="宋体" w:eastAsia="宋体" w:hAnsi="宋体"/>
                <w:color w:val="000000"/>
                <w:spacing w:val="1"/>
                <w:sz w:val="21"/>
                <w:szCs w:val="21"/>
              </w:rPr>
              <w:t>2</w:t>
            </w:r>
            <w:r>
              <w:rPr>
                <w:rFonts w:ascii="宋体" w:eastAsia="宋体" w:hAnsi="宋体"/>
                <w:color w:val="000000"/>
                <w:sz w:val="21"/>
                <w:szCs w:val="21"/>
              </w:rPr>
              <w:t>-0.45</w:t>
            </w:r>
            <w:r>
              <w:rPr>
                <w:rFonts w:ascii="宋体" w:eastAsia="宋体" w:hAnsi="宋体"/>
                <w:color w:val="000000"/>
                <w:spacing w:val="-1"/>
                <w:sz w:val="21"/>
                <w:szCs w:val="21"/>
              </w:rPr>
              <w:t>/</w:t>
            </w:r>
            <w:r>
              <w:rPr>
                <w:rFonts w:ascii="宋体" w:eastAsia="宋体" w:hAnsi="宋体"/>
                <w:color w:val="000000"/>
                <w:sz w:val="21"/>
                <w:szCs w:val="21"/>
              </w:rPr>
              <w:t>0.75kV</w:t>
            </w:r>
            <w:r>
              <w:rPr>
                <w:rFonts w:ascii="宋体" w:eastAsia="宋体" w:hAnsi="宋体"/>
                <w:color w:val="000000"/>
                <w:spacing w:val="-8"/>
                <w:sz w:val="21"/>
                <w:szCs w:val="21"/>
              </w:rPr>
              <w:t xml:space="preserve"> </w:t>
            </w:r>
            <w:r>
              <w:rPr>
                <w:rFonts w:ascii="宋体" w:eastAsia="宋体" w:hAnsi="宋体"/>
                <w:color w:val="000000"/>
                <w:spacing w:val="-2"/>
                <w:sz w:val="21"/>
                <w:szCs w:val="21"/>
              </w:rPr>
              <w:t>-</w:t>
            </w:r>
            <w:r>
              <w:rPr>
                <w:rFonts w:ascii="宋体" w:eastAsia="宋体" w:hAnsi="宋体"/>
                <w:color w:val="000000"/>
                <w:sz w:val="21"/>
                <w:szCs w:val="21"/>
              </w:rPr>
              <w:t>7</w:t>
            </w:r>
            <w:r>
              <w:rPr>
                <w:rFonts w:ascii="宋体" w:eastAsia="宋体" w:hAnsi="宋体"/>
                <w:color w:val="000000"/>
                <w:spacing w:val="15"/>
                <w:sz w:val="21"/>
                <w:szCs w:val="21"/>
              </w:rPr>
              <w:t>×</w:t>
            </w:r>
            <w:r>
              <w:rPr>
                <w:rFonts w:ascii="宋体" w:eastAsia="宋体" w:hAnsi="宋体"/>
                <w:color w:val="000000"/>
                <w:sz w:val="21"/>
                <w:szCs w:val="21"/>
              </w:rPr>
              <w:t>1.5</w:t>
            </w:r>
            <w:r>
              <w:rPr>
                <w:rFonts w:ascii="宋体" w:eastAsia="宋体" w:hAnsi="宋体"/>
                <w:color w:val="000000"/>
                <w:spacing w:val="-8"/>
                <w:sz w:val="21"/>
                <w:szCs w:val="21"/>
              </w:rPr>
              <w:t xml:space="preserve"> </w:t>
            </w:r>
            <w:r>
              <w:rPr>
                <w:rFonts w:ascii="宋体" w:eastAsia="宋体" w:hAnsi="宋体"/>
                <w:color w:val="000000"/>
                <w:spacing w:val="-1"/>
                <w:sz w:val="21"/>
                <w:szCs w:val="21"/>
              </w:rPr>
              <w:t>m</w:t>
            </w:r>
            <w:r>
              <w:rPr>
                <w:rFonts w:ascii="宋体" w:eastAsia="宋体" w:hAnsi="宋体"/>
                <w:color w:val="000000"/>
                <w:spacing w:val="-3"/>
                <w:sz w:val="21"/>
                <w:szCs w:val="21"/>
              </w:rPr>
              <w:t>m</w:t>
            </w:r>
            <w:r>
              <w:rPr>
                <w:rFonts w:ascii="宋体" w:eastAsia="宋体" w:hAnsi="宋体"/>
                <w:color w:val="000000"/>
                <w:position w:val="10"/>
                <w:sz w:val="21"/>
                <w:szCs w:val="21"/>
              </w:rPr>
              <w:t>2</w:t>
            </w:r>
          </w:p>
        </w:tc>
      </w:tr>
      <w:tr w:rsidR="007A4454">
        <w:trPr>
          <w:trHeight w:hRule="exact" w:val="292"/>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5</w:t>
            </w:r>
          </w:p>
        </w:tc>
        <w:tc>
          <w:tcPr>
            <w:tcW w:w="1565" w:type="dxa"/>
          </w:tcPr>
          <w:p w:rsidR="007A4454" w:rsidRDefault="00E623F1">
            <w:pPr>
              <w:pStyle w:val="TableParagraph"/>
              <w:kinsoku w:val="0"/>
              <w:overflowPunct w:val="0"/>
              <w:spacing w:line="237" w:lineRule="exact"/>
              <w:ind w:left="368"/>
              <w:rPr>
                <w:rFonts w:ascii="宋体" w:eastAsia="宋体" w:hAnsi="宋体"/>
                <w:color w:val="000000"/>
                <w:sz w:val="21"/>
                <w:szCs w:val="21"/>
              </w:rPr>
            </w:pPr>
            <w:r>
              <w:rPr>
                <w:rFonts w:ascii="宋体" w:eastAsia="宋体" w:hAnsi="宋体" w:cs="宋体" w:hint="eastAsia"/>
                <w:color w:val="000000"/>
                <w:sz w:val="21"/>
                <w:szCs w:val="21"/>
              </w:rPr>
              <w:t>控制电缆</w:t>
            </w:r>
          </w:p>
        </w:tc>
        <w:tc>
          <w:tcPr>
            <w:tcW w:w="789" w:type="dxa"/>
          </w:tcPr>
          <w:p w:rsidR="007A4454" w:rsidRDefault="00E623F1">
            <w:pPr>
              <w:pStyle w:val="TableParagraph"/>
              <w:kinsoku w:val="0"/>
              <w:overflowPunct w:val="0"/>
              <w:spacing w:before="11"/>
              <w:ind w:left="258"/>
              <w:rPr>
                <w:rFonts w:ascii="宋体" w:eastAsia="宋体" w:hAnsi="宋体"/>
                <w:color w:val="000000"/>
                <w:sz w:val="21"/>
                <w:szCs w:val="21"/>
              </w:rPr>
            </w:pPr>
            <w:r>
              <w:rPr>
                <w:rFonts w:ascii="宋体" w:eastAsia="宋体" w:hAnsi="宋体"/>
                <w:color w:val="000000"/>
                <w:spacing w:val="1"/>
                <w:sz w:val="21"/>
                <w:szCs w:val="21"/>
              </w:rPr>
              <w:t>km</w:t>
            </w:r>
          </w:p>
        </w:tc>
        <w:tc>
          <w:tcPr>
            <w:tcW w:w="694" w:type="dxa"/>
          </w:tcPr>
          <w:p w:rsidR="007A4454" w:rsidRDefault="00E623F1">
            <w:pPr>
              <w:pStyle w:val="TableParagraph"/>
              <w:kinsoku w:val="0"/>
              <w:overflowPunct w:val="0"/>
              <w:spacing w:before="11"/>
              <w:ind w:left="213"/>
              <w:rPr>
                <w:rFonts w:ascii="宋体" w:eastAsia="宋体" w:hAnsi="宋体"/>
                <w:color w:val="000000"/>
                <w:sz w:val="21"/>
                <w:szCs w:val="21"/>
              </w:rPr>
            </w:pPr>
            <w:r>
              <w:rPr>
                <w:rFonts w:ascii="宋体" w:eastAsia="宋体" w:hAnsi="宋体"/>
                <w:color w:val="000000"/>
                <w:sz w:val="21"/>
                <w:szCs w:val="21"/>
              </w:rPr>
              <w:t>0.8</w:t>
            </w:r>
          </w:p>
        </w:tc>
        <w:tc>
          <w:tcPr>
            <w:tcW w:w="4659" w:type="dxa"/>
          </w:tcPr>
          <w:p w:rsidR="007A4454" w:rsidRDefault="00E623F1">
            <w:pPr>
              <w:pStyle w:val="TableParagraph"/>
              <w:kinsoku w:val="0"/>
              <w:overflowPunct w:val="0"/>
              <w:spacing w:line="253" w:lineRule="exact"/>
              <w:ind w:left="725"/>
              <w:rPr>
                <w:rFonts w:ascii="宋体" w:eastAsia="宋体" w:hAnsi="宋体"/>
                <w:color w:val="000000"/>
                <w:sz w:val="21"/>
                <w:szCs w:val="21"/>
              </w:rPr>
            </w:pPr>
            <w:r>
              <w:rPr>
                <w:rFonts w:ascii="宋体" w:eastAsia="宋体" w:hAnsi="宋体"/>
                <w:color w:val="000000"/>
                <w:sz w:val="21"/>
                <w:szCs w:val="21"/>
              </w:rPr>
              <w:t>ZR</w:t>
            </w:r>
            <w:r>
              <w:rPr>
                <w:rFonts w:ascii="宋体" w:eastAsia="宋体" w:hAnsi="宋体"/>
                <w:color w:val="000000"/>
                <w:spacing w:val="-1"/>
                <w:sz w:val="21"/>
                <w:szCs w:val="21"/>
              </w:rPr>
              <w:t>-</w:t>
            </w:r>
            <w:r>
              <w:rPr>
                <w:rFonts w:ascii="宋体" w:eastAsia="宋体" w:hAnsi="宋体"/>
                <w:color w:val="000000"/>
                <w:sz w:val="21"/>
                <w:szCs w:val="21"/>
              </w:rPr>
              <w:t>K</w:t>
            </w:r>
            <w:r>
              <w:rPr>
                <w:rFonts w:ascii="宋体" w:eastAsia="宋体" w:hAnsi="宋体"/>
                <w:color w:val="000000"/>
                <w:spacing w:val="-1"/>
                <w:sz w:val="21"/>
                <w:szCs w:val="21"/>
              </w:rPr>
              <w:t>V</w:t>
            </w:r>
            <w:r>
              <w:rPr>
                <w:rFonts w:ascii="宋体" w:eastAsia="宋体" w:hAnsi="宋体"/>
                <w:color w:val="000000"/>
                <w:sz w:val="21"/>
                <w:szCs w:val="21"/>
              </w:rPr>
              <w:t>V</w:t>
            </w:r>
            <w:r>
              <w:rPr>
                <w:rFonts w:ascii="宋体" w:eastAsia="宋体" w:hAnsi="宋体"/>
                <w:color w:val="000000"/>
                <w:spacing w:val="-1"/>
                <w:sz w:val="21"/>
                <w:szCs w:val="21"/>
              </w:rPr>
              <w:t>P</w:t>
            </w:r>
            <w:r>
              <w:rPr>
                <w:rFonts w:ascii="宋体" w:eastAsia="宋体" w:hAnsi="宋体"/>
                <w:color w:val="000000"/>
                <w:sz w:val="21"/>
                <w:szCs w:val="21"/>
              </w:rPr>
              <w:t>2</w:t>
            </w:r>
            <w:r>
              <w:rPr>
                <w:rFonts w:ascii="宋体" w:eastAsia="宋体" w:hAnsi="宋体"/>
                <w:color w:val="000000"/>
                <w:spacing w:val="1"/>
                <w:sz w:val="21"/>
                <w:szCs w:val="21"/>
              </w:rPr>
              <w:t>2</w:t>
            </w:r>
            <w:r>
              <w:rPr>
                <w:rFonts w:ascii="宋体" w:eastAsia="宋体" w:hAnsi="宋体"/>
                <w:color w:val="000000"/>
                <w:sz w:val="21"/>
                <w:szCs w:val="21"/>
              </w:rPr>
              <w:t>-0.45</w:t>
            </w:r>
            <w:r>
              <w:rPr>
                <w:rFonts w:ascii="宋体" w:eastAsia="宋体" w:hAnsi="宋体"/>
                <w:color w:val="000000"/>
                <w:spacing w:val="-1"/>
                <w:sz w:val="21"/>
                <w:szCs w:val="21"/>
              </w:rPr>
              <w:t>/</w:t>
            </w:r>
            <w:r>
              <w:rPr>
                <w:rFonts w:ascii="宋体" w:eastAsia="宋体" w:hAnsi="宋体"/>
                <w:color w:val="000000"/>
                <w:sz w:val="21"/>
                <w:szCs w:val="21"/>
              </w:rPr>
              <w:t>0.75kV</w:t>
            </w:r>
            <w:r>
              <w:rPr>
                <w:rFonts w:ascii="宋体" w:eastAsia="宋体" w:hAnsi="宋体"/>
                <w:color w:val="000000"/>
                <w:spacing w:val="-8"/>
                <w:sz w:val="21"/>
                <w:szCs w:val="21"/>
              </w:rPr>
              <w:t xml:space="preserve"> </w:t>
            </w:r>
            <w:r>
              <w:rPr>
                <w:rFonts w:ascii="宋体" w:eastAsia="宋体" w:hAnsi="宋体"/>
                <w:color w:val="000000"/>
                <w:spacing w:val="-2"/>
                <w:sz w:val="21"/>
                <w:szCs w:val="21"/>
              </w:rPr>
              <w:t>-</w:t>
            </w:r>
            <w:r>
              <w:rPr>
                <w:rFonts w:ascii="宋体" w:eastAsia="宋体" w:hAnsi="宋体"/>
                <w:color w:val="000000"/>
                <w:sz w:val="21"/>
                <w:szCs w:val="21"/>
              </w:rPr>
              <w:t>4</w:t>
            </w:r>
            <w:r>
              <w:rPr>
                <w:rFonts w:ascii="宋体" w:eastAsia="宋体" w:hAnsi="宋体"/>
                <w:color w:val="000000"/>
                <w:spacing w:val="15"/>
                <w:sz w:val="21"/>
                <w:szCs w:val="21"/>
              </w:rPr>
              <w:t>×</w:t>
            </w:r>
            <w:r>
              <w:rPr>
                <w:rFonts w:ascii="宋体" w:eastAsia="宋体" w:hAnsi="宋体"/>
                <w:color w:val="000000"/>
                <w:sz w:val="21"/>
                <w:szCs w:val="21"/>
              </w:rPr>
              <w:t>1.5</w:t>
            </w:r>
            <w:r>
              <w:rPr>
                <w:rFonts w:ascii="宋体" w:eastAsia="宋体" w:hAnsi="宋体"/>
                <w:color w:val="000000"/>
                <w:spacing w:val="-8"/>
                <w:sz w:val="21"/>
                <w:szCs w:val="21"/>
              </w:rPr>
              <w:t xml:space="preserve"> </w:t>
            </w:r>
            <w:r>
              <w:rPr>
                <w:rFonts w:ascii="宋体" w:eastAsia="宋体" w:hAnsi="宋体"/>
                <w:color w:val="000000"/>
                <w:spacing w:val="-1"/>
                <w:sz w:val="21"/>
                <w:szCs w:val="21"/>
              </w:rPr>
              <w:t>m</w:t>
            </w:r>
            <w:r>
              <w:rPr>
                <w:rFonts w:ascii="宋体" w:eastAsia="宋体" w:hAnsi="宋体"/>
                <w:color w:val="000000"/>
                <w:spacing w:val="-3"/>
                <w:sz w:val="21"/>
                <w:szCs w:val="21"/>
              </w:rPr>
              <w:t>m</w:t>
            </w:r>
            <w:r>
              <w:rPr>
                <w:rFonts w:ascii="宋体" w:eastAsia="宋体" w:hAnsi="宋体"/>
                <w:color w:val="000000"/>
                <w:position w:val="10"/>
                <w:sz w:val="21"/>
                <w:szCs w:val="21"/>
              </w:rPr>
              <w:t>2</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6</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通信电缆</w:t>
            </w:r>
          </w:p>
        </w:tc>
        <w:tc>
          <w:tcPr>
            <w:tcW w:w="789" w:type="dxa"/>
          </w:tcPr>
          <w:p w:rsidR="007A4454" w:rsidRDefault="00E623F1">
            <w:pPr>
              <w:pStyle w:val="TableParagraph"/>
              <w:kinsoku w:val="0"/>
              <w:overflowPunct w:val="0"/>
              <w:spacing w:before="13"/>
              <w:ind w:left="258"/>
              <w:rPr>
                <w:rFonts w:ascii="宋体" w:eastAsia="宋体" w:hAnsi="宋体"/>
                <w:color w:val="000000"/>
                <w:sz w:val="21"/>
                <w:szCs w:val="21"/>
              </w:rPr>
            </w:pPr>
            <w:r>
              <w:rPr>
                <w:rFonts w:ascii="宋体" w:eastAsia="宋体" w:hAnsi="宋体"/>
                <w:color w:val="000000"/>
                <w:spacing w:val="1"/>
                <w:sz w:val="21"/>
                <w:szCs w:val="21"/>
              </w:rPr>
              <w:t>km</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4" w:lineRule="exact"/>
              <w:ind w:left="504"/>
              <w:rPr>
                <w:rFonts w:ascii="宋体" w:eastAsia="宋体" w:hAnsi="宋体"/>
                <w:color w:val="000000"/>
                <w:sz w:val="21"/>
                <w:szCs w:val="21"/>
              </w:rPr>
            </w:pPr>
            <w:r>
              <w:rPr>
                <w:rFonts w:ascii="宋体" w:eastAsia="宋体" w:hAnsi="宋体"/>
                <w:color w:val="000000"/>
                <w:sz w:val="21"/>
                <w:szCs w:val="21"/>
              </w:rPr>
              <w:t>ZR</w:t>
            </w:r>
            <w:r>
              <w:rPr>
                <w:rFonts w:ascii="宋体" w:eastAsia="宋体" w:hAnsi="宋体"/>
                <w:color w:val="000000"/>
                <w:spacing w:val="-1"/>
                <w:sz w:val="21"/>
                <w:szCs w:val="21"/>
              </w:rPr>
              <w:t>-</w:t>
            </w:r>
            <w:r>
              <w:rPr>
                <w:rFonts w:ascii="宋体" w:eastAsia="宋体" w:hAnsi="宋体"/>
                <w:color w:val="000000"/>
                <w:sz w:val="21"/>
                <w:szCs w:val="21"/>
              </w:rPr>
              <w:t>DJ</w:t>
            </w:r>
            <w:r>
              <w:rPr>
                <w:rFonts w:ascii="宋体" w:eastAsia="宋体" w:hAnsi="宋体"/>
                <w:color w:val="000000"/>
                <w:spacing w:val="-1"/>
                <w:sz w:val="21"/>
                <w:szCs w:val="21"/>
              </w:rPr>
              <w:t>Y</w:t>
            </w:r>
            <w:r>
              <w:rPr>
                <w:rFonts w:ascii="宋体" w:eastAsia="宋体" w:hAnsi="宋体"/>
                <w:color w:val="000000"/>
                <w:sz w:val="21"/>
                <w:szCs w:val="21"/>
              </w:rPr>
              <w:t>P2VP2</w:t>
            </w:r>
            <w:r>
              <w:rPr>
                <w:rFonts w:ascii="宋体" w:eastAsia="宋体" w:hAnsi="宋体"/>
                <w:color w:val="000000"/>
                <w:spacing w:val="-1"/>
                <w:sz w:val="21"/>
                <w:szCs w:val="21"/>
              </w:rPr>
              <w:t>-</w:t>
            </w:r>
            <w:r>
              <w:rPr>
                <w:rFonts w:ascii="宋体" w:eastAsia="宋体" w:hAnsi="宋体"/>
                <w:color w:val="000000"/>
                <w:sz w:val="21"/>
                <w:szCs w:val="21"/>
              </w:rPr>
              <w:t>0.45</w:t>
            </w:r>
            <w:r>
              <w:rPr>
                <w:rFonts w:ascii="宋体" w:eastAsia="宋体" w:hAnsi="宋体"/>
                <w:color w:val="000000"/>
                <w:spacing w:val="-1"/>
                <w:sz w:val="21"/>
                <w:szCs w:val="21"/>
              </w:rPr>
              <w:t>/</w:t>
            </w:r>
            <w:r>
              <w:rPr>
                <w:rFonts w:ascii="宋体" w:eastAsia="宋体" w:hAnsi="宋体"/>
                <w:color w:val="000000"/>
                <w:sz w:val="21"/>
                <w:szCs w:val="21"/>
              </w:rPr>
              <w:t>0.75kV</w:t>
            </w:r>
            <w:r>
              <w:rPr>
                <w:rFonts w:ascii="宋体" w:eastAsia="宋体" w:hAnsi="宋体"/>
                <w:color w:val="000000"/>
                <w:spacing w:val="-1"/>
                <w:sz w:val="21"/>
                <w:szCs w:val="21"/>
              </w:rPr>
              <w:t>-</w:t>
            </w:r>
            <w:r>
              <w:rPr>
                <w:rFonts w:ascii="宋体" w:eastAsia="宋体" w:hAnsi="宋体"/>
                <w:color w:val="000000"/>
                <w:sz w:val="21"/>
                <w:szCs w:val="21"/>
              </w:rPr>
              <w:t>2</w:t>
            </w:r>
            <w:r>
              <w:rPr>
                <w:rFonts w:ascii="宋体" w:eastAsia="宋体" w:hAnsi="宋体"/>
                <w:color w:val="000000"/>
                <w:spacing w:val="-8"/>
                <w:sz w:val="21"/>
                <w:szCs w:val="21"/>
              </w:rPr>
              <w:t xml:space="preserve"> </w:t>
            </w:r>
            <w:r>
              <w:rPr>
                <w:rFonts w:ascii="宋体" w:eastAsia="宋体" w:hAnsi="宋体"/>
                <w:color w:val="000000"/>
                <w:sz w:val="21"/>
                <w:szCs w:val="21"/>
              </w:rPr>
              <w:t>(2</w:t>
            </w:r>
            <w:r>
              <w:rPr>
                <w:rFonts w:ascii="宋体" w:eastAsia="宋体" w:hAnsi="宋体"/>
                <w:color w:val="000000"/>
                <w:spacing w:val="12"/>
                <w:sz w:val="21"/>
                <w:szCs w:val="21"/>
              </w:rPr>
              <w:t>×</w:t>
            </w:r>
            <w:r>
              <w:rPr>
                <w:rFonts w:ascii="宋体" w:eastAsia="宋体" w:hAnsi="宋体"/>
                <w:color w:val="000000"/>
                <w:sz w:val="21"/>
                <w:szCs w:val="21"/>
              </w:rPr>
              <w:t>1.0)</w:t>
            </w:r>
            <w:r>
              <w:rPr>
                <w:rFonts w:ascii="宋体" w:eastAsia="宋体" w:hAnsi="宋体"/>
                <w:color w:val="000000"/>
                <w:spacing w:val="-7"/>
                <w:sz w:val="21"/>
                <w:szCs w:val="21"/>
              </w:rPr>
              <w:t xml:space="preserve"> </w:t>
            </w:r>
            <w:r>
              <w:rPr>
                <w:rFonts w:ascii="宋体" w:eastAsia="宋体" w:hAnsi="宋体"/>
                <w:color w:val="000000"/>
                <w:spacing w:val="-1"/>
                <w:sz w:val="21"/>
                <w:szCs w:val="21"/>
              </w:rPr>
              <w:t>m</w:t>
            </w:r>
            <w:r>
              <w:rPr>
                <w:rFonts w:ascii="宋体" w:eastAsia="宋体" w:hAnsi="宋体"/>
                <w:color w:val="000000"/>
                <w:spacing w:val="-2"/>
                <w:sz w:val="21"/>
                <w:szCs w:val="21"/>
              </w:rPr>
              <w:t>m</w:t>
            </w:r>
            <w:r>
              <w:rPr>
                <w:rFonts w:ascii="宋体" w:eastAsia="宋体" w:hAnsi="宋体"/>
                <w:color w:val="000000"/>
                <w:position w:val="10"/>
                <w:sz w:val="21"/>
                <w:szCs w:val="21"/>
              </w:rPr>
              <w:t>2</w:t>
            </w:r>
          </w:p>
        </w:tc>
      </w:tr>
      <w:tr w:rsidR="007A4454">
        <w:trPr>
          <w:trHeight w:hRule="exact" w:val="293"/>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7</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电源电缆</w:t>
            </w:r>
          </w:p>
        </w:tc>
        <w:tc>
          <w:tcPr>
            <w:tcW w:w="789" w:type="dxa"/>
          </w:tcPr>
          <w:p w:rsidR="007A4454" w:rsidRDefault="00E623F1">
            <w:pPr>
              <w:pStyle w:val="TableParagraph"/>
              <w:kinsoku w:val="0"/>
              <w:overflowPunct w:val="0"/>
              <w:spacing w:before="11"/>
              <w:ind w:left="258"/>
              <w:rPr>
                <w:rFonts w:ascii="宋体" w:eastAsia="宋体" w:hAnsi="宋体"/>
                <w:color w:val="000000"/>
                <w:sz w:val="21"/>
                <w:szCs w:val="21"/>
              </w:rPr>
            </w:pPr>
            <w:r>
              <w:rPr>
                <w:rFonts w:ascii="宋体" w:eastAsia="宋体" w:hAnsi="宋体"/>
                <w:color w:val="000000"/>
                <w:spacing w:val="1"/>
                <w:sz w:val="21"/>
                <w:szCs w:val="21"/>
              </w:rPr>
              <w:t>km</w:t>
            </w:r>
          </w:p>
        </w:tc>
        <w:tc>
          <w:tcPr>
            <w:tcW w:w="694" w:type="dxa"/>
          </w:tcPr>
          <w:p w:rsidR="007A4454" w:rsidRDefault="00E623F1">
            <w:pPr>
              <w:pStyle w:val="TableParagraph"/>
              <w:kinsoku w:val="0"/>
              <w:overflowPunct w:val="0"/>
              <w:spacing w:before="11"/>
              <w:ind w:left="213"/>
              <w:rPr>
                <w:rFonts w:ascii="宋体" w:eastAsia="宋体" w:hAnsi="宋体"/>
                <w:color w:val="000000"/>
                <w:sz w:val="21"/>
                <w:szCs w:val="21"/>
              </w:rPr>
            </w:pPr>
            <w:r>
              <w:rPr>
                <w:rFonts w:ascii="宋体" w:eastAsia="宋体" w:hAnsi="宋体"/>
                <w:color w:val="000000"/>
                <w:sz w:val="21"/>
                <w:szCs w:val="21"/>
              </w:rPr>
              <w:t>0.3</w:t>
            </w:r>
          </w:p>
        </w:tc>
        <w:tc>
          <w:tcPr>
            <w:tcW w:w="4659" w:type="dxa"/>
          </w:tcPr>
          <w:p w:rsidR="007A4454" w:rsidRDefault="00E623F1">
            <w:pPr>
              <w:pStyle w:val="TableParagraph"/>
              <w:kinsoku w:val="0"/>
              <w:overflowPunct w:val="0"/>
              <w:spacing w:line="253" w:lineRule="exact"/>
              <w:ind w:left="1064"/>
              <w:rPr>
                <w:rFonts w:ascii="宋体" w:eastAsia="宋体" w:hAnsi="宋体"/>
                <w:color w:val="000000"/>
                <w:sz w:val="21"/>
                <w:szCs w:val="21"/>
              </w:rPr>
            </w:pPr>
            <w:r>
              <w:rPr>
                <w:rFonts w:ascii="宋体" w:eastAsia="宋体" w:hAnsi="宋体"/>
                <w:color w:val="000000"/>
                <w:spacing w:val="-1"/>
                <w:sz w:val="21"/>
                <w:szCs w:val="21"/>
              </w:rPr>
              <w:t>NH-</w:t>
            </w:r>
            <w:r>
              <w:rPr>
                <w:rFonts w:ascii="宋体" w:eastAsia="宋体" w:hAnsi="宋体"/>
                <w:color w:val="000000"/>
                <w:sz w:val="21"/>
                <w:szCs w:val="21"/>
              </w:rPr>
              <w:t>YJV2</w:t>
            </w:r>
            <w:r>
              <w:rPr>
                <w:rFonts w:ascii="宋体" w:eastAsia="宋体" w:hAnsi="宋体"/>
                <w:color w:val="000000"/>
                <w:spacing w:val="1"/>
                <w:sz w:val="21"/>
                <w:szCs w:val="21"/>
              </w:rPr>
              <w:t>2</w:t>
            </w:r>
            <w:r>
              <w:rPr>
                <w:rFonts w:ascii="宋体" w:eastAsia="宋体" w:hAnsi="宋体"/>
                <w:color w:val="000000"/>
                <w:spacing w:val="-1"/>
                <w:sz w:val="21"/>
                <w:szCs w:val="21"/>
              </w:rPr>
              <w:t>-</w:t>
            </w:r>
            <w:r>
              <w:rPr>
                <w:rFonts w:ascii="宋体" w:eastAsia="宋体" w:hAnsi="宋体"/>
                <w:color w:val="000000"/>
                <w:sz w:val="21"/>
                <w:szCs w:val="21"/>
              </w:rPr>
              <w:t>0.6/1</w:t>
            </w:r>
            <w:r>
              <w:rPr>
                <w:rFonts w:ascii="宋体" w:eastAsia="宋体" w:hAnsi="宋体"/>
                <w:color w:val="000000"/>
                <w:spacing w:val="-8"/>
                <w:sz w:val="21"/>
                <w:szCs w:val="21"/>
              </w:rPr>
              <w:t xml:space="preserve"> </w:t>
            </w:r>
            <w:r>
              <w:rPr>
                <w:rFonts w:ascii="宋体" w:eastAsia="宋体" w:hAnsi="宋体"/>
                <w:color w:val="000000"/>
                <w:sz w:val="21"/>
                <w:szCs w:val="21"/>
              </w:rPr>
              <w:t>kV</w:t>
            </w:r>
            <w:r>
              <w:rPr>
                <w:rFonts w:ascii="宋体" w:eastAsia="宋体" w:hAnsi="宋体"/>
                <w:color w:val="000000"/>
                <w:spacing w:val="-1"/>
                <w:sz w:val="21"/>
                <w:szCs w:val="21"/>
              </w:rPr>
              <w:t>-</w:t>
            </w:r>
            <w:r>
              <w:rPr>
                <w:rFonts w:ascii="宋体" w:eastAsia="宋体" w:hAnsi="宋体"/>
                <w:color w:val="000000"/>
                <w:sz w:val="21"/>
                <w:szCs w:val="21"/>
              </w:rPr>
              <w:t>2</w:t>
            </w:r>
            <w:r>
              <w:rPr>
                <w:rFonts w:ascii="宋体" w:eastAsia="宋体" w:hAnsi="宋体"/>
                <w:color w:val="000000"/>
                <w:spacing w:val="13"/>
                <w:sz w:val="21"/>
                <w:szCs w:val="21"/>
              </w:rPr>
              <w:t>×</w:t>
            </w:r>
            <w:r>
              <w:rPr>
                <w:rFonts w:ascii="宋体" w:eastAsia="宋体" w:hAnsi="宋体"/>
                <w:color w:val="000000"/>
                <w:sz w:val="21"/>
                <w:szCs w:val="21"/>
              </w:rPr>
              <w:t>4</w:t>
            </w:r>
            <w:r>
              <w:rPr>
                <w:rFonts w:ascii="宋体" w:eastAsia="宋体" w:hAnsi="宋体"/>
                <w:color w:val="000000"/>
                <w:spacing w:val="-8"/>
                <w:sz w:val="21"/>
                <w:szCs w:val="21"/>
              </w:rPr>
              <w:t xml:space="preserve"> </w:t>
            </w:r>
            <w:r>
              <w:rPr>
                <w:rFonts w:ascii="宋体" w:eastAsia="宋体" w:hAnsi="宋体"/>
                <w:color w:val="000000"/>
                <w:spacing w:val="-2"/>
                <w:sz w:val="21"/>
                <w:szCs w:val="21"/>
              </w:rPr>
              <w:t>m</w:t>
            </w:r>
            <w:r>
              <w:rPr>
                <w:rFonts w:ascii="宋体" w:eastAsia="宋体" w:hAnsi="宋体"/>
                <w:color w:val="000000"/>
                <w:spacing w:val="-3"/>
                <w:sz w:val="21"/>
                <w:szCs w:val="21"/>
              </w:rPr>
              <w:t>m</w:t>
            </w:r>
            <w:r>
              <w:rPr>
                <w:rFonts w:ascii="宋体" w:eastAsia="宋体" w:hAnsi="宋体"/>
                <w:color w:val="000000"/>
                <w:position w:val="10"/>
                <w:sz w:val="21"/>
                <w:szCs w:val="21"/>
              </w:rPr>
              <w:t>2</w:t>
            </w:r>
          </w:p>
        </w:tc>
      </w:tr>
      <w:tr w:rsidR="007A4454">
        <w:trPr>
          <w:trHeight w:hRule="exact" w:val="292"/>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8</w:t>
            </w:r>
          </w:p>
        </w:tc>
        <w:tc>
          <w:tcPr>
            <w:tcW w:w="1565" w:type="dxa"/>
          </w:tcPr>
          <w:p w:rsidR="007A4454" w:rsidRDefault="00E623F1">
            <w:pPr>
              <w:pStyle w:val="TableParagraph"/>
              <w:kinsoku w:val="0"/>
              <w:overflowPunct w:val="0"/>
              <w:spacing w:line="237" w:lineRule="exact"/>
              <w:ind w:left="158"/>
              <w:rPr>
                <w:rFonts w:ascii="宋体" w:eastAsia="宋体" w:hAnsi="宋体"/>
                <w:color w:val="000000"/>
                <w:sz w:val="21"/>
                <w:szCs w:val="21"/>
              </w:rPr>
            </w:pPr>
            <w:r>
              <w:rPr>
                <w:rFonts w:ascii="宋体" w:eastAsia="宋体" w:hAnsi="宋体" w:cs="宋体" w:hint="eastAsia"/>
                <w:color w:val="000000"/>
                <w:sz w:val="21"/>
                <w:szCs w:val="21"/>
              </w:rPr>
              <w:t>主变保护装置</w:t>
            </w:r>
          </w:p>
        </w:tc>
        <w:tc>
          <w:tcPr>
            <w:tcW w:w="789" w:type="dxa"/>
          </w:tcPr>
          <w:p w:rsidR="007A4454" w:rsidRDefault="00E623F1">
            <w:pPr>
              <w:pStyle w:val="TableParagraph"/>
              <w:kinsoku w:val="0"/>
              <w:overflowPunct w:val="0"/>
              <w:spacing w:line="237"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E623F1">
            <w:pPr>
              <w:pStyle w:val="TableParagraph"/>
              <w:kinsoku w:val="0"/>
              <w:overflowPunct w:val="0"/>
              <w:spacing w:before="11"/>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before="11"/>
              <w:ind w:left="1803" w:right="1803"/>
              <w:jc w:val="center"/>
              <w:rPr>
                <w:rFonts w:ascii="宋体" w:eastAsia="宋体" w:hAnsi="宋体"/>
                <w:color w:val="000000"/>
                <w:sz w:val="21"/>
                <w:szCs w:val="21"/>
              </w:rPr>
            </w:pPr>
            <w:r>
              <w:rPr>
                <w:rFonts w:ascii="宋体" w:eastAsia="宋体" w:hAnsi="宋体"/>
                <w:color w:val="000000"/>
                <w:sz w:val="21"/>
                <w:szCs w:val="21"/>
              </w:rPr>
              <w:t>REF542 plus</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9</w:t>
            </w:r>
          </w:p>
        </w:tc>
        <w:tc>
          <w:tcPr>
            <w:tcW w:w="1565" w:type="dxa"/>
          </w:tcPr>
          <w:p w:rsidR="007A4454" w:rsidRDefault="00E623F1">
            <w:pPr>
              <w:pStyle w:val="TableParagraph"/>
              <w:kinsoku w:val="0"/>
              <w:overflowPunct w:val="0"/>
              <w:spacing w:line="239" w:lineRule="exact"/>
              <w:ind w:left="158"/>
              <w:rPr>
                <w:rFonts w:ascii="宋体" w:eastAsia="宋体" w:hAnsi="宋体"/>
                <w:color w:val="000000"/>
                <w:sz w:val="21"/>
                <w:szCs w:val="21"/>
              </w:rPr>
            </w:pPr>
            <w:r>
              <w:rPr>
                <w:rFonts w:ascii="宋体" w:eastAsia="宋体" w:hAnsi="宋体" w:cs="宋体" w:hint="eastAsia"/>
                <w:color w:val="000000"/>
                <w:sz w:val="21"/>
                <w:szCs w:val="21"/>
              </w:rPr>
              <w:t>进线保护装置</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before="13"/>
              <w:ind w:left="1803" w:right="1803"/>
              <w:jc w:val="center"/>
              <w:rPr>
                <w:rFonts w:ascii="宋体" w:eastAsia="宋体" w:hAnsi="宋体"/>
                <w:color w:val="000000"/>
                <w:sz w:val="21"/>
                <w:szCs w:val="21"/>
              </w:rPr>
            </w:pPr>
            <w:r>
              <w:rPr>
                <w:rFonts w:ascii="宋体" w:eastAsia="宋体" w:hAnsi="宋体"/>
                <w:color w:val="000000"/>
                <w:sz w:val="21"/>
                <w:szCs w:val="21"/>
              </w:rPr>
              <w:t>REF542 plus</w:t>
            </w:r>
          </w:p>
        </w:tc>
      </w:tr>
      <w:tr w:rsidR="007A4454">
        <w:trPr>
          <w:trHeight w:hRule="exact" w:val="292"/>
        </w:trPr>
        <w:tc>
          <w:tcPr>
            <w:tcW w:w="619" w:type="dxa"/>
          </w:tcPr>
          <w:p w:rsidR="007A4454" w:rsidRDefault="00E623F1">
            <w:pPr>
              <w:pStyle w:val="TableParagraph"/>
              <w:kinsoku w:val="0"/>
              <w:overflowPunct w:val="0"/>
              <w:spacing w:line="237" w:lineRule="exact"/>
              <w:ind w:left="200"/>
              <w:rPr>
                <w:rFonts w:ascii="宋体" w:eastAsia="宋体" w:hAnsi="宋体"/>
                <w:color w:val="000000"/>
                <w:sz w:val="21"/>
                <w:szCs w:val="21"/>
              </w:rPr>
            </w:pPr>
            <w:r>
              <w:rPr>
                <w:rFonts w:ascii="宋体" w:eastAsia="宋体" w:hAnsi="宋体" w:cs="宋体" w:hint="eastAsia"/>
                <w:color w:val="000000"/>
                <w:sz w:val="21"/>
                <w:szCs w:val="21"/>
              </w:rPr>
              <w:t>二</w:t>
            </w:r>
          </w:p>
        </w:tc>
        <w:tc>
          <w:tcPr>
            <w:tcW w:w="7707" w:type="dxa"/>
            <w:gridSpan w:val="4"/>
          </w:tcPr>
          <w:p w:rsidR="007A4454" w:rsidRDefault="00E623F1">
            <w:pPr>
              <w:pStyle w:val="TableParagraph"/>
              <w:kinsoku w:val="0"/>
              <w:overflowPunct w:val="0"/>
              <w:spacing w:line="237" w:lineRule="exact"/>
              <w:ind w:left="96"/>
              <w:rPr>
                <w:rFonts w:ascii="宋体" w:eastAsia="宋体" w:hAnsi="宋体"/>
                <w:color w:val="000000"/>
                <w:sz w:val="21"/>
                <w:szCs w:val="21"/>
              </w:rPr>
            </w:pPr>
            <w:r>
              <w:rPr>
                <w:rFonts w:ascii="宋体" w:eastAsia="宋体" w:hAnsi="宋体" w:cs="宋体" w:hint="eastAsia"/>
                <w:color w:val="000000"/>
                <w:sz w:val="21"/>
                <w:szCs w:val="21"/>
              </w:rPr>
              <w:t>计算机监控系统</w:t>
            </w:r>
          </w:p>
        </w:tc>
      </w:tr>
      <w:tr w:rsidR="007A4454">
        <w:trPr>
          <w:trHeight w:hRule="exact" w:val="1383"/>
        </w:trPr>
        <w:tc>
          <w:tcPr>
            <w:tcW w:w="619" w:type="dxa"/>
          </w:tcPr>
          <w:p w:rsidR="007A4454" w:rsidRDefault="007A4454">
            <w:pPr>
              <w:pStyle w:val="TableParagraph"/>
              <w:kinsoku w:val="0"/>
              <w:overflowPunct w:val="0"/>
              <w:spacing w:before="8" w:line="15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E623F1">
            <w:pPr>
              <w:pStyle w:val="TableParagraph"/>
              <w:kinsoku w:val="0"/>
              <w:overflowPunct w:val="0"/>
              <w:ind w:left="233" w:right="234"/>
              <w:jc w:val="center"/>
              <w:rPr>
                <w:rFonts w:ascii="宋体" w:eastAsia="宋体" w:hAnsi="宋体"/>
                <w:color w:val="000000"/>
                <w:sz w:val="21"/>
                <w:szCs w:val="21"/>
              </w:rPr>
            </w:pPr>
            <w:r>
              <w:rPr>
                <w:rFonts w:ascii="宋体" w:eastAsia="宋体" w:hAnsi="宋体"/>
                <w:color w:val="000000"/>
                <w:sz w:val="21"/>
                <w:szCs w:val="21"/>
              </w:rPr>
              <w:t>1</w:t>
            </w:r>
          </w:p>
        </w:tc>
        <w:tc>
          <w:tcPr>
            <w:tcW w:w="1565" w:type="dxa"/>
          </w:tcPr>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before="14" w:line="260" w:lineRule="exact"/>
              <w:rPr>
                <w:rFonts w:ascii="宋体" w:eastAsia="宋体" w:hAnsi="宋体"/>
                <w:color w:val="000000"/>
                <w:sz w:val="21"/>
                <w:szCs w:val="21"/>
              </w:rPr>
            </w:pPr>
          </w:p>
          <w:p w:rsidR="007A4454" w:rsidRDefault="00E623F1">
            <w:pPr>
              <w:pStyle w:val="TableParagraph"/>
              <w:kinsoku w:val="0"/>
              <w:overflowPunct w:val="0"/>
              <w:ind w:left="368"/>
              <w:rPr>
                <w:rFonts w:ascii="宋体" w:eastAsia="宋体" w:hAnsi="宋体"/>
                <w:color w:val="000000"/>
                <w:sz w:val="21"/>
                <w:szCs w:val="21"/>
              </w:rPr>
            </w:pPr>
            <w:r>
              <w:rPr>
                <w:rFonts w:ascii="宋体" w:eastAsia="宋体" w:hAnsi="宋体" w:cs="宋体" w:hint="eastAsia"/>
                <w:color w:val="000000"/>
                <w:sz w:val="21"/>
                <w:szCs w:val="21"/>
              </w:rPr>
              <w:t>操作员站</w:t>
            </w:r>
          </w:p>
        </w:tc>
        <w:tc>
          <w:tcPr>
            <w:tcW w:w="789" w:type="dxa"/>
          </w:tcPr>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before="14" w:line="260" w:lineRule="exact"/>
              <w:rPr>
                <w:rFonts w:ascii="宋体" w:eastAsia="宋体" w:hAnsi="宋体"/>
                <w:color w:val="000000"/>
                <w:sz w:val="21"/>
                <w:szCs w:val="21"/>
              </w:rPr>
            </w:pPr>
          </w:p>
          <w:p w:rsidR="007A4454" w:rsidRDefault="00E623F1">
            <w:pPr>
              <w:pStyle w:val="TableParagraph"/>
              <w:kinsoku w:val="0"/>
              <w:overflowPunct w:val="0"/>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7A4454">
            <w:pPr>
              <w:pStyle w:val="TableParagraph"/>
              <w:kinsoku w:val="0"/>
              <w:overflowPunct w:val="0"/>
              <w:spacing w:before="8" w:line="15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4" w:lineRule="exact"/>
              <w:ind w:left="1275" w:right="1276"/>
              <w:jc w:val="center"/>
              <w:rPr>
                <w:rFonts w:ascii="宋体" w:eastAsia="宋体" w:hAnsi="宋体"/>
                <w:color w:val="000000"/>
                <w:sz w:val="21"/>
                <w:szCs w:val="21"/>
              </w:rPr>
            </w:pPr>
            <w:r>
              <w:rPr>
                <w:rFonts w:ascii="宋体" w:eastAsia="宋体" w:hAnsi="宋体" w:cs="宋体" w:hint="eastAsia"/>
                <w:color w:val="000000"/>
                <w:sz w:val="21"/>
                <w:szCs w:val="21"/>
              </w:rPr>
              <w:t>专业微机工作站，配置</w:t>
            </w:r>
            <w:r>
              <w:rPr>
                <w:rFonts w:ascii="宋体" w:eastAsia="宋体" w:hAnsi="宋体"/>
                <w:color w:val="000000"/>
                <w:sz w:val="21"/>
                <w:szCs w:val="21"/>
              </w:rPr>
              <w:t>:</w:t>
            </w:r>
          </w:p>
          <w:p w:rsidR="007A4454" w:rsidRDefault="00E623F1">
            <w:pPr>
              <w:pStyle w:val="TableParagraph"/>
              <w:kinsoku w:val="0"/>
              <w:overflowPunct w:val="0"/>
              <w:spacing w:line="272" w:lineRule="exact"/>
              <w:ind w:left="1568"/>
              <w:rPr>
                <w:rFonts w:ascii="宋体" w:eastAsia="宋体" w:hAnsi="宋体"/>
                <w:color w:val="000000"/>
                <w:sz w:val="21"/>
                <w:szCs w:val="21"/>
              </w:rPr>
            </w:pPr>
            <w:r>
              <w:rPr>
                <w:rFonts w:ascii="宋体" w:eastAsia="宋体" w:hAnsi="宋体"/>
                <w:color w:val="000000"/>
                <w:sz w:val="21"/>
                <w:szCs w:val="21"/>
              </w:rPr>
              <w:t>CP</w:t>
            </w:r>
            <w:r>
              <w:rPr>
                <w:rFonts w:ascii="宋体" w:eastAsia="宋体" w:hAnsi="宋体"/>
                <w:color w:val="000000"/>
                <w:spacing w:val="-1"/>
                <w:sz w:val="21"/>
                <w:szCs w:val="21"/>
              </w:rPr>
              <w:t>U</w:t>
            </w:r>
            <w:r>
              <w:rPr>
                <w:rFonts w:ascii="宋体" w:eastAsia="宋体" w:hAnsi="宋体" w:cs="宋体" w:hint="eastAsia"/>
                <w:color w:val="000000"/>
                <w:sz w:val="21"/>
                <w:szCs w:val="21"/>
              </w:rPr>
              <w:t>：</w:t>
            </w:r>
            <w:proofErr w:type="gramStart"/>
            <w:r>
              <w:rPr>
                <w:rFonts w:ascii="宋体" w:eastAsia="宋体" w:hAnsi="宋体" w:cs="宋体" w:hint="eastAsia"/>
                <w:color w:val="000000"/>
                <w:sz w:val="21"/>
                <w:szCs w:val="21"/>
              </w:rPr>
              <w:t>四核</w:t>
            </w:r>
            <w:proofErr w:type="gramEnd"/>
            <w:r>
              <w:rPr>
                <w:rFonts w:ascii="宋体" w:eastAsia="宋体" w:hAnsi="宋体" w:cs="宋体"/>
                <w:color w:val="000000"/>
                <w:spacing w:val="-53"/>
                <w:sz w:val="21"/>
                <w:szCs w:val="21"/>
              </w:rPr>
              <w:t xml:space="preserve"> </w:t>
            </w:r>
            <w:r>
              <w:rPr>
                <w:rFonts w:ascii="宋体" w:eastAsia="宋体" w:hAnsi="宋体"/>
                <w:color w:val="000000"/>
                <w:sz w:val="21"/>
                <w:szCs w:val="21"/>
              </w:rPr>
              <w:t>2.6</w:t>
            </w:r>
            <w:r>
              <w:rPr>
                <w:rFonts w:ascii="宋体" w:eastAsia="宋体" w:hAnsi="宋体"/>
                <w:color w:val="000000"/>
                <w:spacing w:val="1"/>
                <w:sz w:val="21"/>
                <w:szCs w:val="21"/>
              </w:rPr>
              <w:t>6</w:t>
            </w:r>
            <w:r>
              <w:rPr>
                <w:rFonts w:ascii="宋体" w:eastAsia="宋体" w:hAnsi="宋体"/>
                <w:color w:val="000000"/>
                <w:sz w:val="21"/>
                <w:szCs w:val="21"/>
              </w:rPr>
              <w:t>G</w:t>
            </w:r>
          </w:p>
          <w:p w:rsidR="007A4454" w:rsidRDefault="00E623F1">
            <w:pPr>
              <w:pStyle w:val="TableParagraph"/>
              <w:kinsoku w:val="0"/>
              <w:overflowPunct w:val="0"/>
              <w:spacing w:line="272" w:lineRule="exact"/>
              <w:ind w:left="864" w:right="866"/>
              <w:jc w:val="center"/>
              <w:rPr>
                <w:rFonts w:ascii="宋体" w:eastAsia="宋体" w:hAnsi="宋体"/>
                <w:color w:val="000000"/>
                <w:sz w:val="21"/>
                <w:szCs w:val="21"/>
              </w:rPr>
            </w:pPr>
            <w:r>
              <w:rPr>
                <w:rFonts w:ascii="宋体" w:eastAsia="宋体" w:hAnsi="宋体" w:cs="宋体" w:hint="eastAsia"/>
                <w:color w:val="000000"/>
                <w:sz w:val="21"/>
                <w:szCs w:val="21"/>
              </w:rPr>
              <w:t>内存：</w:t>
            </w:r>
            <w:r>
              <w:rPr>
                <w:rFonts w:ascii="宋体" w:eastAsia="宋体" w:hAnsi="宋体"/>
                <w:color w:val="000000"/>
                <w:sz w:val="21"/>
                <w:szCs w:val="21"/>
              </w:rPr>
              <w:t xml:space="preserve">4G DDR 266MHz </w:t>
            </w:r>
            <w:r>
              <w:rPr>
                <w:rFonts w:ascii="宋体" w:eastAsia="宋体" w:hAnsi="宋体"/>
                <w:color w:val="000000"/>
                <w:spacing w:val="-1"/>
                <w:sz w:val="21"/>
                <w:szCs w:val="21"/>
              </w:rPr>
              <w:t>S</w:t>
            </w:r>
            <w:r>
              <w:rPr>
                <w:rFonts w:ascii="宋体" w:eastAsia="宋体" w:hAnsi="宋体"/>
                <w:color w:val="000000"/>
                <w:sz w:val="21"/>
                <w:szCs w:val="21"/>
              </w:rPr>
              <w:t>DRAM</w:t>
            </w:r>
          </w:p>
          <w:p w:rsidR="007A4454" w:rsidRDefault="00E623F1">
            <w:pPr>
              <w:pStyle w:val="TableParagraph"/>
              <w:kinsoku w:val="0"/>
              <w:overflowPunct w:val="0"/>
              <w:spacing w:before="9" w:line="272" w:lineRule="exact"/>
              <w:ind w:left="1097" w:right="1097" w:firstLine="448"/>
              <w:rPr>
                <w:rFonts w:ascii="宋体" w:eastAsia="宋体" w:hAnsi="宋体"/>
                <w:color w:val="000000"/>
                <w:sz w:val="21"/>
                <w:szCs w:val="21"/>
              </w:rPr>
            </w:pPr>
            <w:r>
              <w:rPr>
                <w:rFonts w:ascii="宋体" w:eastAsia="宋体" w:hAnsi="宋体" w:cs="宋体" w:hint="eastAsia"/>
                <w:color w:val="000000"/>
                <w:sz w:val="21"/>
                <w:szCs w:val="21"/>
              </w:rPr>
              <w:t>硬盘容量：</w:t>
            </w:r>
            <w:r>
              <w:rPr>
                <w:rFonts w:ascii="宋体" w:eastAsia="宋体" w:hAnsi="宋体"/>
                <w:color w:val="000000"/>
                <w:sz w:val="21"/>
                <w:szCs w:val="21"/>
              </w:rPr>
              <w:t xml:space="preserve">500GB </w:t>
            </w:r>
            <w:r>
              <w:rPr>
                <w:rFonts w:ascii="宋体" w:eastAsia="宋体" w:hAnsi="宋体" w:cs="宋体" w:hint="eastAsia"/>
                <w:color w:val="000000"/>
                <w:sz w:val="21"/>
                <w:szCs w:val="21"/>
              </w:rPr>
              <w:t>网卡：双</w:t>
            </w:r>
            <w:r>
              <w:rPr>
                <w:rFonts w:ascii="宋体" w:eastAsia="宋体" w:hAnsi="宋体" w:cs="宋体"/>
                <w:color w:val="000000"/>
                <w:spacing w:val="-53"/>
                <w:sz w:val="21"/>
                <w:szCs w:val="21"/>
              </w:rPr>
              <w:t xml:space="preserve"> </w:t>
            </w:r>
            <w:r>
              <w:rPr>
                <w:rFonts w:ascii="宋体" w:eastAsia="宋体" w:hAnsi="宋体"/>
                <w:color w:val="000000"/>
                <w:sz w:val="21"/>
                <w:szCs w:val="21"/>
              </w:rPr>
              <w:t>100/1000M</w:t>
            </w:r>
            <w:r>
              <w:rPr>
                <w:rFonts w:ascii="宋体" w:eastAsia="宋体" w:hAnsi="宋体"/>
                <w:color w:val="000000"/>
                <w:spacing w:val="1"/>
                <w:sz w:val="21"/>
                <w:szCs w:val="21"/>
              </w:rPr>
              <w:t xml:space="preserve"> </w:t>
            </w:r>
            <w:r>
              <w:rPr>
                <w:rFonts w:ascii="宋体" w:eastAsia="宋体" w:hAnsi="宋体" w:cs="宋体" w:hint="eastAsia"/>
                <w:color w:val="000000"/>
                <w:sz w:val="21"/>
                <w:szCs w:val="21"/>
              </w:rPr>
              <w:t>以</w:t>
            </w:r>
            <w:r>
              <w:rPr>
                <w:rFonts w:ascii="宋体" w:eastAsia="宋体" w:hAnsi="宋体" w:cs="宋体" w:hint="eastAsia"/>
                <w:color w:val="000000"/>
                <w:spacing w:val="-2"/>
                <w:sz w:val="21"/>
                <w:szCs w:val="21"/>
              </w:rPr>
              <w:t>太</w:t>
            </w:r>
            <w:r>
              <w:rPr>
                <w:rFonts w:ascii="宋体" w:eastAsia="宋体" w:hAnsi="宋体" w:cs="宋体" w:hint="eastAsia"/>
                <w:color w:val="000000"/>
                <w:sz w:val="21"/>
                <w:szCs w:val="21"/>
              </w:rPr>
              <w:t>网</w:t>
            </w:r>
          </w:p>
        </w:tc>
      </w:tr>
      <w:tr w:rsidR="007A4454">
        <w:trPr>
          <w:trHeight w:hRule="exact" w:val="292"/>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2</w:t>
            </w:r>
          </w:p>
        </w:tc>
        <w:tc>
          <w:tcPr>
            <w:tcW w:w="1565" w:type="dxa"/>
          </w:tcPr>
          <w:p w:rsidR="007A4454" w:rsidRDefault="00E623F1">
            <w:pPr>
              <w:pStyle w:val="TableParagraph"/>
              <w:kinsoku w:val="0"/>
              <w:overflowPunct w:val="0"/>
              <w:spacing w:line="237" w:lineRule="exact"/>
              <w:ind w:left="474"/>
              <w:rPr>
                <w:rFonts w:ascii="宋体" w:eastAsia="宋体" w:hAnsi="宋体"/>
                <w:color w:val="000000"/>
                <w:sz w:val="21"/>
                <w:szCs w:val="21"/>
              </w:rPr>
            </w:pPr>
            <w:r>
              <w:rPr>
                <w:rFonts w:ascii="宋体" w:eastAsia="宋体" w:hAnsi="宋体" w:cs="宋体" w:hint="eastAsia"/>
                <w:color w:val="000000"/>
                <w:sz w:val="21"/>
                <w:szCs w:val="21"/>
              </w:rPr>
              <w:t>显示器</w:t>
            </w:r>
          </w:p>
        </w:tc>
        <w:tc>
          <w:tcPr>
            <w:tcW w:w="789" w:type="dxa"/>
          </w:tcPr>
          <w:p w:rsidR="007A4454" w:rsidRDefault="00E623F1">
            <w:pPr>
              <w:pStyle w:val="TableParagraph"/>
              <w:kinsoku w:val="0"/>
              <w:overflowPunct w:val="0"/>
              <w:spacing w:line="237"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E623F1">
            <w:pPr>
              <w:pStyle w:val="TableParagraph"/>
              <w:kinsoku w:val="0"/>
              <w:overflowPunct w:val="0"/>
              <w:spacing w:before="11"/>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3" w:lineRule="exact"/>
              <w:ind w:left="1445"/>
              <w:rPr>
                <w:rFonts w:ascii="宋体" w:eastAsia="宋体" w:hAnsi="宋体"/>
                <w:color w:val="000000"/>
                <w:sz w:val="21"/>
                <w:szCs w:val="21"/>
              </w:rPr>
            </w:pPr>
            <w:r>
              <w:rPr>
                <w:rFonts w:ascii="宋体" w:eastAsia="宋体" w:hAnsi="宋体"/>
                <w:color w:val="000000"/>
                <w:sz w:val="21"/>
                <w:szCs w:val="21"/>
              </w:rPr>
              <w:t>2</w:t>
            </w:r>
            <w:r>
              <w:rPr>
                <w:rFonts w:ascii="宋体" w:eastAsia="宋体" w:hAnsi="宋体"/>
                <w:color w:val="000000"/>
                <w:spacing w:val="1"/>
                <w:sz w:val="21"/>
                <w:szCs w:val="21"/>
              </w:rPr>
              <w:t>2</w:t>
            </w:r>
            <w:r>
              <w:rPr>
                <w:rFonts w:ascii="宋体" w:eastAsia="宋体" w:hAnsi="宋体"/>
                <w:color w:val="000000"/>
                <w:sz w:val="21"/>
                <w:szCs w:val="21"/>
              </w:rPr>
              <w:t xml:space="preserve">" LED </w:t>
            </w:r>
            <w:r>
              <w:rPr>
                <w:rFonts w:ascii="宋体" w:eastAsia="宋体" w:hAnsi="宋体" w:cs="宋体" w:hint="eastAsia"/>
                <w:color w:val="000000"/>
                <w:spacing w:val="-2"/>
                <w:sz w:val="21"/>
                <w:szCs w:val="21"/>
              </w:rPr>
              <w:t>液</w:t>
            </w:r>
            <w:r>
              <w:rPr>
                <w:rFonts w:ascii="宋体" w:eastAsia="宋体" w:hAnsi="宋体" w:cs="宋体" w:hint="eastAsia"/>
                <w:color w:val="000000"/>
                <w:sz w:val="21"/>
                <w:szCs w:val="21"/>
              </w:rPr>
              <w:t>晶显示器</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3</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系统软件</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before="13"/>
              <w:ind w:left="1435"/>
              <w:rPr>
                <w:rFonts w:ascii="宋体" w:eastAsia="宋体" w:hAnsi="宋体"/>
                <w:color w:val="000000"/>
                <w:sz w:val="21"/>
                <w:szCs w:val="21"/>
              </w:rPr>
            </w:pPr>
            <w:r>
              <w:rPr>
                <w:rFonts w:ascii="宋体" w:eastAsia="宋体" w:hAnsi="宋体"/>
                <w:color w:val="000000"/>
                <w:sz w:val="21"/>
                <w:szCs w:val="21"/>
              </w:rPr>
              <w:t>Windows Server 2012</w:t>
            </w:r>
          </w:p>
        </w:tc>
      </w:tr>
      <w:tr w:rsidR="007A4454">
        <w:trPr>
          <w:trHeight w:hRule="exact" w:val="565"/>
        </w:trPr>
        <w:tc>
          <w:tcPr>
            <w:tcW w:w="61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33" w:right="234"/>
              <w:jc w:val="center"/>
              <w:rPr>
                <w:rFonts w:ascii="宋体" w:eastAsia="宋体" w:hAnsi="宋体"/>
                <w:color w:val="000000"/>
                <w:sz w:val="21"/>
                <w:szCs w:val="21"/>
              </w:rPr>
            </w:pPr>
            <w:r>
              <w:rPr>
                <w:rFonts w:ascii="宋体" w:eastAsia="宋体" w:hAnsi="宋体"/>
                <w:color w:val="000000"/>
                <w:sz w:val="21"/>
                <w:szCs w:val="21"/>
              </w:rPr>
              <w:t>4</w:t>
            </w:r>
          </w:p>
        </w:tc>
        <w:tc>
          <w:tcPr>
            <w:tcW w:w="1565" w:type="dxa"/>
          </w:tcPr>
          <w:p w:rsidR="007A4454" w:rsidRDefault="00E623F1">
            <w:pPr>
              <w:pStyle w:val="TableParagraph"/>
              <w:kinsoku w:val="0"/>
              <w:overflowPunct w:val="0"/>
              <w:spacing w:line="239" w:lineRule="exact"/>
              <w:ind w:left="138" w:right="141"/>
              <w:jc w:val="center"/>
              <w:rPr>
                <w:rFonts w:ascii="宋体" w:eastAsia="宋体" w:hAnsi="宋体" w:cs="宋体"/>
                <w:color w:val="000000"/>
                <w:sz w:val="21"/>
                <w:szCs w:val="21"/>
              </w:rPr>
            </w:pPr>
            <w:r>
              <w:rPr>
                <w:rFonts w:ascii="宋体" w:eastAsia="宋体" w:hAnsi="宋体" w:cs="宋体" w:hint="eastAsia"/>
                <w:color w:val="000000"/>
                <w:sz w:val="21"/>
                <w:szCs w:val="21"/>
              </w:rPr>
              <w:t>监控组态软件</w:t>
            </w:r>
          </w:p>
          <w:p w:rsidR="007A4454" w:rsidRDefault="00E623F1">
            <w:pPr>
              <w:pStyle w:val="TableParagraph"/>
              <w:kinsoku w:val="0"/>
              <w:overflowPunct w:val="0"/>
              <w:spacing w:line="272" w:lineRule="exact"/>
              <w:ind w:left="138" w:right="141"/>
              <w:jc w:val="center"/>
              <w:rPr>
                <w:rFonts w:ascii="宋体" w:eastAsia="宋体" w:hAnsi="宋体"/>
                <w:color w:val="000000"/>
                <w:sz w:val="21"/>
                <w:szCs w:val="21"/>
              </w:rPr>
            </w:pPr>
            <w:r>
              <w:rPr>
                <w:rFonts w:ascii="宋体" w:eastAsia="宋体" w:hAnsi="宋体" w:cs="宋体" w:hint="eastAsia"/>
                <w:color w:val="000000"/>
                <w:sz w:val="21"/>
                <w:szCs w:val="21"/>
              </w:rPr>
              <w:t>（运行）</w:t>
            </w:r>
          </w:p>
        </w:tc>
        <w:tc>
          <w:tcPr>
            <w:tcW w:w="789" w:type="dxa"/>
          </w:tcPr>
          <w:p w:rsidR="007A4454" w:rsidRDefault="00E623F1">
            <w:pPr>
              <w:pStyle w:val="TableParagraph"/>
              <w:kinsoku w:val="0"/>
              <w:overflowPunct w:val="0"/>
              <w:spacing w:before="64"/>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501"/>
              <w:rPr>
                <w:rFonts w:ascii="宋体" w:eastAsia="宋体" w:hAnsi="宋体"/>
                <w:color w:val="000000"/>
                <w:sz w:val="21"/>
                <w:szCs w:val="21"/>
              </w:rPr>
            </w:pPr>
            <w:r>
              <w:rPr>
                <w:rFonts w:ascii="宋体" w:eastAsia="宋体" w:hAnsi="宋体"/>
                <w:color w:val="000000"/>
                <w:sz w:val="21"/>
                <w:szCs w:val="21"/>
              </w:rPr>
              <w:t>I</w:t>
            </w:r>
            <w:r>
              <w:rPr>
                <w:rFonts w:ascii="宋体" w:eastAsia="宋体" w:hAnsi="宋体"/>
                <w:color w:val="000000"/>
                <w:spacing w:val="-1"/>
                <w:sz w:val="21"/>
                <w:szCs w:val="21"/>
              </w:rPr>
              <w:t>N</w:t>
            </w:r>
            <w:r>
              <w:rPr>
                <w:rFonts w:ascii="宋体" w:eastAsia="宋体" w:hAnsi="宋体"/>
                <w:color w:val="000000"/>
                <w:sz w:val="21"/>
                <w:szCs w:val="21"/>
              </w:rPr>
              <w:t>TO</w:t>
            </w:r>
            <w:r>
              <w:rPr>
                <w:rFonts w:ascii="宋体" w:eastAsia="宋体" w:hAnsi="宋体"/>
                <w:color w:val="000000"/>
                <w:spacing w:val="-1"/>
                <w:sz w:val="21"/>
                <w:szCs w:val="21"/>
              </w:rPr>
              <w:t>U</w:t>
            </w:r>
            <w:r>
              <w:rPr>
                <w:rFonts w:ascii="宋体" w:eastAsia="宋体" w:hAnsi="宋体"/>
                <w:color w:val="000000"/>
                <w:sz w:val="21"/>
                <w:szCs w:val="21"/>
              </w:rPr>
              <w:t>CH,</w:t>
            </w:r>
            <w:r>
              <w:rPr>
                <w:rFonts w:ascii="宋体" w:eastAsia="宋体" w:hAnsi="宋体"/>
                <w:color w:val="000000"/>
                <w:spacing w:val="1"/>
                <w:sz w:val="21"/>
                <w:szCs w:val="21"/>
              </w:rPr>
              <w:t>R</w:t>
            </w:r>
            <w:r>
              <w:rPr>
                <w:rFonts w:ascii="宋体" w:eastAsia="宋体" w:hAnsi="宋体"/>
                <w:color w:val="000000"/>
                <w:sz w:val="21"/>
                <w:szCs w:val="21"/>
              </w:rPr>
              <w:t>u</w:t>
            </w:r>
            <w:r>
              <w:rPr>
                <w:rFonts w:ascii="宋体" w:eastAsia="宋体" w:hAnsi="宋体"/>
                <w:color w:val="000000"/>
                <w:spacing w:val="1"/>
                <w:sz w:val="21"/>
                <w:szCs w:val="21"/>
              </w:rPr>
              <w:t>n</w:t>
            </w:r>
            <w:r>
              <w:rPr>
                <w:rFonts w:ascii="宋体" w:eastAsia="宋体" w:hAnsi="宋体"/>
                <w:color w:val="000000"/>
                <w:spacing w:val="-1"/>
                <w:sz w:val="21"/>
                <w:szCs w:val="21"/>
              </w:rPr>
              <w:t xml:space="preserve"> </w:t>
            </w:r>
            <w:r>
              <w:rPr>
                <w:rFonts w:ascii="宋体" w:eastAsia="宋体" w:hAnsi="宋体"/>
                <w:color w:val="000000"/>
                <w:sz w:val="21"/>
                <w:szCs w:val="21"/>
              </w:rPr>
              <w:t>t</w:t>
            </w:r>
            <w:r>
              <w:rPr>
                <w:rFonts w:ascii="宋体" w:eastAsia="宋体" w:hAnsi="宋体"/>
                <w:color w:val="000000"/>
                <w:spacing w:val="-3"/>
                <w:sz w:val="21"/>
                <w:szCs w:val="21"/>
              </w:rPr>
              <w:t>i</w:t>
            </w:r>
            <w:r>
              <w:rPr>
                <w:rFonts w:ascii="宋体" w:eastAsia="宋体" w:hAnsi="宋体"/>
                <w:color w:val="000000"/>
                <w:sz w:val="21"/>
                <w:szCs w:val="21"/>
              </w:rPr>
              <w:t>me 1K Tag wi</w:t>
            </w:r>
            <w:r>
              <w:rPr>
                <w:rFonts w:ascii="宋体" w:eastAsia="宋体" w:hAnsi="宋体"/>
                <w:color w:val="000000"/>
                <w:spacing w:val="-1"/>
                <w:sz w:val="21"/>
                <w:szCs w:val="21"/>
              </w:rPr>
              <w:t>t</w:t>
            </w:r>
            <w:r>
              <w:rPr>
                <w:rFonts w:ascii="宋体" w:eastAsia="宋体" w:hAnsi="宋体"/>
                <w:color w:val="000000"/>
                <w:sz w:val="21"/>
                <w:szCs w:val="21"/>
              </w:rPr>
              <w:t>h I/O,</w:t>
            </w:r>
            <w:r>
              <w:rPr>
                <w:rFonts w:ascii="宋体" w:eastAsia="宋体" w:hAnsi="宋体"/>
                <w:color w:val="000000"/>
                <w:spacing w:val="-1"/>
                <w:sz w:val="21"/>
                <w:szCs w:val="21"/>
              </w:rPr>
              <w:t xml:space="preserve"> </w:t>
            </w:r>
            <w:r>
              <w:rPr>
                <w:rFonts w:ascii="宋体" w:eastAsia="宋体" w:hAnsi="宋体"/>
                <w:color w:val="000000"/>
                <w:sz w:val="21"/>
                <w:szCs w:val="21"/>
              </w:rPr>
              <w:t>v10.0</w:t>
            </w:r>
          </w:p>
        </w:tc>
      </w:tr>
      <w:tr w:rsidR="007A4454">
        <w:trPr>
          <w:trHeight w:hRule="exact" w:val="292"/>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5</w:t>
            </w:r>
          </w:p>
        </w:tc>
        <w:tc>
          <w:tcPr>
            <w:tcW w:w="1565" w:type="dxa"/>
          </w:tcPr>
          <w:p w:rsidR="007A4454" w:rsidRDefault="00E623F1">
            <w:pPr>
              <w:pStyle w:val="TableParagraph"/>
              <w:kinsoku w:val="0"/>
              <w:overflowPunct w:val="0"/>
              <w:spacing w:line="237" w:lineRule="exact"/>
              <w:ind w:left="474"/>
              <w:rPr>
                <w:rFonts w:ascii="宋体" w:eastAsia="宋体" w:hAnsi="宋体"/>
                <w:color w:val="000000"/>
                <w:sz w:val="21"/>
                <w:szCs w:val="21"/>
              </w:rPr>
            </w:pPr>
            <w:r>
              <w:rPr>
                <w:rFonts w:ascii="宋体" w:eastAsia="宋体" w:hAnsi="宋体" w:cs="宋体" w:hint="eastAsia"/>
                <w:color w:val="000000"/>
                <w:sz w:val="21"/>
                <w:szCs w:val="21"/>
              </w:rPr>
              <w:t>打印机</w:t>
            </w:r>
          </w:p>
        </w:tc>
        <w:tc>
          <w:tcPr>
            <w:tcW w:w="789" w:type="dxa"/>
          </w:tcPr>
          <w:p w:rsidR="007A4454" w:rsidRDefault="00E623F1">
            <w:pPr>
              <w:pStyle w:val="TableParagraph"/>
              <w:kinsoku w:val="0"/>
              <w:overflowPunct w:val="0"/>
              <w:spacing w:line="237"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E623F1">
            <w:pPr>
              <w:pStyle w:val="TableParagraph"/>
              <w:kinsoku w:val="0"/>
              <w:overflowPunct w:val="0"/>
              <w:spacing w:before="11"/>
              <w:ind w:left="272" w:right="271"/>
              <w:jc w:val="center"/>
              <w:rPr>
                <w:rFonts w:ascii="宋体" w:eastAsia="宋体" w:hAnsi="宋体"/>
                <w:color w:val="000000"/>
                <w:sz w:val="21"/>
                <w:szCs w:val="21"/>
              </w:rPr>
            </w:pPr>
            <w:r>
              <w:rPr>
                <w:rFonts w:ascii="宋体" w:eastAsia="宋体" w:hAnsi="宋体"/>
                <w:color w:val="000000"/>
                <w:sz w:val="21"/>
                <w:szCs w:val="21"/>
              </w:rPr>
              <w:t>2</w:t>
            </w:r>
          </w:p>
        </w:tc>
        <w:tc>
          <w:tcPr>
            <w:tcW w:w="4659" w:type="dxa"/>
          </w:tcPr>
          <w:p w:rsidR="007A4454" w:rsidRDefault="00E623F1">
            <w:pPr>
              <w:pStyle w:val="TableParagraph"/>
              <w:kinsoku w:val="0"/>
              <w:overflowPunct w:val="0"/>
              <w:spacing w:line="253" w:lineRule="exact"/>
              <w:ind w:left="779"/>
              <w:rPr>
                <w:rFonts w:ascii="宋体" w:eastAsia="宋体" w:hAnsi="宋体"/>
                <w:color w:val="000000"/>
                <w:sz w:val="21"/>
                <w:szCs w:val="21"/>
              </w:rPr>
            </w:pPr>
            <w:r>
              <w:rPr>
                <w:rFonts w:ascii="宋体" w:eastAsia="宋体" w:hAnsi="宋体"/>
                <w:color w:val="000000"/>
                <w:spacing w:val="-1"/>
                <w:sz w:val="21"/>
                <w:szCs w:val="21"/>
              </w:rPr>
              <w:t>A</w:t>
            </w:r>
            <w:r>
              <w:rPr>
                <w:rFonts w:ascii="宋体" w:eastAsia="宋体" w:hAnsi="宋体"/>
                <w:color w:val="000000"/>
                <w:sz w:val="21"/>
                <w:szCs w:val="21"/>
              </w:rPr>
              <w:t xml:space="preserve">3 </w:t>
            </w:r>
            <w:r>
              <w:rPr>
                <w:rFonts w:ascii="宋体" w:eastAsia="宋体" w:hAnsi="宋体" w:cs="宋体" w:hint="eastAsia"/>
                <w:color w:val="000000"/>
                <w:sz w:val="21"/>
                <w:szCs w:val="21"/>
              </w:rPr>
              <w:t>黑白和</w:t>
            </w:r>
            <w:r>
              <w:rPr>
                <w:rFonts w:ascii="宋体" w:eastAsia="宋体" w:hAnsi="宋体" w:cs="宋体"/>
                <w:color w:val="000000"/>
                <w:spacing w:val="-53"/>
                <w:sz w:val="21"/>
                <w:szCs w:val="21"/>
              </w:rPr>
              <w:t xml:space="preserve"> </w:t>
            </w:r>
            <w:r>
              <w:rPr>
                <w:rFonts w:ascii="宋体" w:eastAsia="宋体" w:hAnsi="宋体"/>
                <w:color w:val="000000"/>
                <w:spacing w:val="-1"/>
                <w:sz w:val="21"/>
                <w:szCs w:val="21"/>
              </w:rPr>
              <w:t>A</w:t>
            </w:r>
            <w:r>
              <w:rPr>
                <w:rFonts w:ascii="宋体" w:eastAsia="宋体" w:hAnsi="宋体"/>
                <w:color w:val="000000"/>
                <w:sz w:val="21"/>
                <w:szCs w:val="21"/>
              </w:rPr>
              <w:t xml:space="preserve">4 </w:t>
            </w:r>
            <w:r>
              <w:rPr>
                <w:rFonts w:ascii="宋体" w:eastAsia="宋体" w:hAnsi="宋体" w:cs="宋体" w:hint="eastAsia"/>
                <w:color w:val="000000"/>
                <w:sz w:val="21"/>
                <w:szCs w:val="21"/>
              </w:rPr>
              <w:t>彩色激光</w:t>
            </w:r>
            <w:r>
              <w:rPr>
                <w:rFonts w:ascii="宋体" w:eastAsia="宋体" w:hAnsi="宋体" w:cs="宋体" w:hint="eastAsia"/>
                <w:color w:val="000000"/>
                <w:spacing w:val="-2"/>
                <w:sz w:val="21"/>
                <w:szCs w:val="21"/>
              </w:rPr>
              <w:t>网</w:t>
            </w:r>
            <w:r>
              <w:rPr>
                <w:rFonts w:ascii="宋体" w:eastAsia="宋体" w:hAnsi="宋体" w:cs="宋体" w:hint="eastAsia"/>
                <w:color w:val="000000"/>
                <w:sz w:val="21"/>
                <w:szCs w:val="21"/>
              </w:rPr>
              <w:t>络各一台</w:t>
            </w:r>
          </w:p>
        </w:tc>
      </w:tr>
      <w:tr w:rsidR="007A4454">
        <w:trPr>
          <w:trHeight w:hRule="exact" w:val="838"/>
        </w:trPr>
        <w:tc>
          <w:tcPr>
            <w:tcW w:w="619" w:type="dxa"/>
          </w:tcPr>
          <w:p w:rsidR="007A4454" w:rsidRDefault="007A4454">
            <w:pPr>
              <w:pStyle w:val="TableParagraph"/>
              <w:kinsoku w:val="0"/>
              <w:overflowPunct w:val="0"/>
              <w:spacing w:before="5" w:line="280" w:lineRule="exact"/>
              <w:rPr>
                <w:rFonts w:ascii="宋体" w:eastAsia="宋体" w:hAnsi="宋体"/>
                <w:color w:val="000000"/>
                <w:sz w:val="21"/>
                <w:szCs w:val="21"/>
              </w:rPr>
            </w:pPr>
          </w:p>
          <w:p w:rsidR="007A4454" w:rsidRDefault="00E623F1">
            <w:pPr>
              <w:pStyle w:val="TableParagraph"/>
              <w:kinsoku w:val="0"/>
              <w:overflowPunct w:val="0"/>
              <w:ind w:left="233" w:right="234"/>
              <w:jc w:val="center"/>
              <w:rPr>
                <w:rFonts w:ascii="宋体" w:eastAsia="宋体" w:hAnsi="宋体"/>
                <w:color w:val="000000"/>
                <w:sz w:val="21"/>
                <w:szCs w:val="21"/>
              </w:rPr>
            </w:pPr>
            <w:r>
              <w:rPr>
                <w:rFonts w:ascii="宋体" w:eastAsia="宋体" w:hAnsi="宋体"/>
                <w:color w:val="000000"/>
                <w:sz w:val="21"/>
                <w:szCs w:val="21"/>
              </w:rPr>
              <w:t>6</w:t>
            </w:r>
          </w:p>
        </w:tc>
        <w:tc>
          <w:tcPr>
            <w:tcW w:w="1565" w:type="dxa"/>
          </w:tcPr>
          <w:p w:rsidR="007A4454" w:rsidRDefault="007A4454">
            <w:pPr>
              <w:pStyle w:val="TableParagraph"/>
              <w:kinsoku w:val="0"/>
              <w:overflowPunct w:val="0"/>
              <w:spacing w:before="1" w:line="200" w:lineRule="exact"/>
              <w:rPr>
                <w:rFonts w:ascii="宋体" w:eastAsia="宋体" w:hAnsi="宋体"/>
                <w:color w:val="000000"/>
                <w:sz w:val="21"/>
                <w:szCs w:val="21"/>
              </w:rPr>
            </w:pPr>
          </w:p>
          <w:p w:rsidR="007A4454" w:rsidRDefault="00E623F1">
            <w:pPr>
              <w:pStyle w:val="TableParagraph"/>
              <w:kinsoku w:val="0"/>
              <w:overflowPunct w:val="0"/>
              <w:ind w:left="360"/>
              <w:rPr>
                <w:rFonts w:ascii="宋体" w:eastAsia="宋体" w:hAnsi="宋体"/>
                <w:color w:val="000000"/>
                <w:sz w:val="21"/>
                <w:szCs w:val="21"/>
              </w:rPr>
            </w:pPr>
            <w:r>
              <w:rPr>
                <w:rFonts w:ascii="宋体" w:eastAsia="宋体" w:hAnsi="宋体"/>
                <w:color w:val="000000"/>
                <w:spacing w:val="-1"/>
                <w:sz w:val="21"/>
                <w:szCs w:val="21"/>
              </w:rPr>
              <w:t>UP</w:t>
            </w:r>
            <w:r>
              <w:rPr>
                <w:rFonts w:ascii="宋体" w:eastAsia="宋体" w:hAnsi="宋体"/>
                <w:color w:val="000000"/>
                <w:sz w:val="21"/>
                <w:szCs w:val="21"/>
              </w:rPr>
              <w:t xml:space="preserve">S </w:t>
            </w:r>
            <w:r>
              <w:rPr>
                <w:rFonts w:ascii="宋体" w:eastAsia="宋体" w:hAnsi="宋体" w:cs="宋体" w:hint="eastAsia"/>
                <w:color w:val="000000"/>
                <w:sz w:val="21"/>
                <w:szCs w:val="21"/>
              </w:rPr>
              <w:t>设备</w:t>
            </w:r>
          </w:p>
        </w:tc>
        <w:tc>
          <w:tcPr>
            <w:tcW w:w="789" w:type="dxa"/>
          </w:tcPr>
          <w:p w:rsidR="007A4454" w:rsidRDefault="007A4454">
            <w:pPr>
              <w:pStyle w:val="TableParagraph"/>
              <w:kinsoku w:val="0"/>
              <w:overflowPunct w:val="0"/>
              <w:spacing w:before="1" w:line="200" w:lineRule="exact"/>
              <w:rPr>
                <w:rFonts w:ascii="宋体" w:eastAsia="宋体" w:hAnsi="宋体"/>
                <w:color w:val="000000"/>
                <w:sz w:val="21"/>
                <w:szCs w:val="21"/>
              </w:rPr>
            </w:pPr>
          </w:p>
          <w:p w:rsidR="007A4454" w:rsidRDefault="00E623F1">
            <w:pPr>
              <w:pStyle w:val="TableParagraph"/>
              <w:kinsoku w:val="0"/>
              <w:overflowPunct w:val="0"/>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7A4454">
            <w:pPr>
              <w:pStyle w:val="TableParagraph"/>
              <w:kinsoku w:val="0"/>
              <w:overflowPunct w:val="0"/>
              <w:spacing w:before="5" w:line="28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4" w:lineRule="exact"/>
              <w:ind w:left="97"/>
              <w:rPr>
                <w:rFonts w:ascii="宋体" w:eastAsia="宋体" w:hAnsi="宋体" w:cs="宋体"/>
                <w:color w:val="000000"/>
                <w:sz w:val="21"/>
                <w:szCs w:val="21"/>
              </w:rPr>
            </w:pPr>
            <w:proofErr w:type="gramStart"/>
            <w:r>
              <w:rPr>
                <w:rFonts w:ascii="宋体" w:eastAsia="宋体" w:hAnsi="宋体" w:cs="宋体" w:hint="eastAsia"/>
                <w:color w:val="000000"/>
                <w:sz w:val="21"/>
                <w:szCs w:val="21"/>
              </w:rPr>
              <w:t>机架式纯在</w:t>
            </w:r>
            <w:proofErr w:type="gramEnd"/>
            <w:r>
              <w:rPr>
                <w:rFonts w:ascii="宋体" w:eastAsia="宋体" w:hAnsi="宋体" w:cs="宋体" w:hint="eastAsia"/>
                <w:color w:val="000000"/>
                <w:sz w:val="21"/>
                <w:szCs w:val="21"/>
              </w:rPr>
              <w:t>线式</w:t>
            </w:r>
            <w:r>
              <w:rPr>
                <w:rFonts w:ascii="宋体" w:eastAsia="宋体" w:hAnsi="宋体" w:cs="宋体" w:hint="eastAsia"/>
                <w:color w:val="000000"/>
                <w:spacing w:val="-19"/>
                <w:sz w:val="21"/>
                <w:szCs w:val="21"/>
              </w:rPr>
              <w:t>、</w:t>
            </w:r>
            <w:r>
              <w:rPr>
                <w:rFonts w:ascii="宋体" w:eastAsia="宋体" w:hAnsi="宋体" w:cs="宋体" w:hint="eastAsia"/>
                <w:color w:val="000000"/>
                <w:sz w:val="21"/>
                <w:szCs w:val="21"/>
              </w:rPr>
              <w:t>双变换设计</w:t>
            </w:r>
            <w:r>
              <w:rPr>
                <w:rFonts w:ascii="宋体" w:eastAsia="宋体" w:hAnsi="宋体" w:cs="宋体" w:hint="eastAsia"/>
                <w:color w:val="000000"/>
                <w:spacing w:val="-18"/>
                <w:sz w:val="21"/>
                <w:szCs w:val="21"/>
              </w:rPr>
              <w:t>。</w:t>
            </w:r>
            <w:r>
              <w:rPr>
                <w:rFonts w:ascii="宋体" w:eastAsia="宋体" w:hAnsi="宋体"/>
                <w:color w:val="000000"/>
                <w:sz w:val="21"/>
                <w:szCs w:val="21"/>
              </w:rPr>
              <w:t>5</w:t>
            </w:r>
            <w:r>
              <w:rPr>
                <w:rFonts w:ascii="宋体" w:eastAsia="宋体" w:hAnsi="宋体"/>
                <w:color w:val="000000"/>
                <w:spacing w:val="1"/>
                <w:sz w:val="21"/>
                <w:szCs w:val="21"/>
              </w:rPr>
              <w:t>k</w:t>
            </w:r>
            <w:r>
              <w:rPr>
                <w:rFonts w:ascii="宋体" w:eastAsia="宋体" w:hAnsi="宋体"/>
                <w:color w:val="000000"/>
                <w:spacing w:val="-2"/>
                <w:sz w:val="21"/>
                <w:szCs w:val="21"/>
              </w:rPr>
              <w:t>V</w:t>
            </w:r>
            <w:r>
              <w:rPr>
                <w:rFonts w:ascii="宋体" w:eastAsia="宋体" w:hAnsi="宋体"/>
                <w:color w:val="000000"/>
                <w:sz w:val="21"/>
                <w:szCs w:val="21"/>
              </w:rPr>
              <w:t xml:space="preserve">A </w:t>
            </w:r>
            <w:r>
              <w:rPr>
                <w:rFonts w:ascii="宋体" w:eastAsia="宋体" w:hAnsi="宋体" w:cs="宋体" w:hint="eastAsia"/>
                <w:color w:val="000000"/>
                <w:sz w:val="21"/>
                <w:szCs w:val="21"/>
              </w:rPr>
              <w:t>备用</w:t>
            </w:r>
            <w:r>
              <w:rPr>
                <w:rFonts w:ascii="宋体" w:eastAsia="宋体" w:hAnsi="宋体" w:cs="宋体"/>
                <w:color w:val="000000"/>
                <w:spacing w:val="-53"/>
                <w:sz w:val="21"/>
                <w:szCs w:val="21"/>
              </w:rPr>
              <w:t xml:space="preserve"> </w:t>
            </w:r>
            <w:r>
              <w:rPr>
                <w:rFonts w:ascii="宋体" w:eastAsia="宋体" w:hAnsi="宋体"/>
                <w:color w:val="000000"/>
                <w:sz w:val="21"/>
                <w:szCs w:val="21"/>
              </w:rPr>
              <w:t>2h</w:t>
            </w:r>
            <w:r>
              <w:rPr>
                <w:rFonts w:ascii="宋体" w:eastAsia="宋体" w:hAnsi="宋体" w:cs="宋体" w:hint="eastAsia"/>
                <w:color w:val="000000"/>
                <w:spacing w:val="-20"/>
                <w:sz w:val="21"/>
                <w:szCs w:val="21"/>
              </w:rPr>
              <w:t>，单</w:t>
            </w:r>
          </w:p>
          <w:p w:rsidR="007A4454" w:rsidRDefault="00E623F1">
            <w:pPr>
              <w:pStyle w:val="TableParagraph"/>
              <w:kinsoku w:val="0"/>
              <w:overflowPunct w:val="0"/>
              <w:spacing w:before="9" w:line="272" w:lineRule="exact"/>
              <w:ind w:left="1639" w:right="98" w:hanging="1542"/>
              <w:rPr>
                <w:rFonts w:ascii="宋体" w:eastAsia="宋体" w:hAnsi="宋体"/>
                <w:color w:val="000000"/>
                <w:sz w:val="21"/>
                <w:szCs w:val="21"/>
              </w:rPr>
            </w:pPr>
            <w:r>
              <w:rPr>
                <w:rFonts w:ascii="宋体" w:eastAsia="宋体" w:hAnsi="宋体" w:cs="宋体" w:hint="eastAsia"/>
                <w:color w:val="000000"/>
                <w:sz w:val="21"/>
                <w:szCs w:val="21"/>
              </w:rPr>
              <w:t>进单出</w:t>
            </w:r>
            <w:r>
              <w:rPr>
                <w:rFonts w:ascii="宋体" w:eastAsia="宋体" w:hAnsi="宋体" w:cs="宋体" w:hint="eastAsia"/>
                <w:color w:val="000000"/>
                <w:spacing w:val="-11"/>
                <w:sz w:val="21"/>
                <w:szCs w:val="21"/>
              </w:rPr>
              <w:t>，</w:t>
            </w:r>
            <w:r>
              <w:rPr>
                <w:rFonts w:ascii="宋体" w:eastAsia="宋体" w:hAnsi="宋体" w:cs="宋体" w:hint="eastAsia"/>
                <w:color w:val="000000"/>
                <w:sz w:val="21"/>
                <w:szCs w:val="21"/>
              </w:rPr>
              <w:t>德国原装荷贝克蓄电池</w:t>
            </w:r>
            <w:r>
              <w:rPr>
                <w:rFonts w:ascii="宋体" w:eastAsia="宋体" w:hAnsi="宋体" w:cs="宋体" w:hint="eastAsia"/>
                <w:color w:val="000000"/>
                <w:spacing w:val="-11"/>
                <w:sz w:val="21"/>
                <w:szCs w:val="21"/>
              </w:rPr>
              <w:t>。</w:t>
            </w:r>
            <w:r>
              <w:rPr>
                <w:rFonts w:ascii="宋体" w:eastAsia="宋体" w:hAnsi="宋体" w:cs="宋体" w:hint="eastAsia"/>
                <w:color w:val="000000"/>
                <w:sz w:val="21"/>
                <w:szCs w:val="21"/>
              </w:rPr>
              <w:t>含电池箱</w:t>
            </w:r>
            <w:r>
              <w:rPr>
                <w:rFonts w:ascii="宋体" w:eastAsia="宋体" w:hAnsi="宋体" w:cs="宋体" w:hint="eastAsia"/>
                <w:color w:val="000000"/>
                <w:spacing w:val="-11"/>
                <w:sz w:val="21"/>
                <w:szCs w:val="21"/>
              </w:rPr>
              <w:t>、</w:t>
            </w:r>
            <w:r>
              <w:rPr>
                <w:rFonts w:ascii="宋体" w:eastAsia="宋体" w:hAnsi="宋体"/>
                <w:color w:val="000000"/>
                <w:sz w:val="21"/>
                <w:szCs w:val="21"/>
              </w:rPr>
              <w:t xml:space="preserve">UPS </w:t>
            </w:r>
            <w:r>
              <w:rPr>
                <w:rFonts w:ascii="宋体" w:eastAsia="宋体" w:hAnsi="宋体" w:cs="宋体" w:hint="eastAsia"/>
                <w:color w:val="000000"/>
                <w:sz w:val="21"/>
                <w:szCs w:val="21"/>
              </w:rPr>
              <w:t>配电柜及配件。</w:t>
            </w:r>
          </w:p>
        </w:tc>
      </w:tr>
      <w:tr w:rsidR="007A4454">
        <w:trPr>
          <w:trHeight w:hRule="exact" w:val="2198"/>
        </w:trPr>
        <w:tc>
          <w:tcPr>
            <w:tcW w:w="619" w:type="dxa"/>
          </w:tcPr>
          <w:p w:rsidR="007A4454" w:rsidRDefault="007A4454">
            <w:pPr>
              <w:pStyle w:val="TableParagraph"/>
              <w:kinsoku w:val="0"/>
              <w:overflowPunct w:val="0"/>
              <w:spacing w:before="6" w:line="16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E623F1">
            <w:pPr>
              <w:pStyle w:val="TableParagraph"/>
              <w:kinsoku w:val="0"/>
              <w:overflowPunct w:val="0"/>
              <w:ind w:left="233" w:right="234"/>
              <w:jc w:val="center"/>
              <w:rPr>
                <w:rFonts w:ascii="宋体" w:eastAsia="宋体" w:hAnsi="宋体"/>
                <w:color w:val="000000"/>
                <w:sz w:val="21"/>
                <w:szCs w:val="21"/>
              </w:rPr>
            </w:pPr>
            <w:r>
              <w:rPr>
                <w:rFonts w:ascii="宋体" w:eastAsia="宋体" w:hAnsi="宋体"/>
                <w:color w:val="000000"/>
                <w:sz w:val="21"/>
                <w:szCs w:val="21"/>
              </w:rPr>
              <w:t>7</w:t>
            </w:r>
          </w:p>
        </w:tc>
        <w:tc>
          <w:tcPr>
            <w:tcW w:w="1565" w:type="dxa"/>
          </w:tcPr>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before="2" w:line="280" w:lineRule="exact"/>
              <w:rPr>
                <w:rFonts w:ascii="宋体" w:eastAsia="宋体" w:hAnsi="宋体"/>
                <w:color w:val="000000"/>
                <w:sz w:val="21"/>
                <w:szCs w:val="21"/>
              </w:rPr>
            </w:pPr>
          </w:p>
          <w:p w:rsidR="007A4454" w:rsidRDefault="00E623F1">
            <w:pPr>
              <w:pStyle w:val="TableParagraph"/>
              <w:kinsoku w:val="0"/>
              <w:overflowPunct w:val="0"/>
              <w:ind w:left="211"/>
              <w:rPr>
                <w:rFonts w:ascii="宋体" w:eastAsia="宋体" w:hAnsi="宋体"/>
                <w:color w:val="000000"/>
                <w:sz w:val="21"/>
                <w:szCs w:val="21"/>
              </w:rPr>
            </w:pPr>
            <w:r>
              <w:rPr>
                <w:rFonts w:ascii="宋体" w:eastAsia="宋体" w:hAnsi="宋体" w:cs="宋体" w:hint="eastAsia"/>
                <w:color w:val="000000"/>
                <w:sz w:val="21"/>
                <w:szCs w:val="21"/>
              </w:rPr>
              <w:t>机组</w:t>
            </w:r>
            <w:r>
              <w:rPr>
                <w:rFonts w:ascii="宋体" w:eastAsia="宋体" w:hAnsi="宋体" w:cs="宋体"/>
                <w:color w:val="000000"/>
                <w:spacing w:val="-53"/>
                <w:sz w:val="21"/>
                <w:szCs w:val="21"/>
              </w:rPr>
              <w:t xml:space="preserve"> </w:t>
            </w:r>
            <w:r>
              <w:rPr>
                <w:rFonts w:ascii="宋体" w:eastAsia="宋体" w:hAnsi="宋体"/>
                <w:color w:val="000000"/>
                <w:sz w:val="21"/>
                <w:szCs w:val="21"/>
              </w:rPr>
              <w:t xml:space="preserve">LCU </w:t>
            </w:r>
            <w:r>
              <w:rPr>
                <w:rFonts w:ascii="宋体" w:eastAsia="宋体" w:hAnsi="宋体" w:cs="宋体" w:hint="eastAsia"/>
                <w:color w:val="000000"/>
                <w:sz w:val="21"/>
                <w:szCs w:val="21"/>
              </w:rPr>
              <w:t>屏</w:t>
            </w:r>
          </w:p>
        </w:tc>
        <w:tc>
          <w:tcPr>
            <w:tcW w:w="789" w:type="dxa"/>
          </w:tcPr>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before="2" w:line="280" w:lineRule="exact"/>
              <w:rPr>
                <w:rFonts w:ascii="宋体" w:eastAsia="宋体" w:hAnsi="宋体"/>
                <w:color w:val="000000"/>
                <w:sz w:val="21"/>
                <w:szCs w:val="21"/>
              </w:rPr>
            </w:pPr>
          </w:p>
          <w:p w:rsidR="007A4454" w:rsidRDefault="00E623F1">
            <w:pPr>
              <w:pStyle w:val="TableParagraph"/>
              <w:kinsoku w:val="0"/>
              <w:overflowPunct w:val="0"/>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7A4454">
            <w:pPr>
              <w:pStyle w:val="TableParagraph"/>
              <w:kinsoku w:val="0"/>
              <w:overflowPunct w:val="0"/>
              <w:spacing w:before="6" w:line="16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vAlign w:val="center"/>
          </w:tcPr>
          <w:p w:rsidR="007A4454" w:rsidRDefault="00E623F1">
            <w:pPr>
              <w:pStyle w:val="TableParagraph"/>
              <w:kinsoku w:val="0"/>
              <w:overflowPunct w:val="0"/>
              <w:spacing w:line="253" w:lineRule="exact"/>
              <w:ind w:right="422"/>
              <w:jc w:val="both"/>
              <w:rPr>
                <w:rFonts w:ascii="宋体" w:eastAsia="宋体" w:hAnsi="宋体" w:cs="宋体"/>
                <w:color w:val="000000"/>
                <w:sz w:val="21"/>
                <w:szCs w:val="21"/>
              </w:rPr>
            </w:pPr>
            <w:r>
              <w:rPr>
                <w:rFonts w:ascii="宋体" w:eastAsia="宋体" w:hAnsi="宋体"/>
                <w:color w:val="000000"/>
                <w:sz w:val="21"/>
                <w:szCs w:val="21"/>
              </w:rPr>
              <w:t>1.CPU:</w:t>
            </w:r>
            <w:r>
              <w:rPr>
                <w:rFonts w:ascii="宋体" w:eastAsia="宋体" w:hAnsi="宋体"/>
                <w:color w:val="000000"/>
                <w:spacing w:val="-1"/>
                <w:sz w:val="21"/>
                <w:szCs w:val="21"/>
              </w:rPr>
              <w:t>4</w:t>
            </w:r>
            <w:r>
              <w:rPr>
                <w:rFonts w:ascii="宋体" w:eastAsia="宋体" w:hAnsi="宋体"/>
                <w:color w:val="000000"/>
                <w:sz w:val="21"/>
                <w:szCs w:val="21"/>
              </w:rPr>
              <w:t>MB</w:t>
            </w:r>
            <w:r>
              <w:rPr>
                <w:rFonts w:ascii="宋体" w:eastAsia="宋体" w:hAnsi="宋体"/>
                <w:color w:val="000000"/>
                <w:spacing w:val="-1"/>
                <w:sz w:val="21"/>
                <w:szCs w:val="21"/>
              </w:rPr>
              <w:t>,</w:t>
            </w:r>
            <w:r>
              <w:rPr>
                <w:rFonts w:ascii="宋体" w:eastAsia="宋体" w:hAnsi="宋体" w:cs="宋体" w:hint="eastAsia"/>
                <w:color w:val="000000"/>
                <w:sz w:val="21"/>
                <w:szCs w:val="21"/>
              </w:rPr>
              <w:t>嵌装</w:t>
            </w:r>
            <w:r>
              <w:rPr>
                <w:rFonts w:ascii="宋体" w:eastAsia="宋体" w:hAnsi="宋体" w:cs="宋体"/>
                <w:color w:val="000000"/>
                <w:spacing w:val="-53"/>
                <w:sz w:val="21"/>
                <w:szCs w:val="21"/>
              </w:rPr>
              <w:t xml:space="preserve"> </w:t>
            </w:r>
            <w:r>
              <w:rPr>
                <w:rFonts w:ascii="宋体" w:eastAsia="宋体" w:hAnsi="宋体"/>
                <w:color w:val="000000"/>
                <w:sz w:val="21"/>
                <w:szCs w:val="21"/>
              </w:rPr>
              <w:t>Mod b</w:t>
            </w:r>
            <w:r>
              <w:rPr>
                <w:rFonts w:ascii="宋体" w:eastAsia="宋体" w:hAnsi="宋体"/>
                <w:color w:val="000000"/>
                <w:spacing w:val="-1"/>
                <w:sz w:val="21"/>
                <w:szCs w:val="21"/>
              </w:rPr>
              <w:t>us</w:t>
            </w:r>
            <w:r>
              <w:rPr>
                <w:rFonts w:ascii="宋体" w:eastAsia="宋体" w:hAnsi="宋体" w:cs="宋体" w:hint="eastAsia"/>
                <w:color w:val="000000"/>
                <w:sz w:val="21"/>
                <w:szCs w:val="21"/>
              </w:rPr>
              <w:t>、</w:t>
            </w:r>
            <w:r>
              <w:rPr>
                <w:rFonts w:ascii="宋体" w:eastAsia="宋体" w:hAnsi="宋体"/>
                <w:color w:val="000000"/>
                <w:sz w:val="21"/>
                <w:szCs w:val="21"/>
              </w:rPr>
              <w:t>Ethe</w:t>
            </w:r>
            <w:r>
              <w:rPr>
                <w:rFonts w:ascii="宋体" w:eastAsia="宋体" w:hAnsi="宋体"/>
                <w:color w:val="000000"/>
                <w:spacing w:val="-2"/>
                <w:sz w:val="21"/>
                <w:szCs w:val="21"/>
              </w:rPr>
              <w:t>r</w:t>
            </w:r>
            <w:r>
              <w:rPr>
                <w:rFonts w:ascii="宋体" w:eastAsia="宋体" w:hAnsi="宋体"/>
                <w:color w:val="000000"/>
                <w:sz w:val="21"/>
                <w:szCs w:val="21"/>
              </w:rPr>
              <w:t xml:space="preserve">net </w:t>
            </w:r>
            <w:r>
              <w:rPr>
                <w:rFonts w:ascii="宋体" w:eastAsia="宋体" w:hAnsi="宋体" w:cs="宋体" w:hint="eastAsia"/>
                <w:color w:val="000000"/>
                <w:spacing w:val="-2"/>
                <w:sz w:val="21"/>
                <w:szCs w:val="21"/>
              </w:rPr>
              <w:t>接</w:t>
            </w:r>
            <w:r>
              <w:rPr>
                <w:rFonts w:ascii="宋体" w:eastAsia="宋体" w:hAnsi="宋体" w:cs="宋体" w:hint="eastAsia"/>
                <w:color w:val="000000"/>
                <w:sz w:val="21"/>
                <w:szCs w:val="21"/>
              </w:rPr>
              <w:t>口。</w:t>
            </w:r>
          </w:p>
          <w:p w:rsidR="007A4454" w:rsidRDefault="00E623F1">
            <w:pPr>
              <w:pStyle w:val="TableParagraph"/>
              <w:kinsoku w:val="0"/>
              <w:overflowPunct w:val="0"/>
              <w:spacing w:line="272" w:lineRule="exact"/>
              <w:ind w:right="408"/>
              <w:jc w:val="both"/>
              <w:rPr>
                <w:rFonts w:ascii="宋体" w:eastAsia="宋体" w:hAnsi="宋体" w:cs="宋体"/>
                <w:color w:val="000000"/>
                <w:sz w:val="21"/>
                <w:szCs w:val="21"/>
              </w:rPr>
            </w:pPr>
            <w:r>
              <w:rPr>
                <w:rFonts w:ascii="宋体" w:eastAsia="宋体" w:hAnsi="宋体"/>
                <w:color w:val="000000"/>
                <w:sz w:val="21"/>
                <w:szCs w:val="21"/>
              </w:rPr>
              <w:t>2.IO</w:t>
            </w:r>
            <w:r>
              <w:rPr>
                <w:rFonts w:ascii="宋体" w:eastAsia="宋体" w:hAnsi="宋体"/>
                <w:color w:val="000000"/>
                <w:spacing w:val="-1"/>
                <w:sz w:val="21"/>
                <w:szCs w:val="21"/>
              </w:rPr>
              <w:t xml:space="preserve"> </w:t>
            </w:r>
            <w:r>
              <w:rPr>
                <w:rFonts w:ascii="宋体" w:eastAsia="宋体" w:hAnsi="宋体" w:cs="宋体" w:hint="eastAsia"/>
                <w:color w:val="000000"/>
                <w:sz w:val="21"/>
                <w:szCs w:val="21"/>
              </w:rPr>
              <w:t>模块：</w:t>
            </w:r>
            <w:r>
              <w:rPr>
                <w:rFonts w:ascii="宋体" w:eastAsia="宋体" w:hAnsi="宋体"/>
                <w:color w:val="000000"/>
                <w:sz w:val="21"/>
                <w:szCs w:val="21"/>
              </w:rPr>
              <w:t>D</w:t>
            </w:r>
            <w:r>
              <w:rPr>
                <w:rFonts w:ascii="宋体" w:eastAsia="宋体" w:hAnsi="宋体"/>
                <w:color w:val="000000"/>
                <w:spacing w:val="-1"/>
                <w:sz w:val="21"/>
                <w:szCs w:val="21"/>
              </w:rPr>
              <w:t>I</w:t>
            </w:r>
            <w:r>
              <w:rPr>
                <w:rFonts w:ascii="宋体" w:eastAsia="宋体" w:hAnsi="宋体"/>
                <w:color w:val="000000"/>
                <w:sz w:val="21"/>
                <w:szCs w:val="21"/>
              </w:rPr>
              <w:t>=64,D</w:t>
            </w:r>
            <w:r>
              <w:rPr>
                <w:rFonts w:ascii="宋体" w:eastAsia="宋体" w:hAnsi="宋体"/>
                <w:color w:val="000000"/>
                <w:spacing w:val="-1"/>
                <w:sz w:val="21"/>
                <w:szCs w:val="21"/>
              </w:rPr>
              <w:t>O</w:t>
            </w:r>
            <w:r>
              <w:rPr>
                <w:rFonts w:ascii="宋体" w:eastAsia="宋体" w:hAnsi="宋体"/>
                <w:color w:val="000000"/>
                <w:sz w:val="21"/>
                <w:szCs w:val="21"/>
              </w:rPr>
              <w:t>=32,</w:t>
            </w:r>
            <w:r>
              <w:rPr>
                <w:rFonts w:ascii="宋体" w:eastAsia="宋体" w:hAnsi="宋体"/>
                <w:color w:val="000000"/>
                <w:spacing w:val="-1"/>
                <w:sz w:val="21"/>
                <w:szCs w:val="21"/>
              </w:rPr>
              <w:t xml:space="preserve"> </w:t>
            </w:r>
            <w:r>
              <w:rPr>
                <w:rFonts w:ascii="宋体" w:eastAsia="宋体" w:hAnsi="宋体"/>
                <w:color w:val="000000"/>
                <w:sz w:val="21"/>
                <w:szCs w:val="21"/>
              </w:rPr>
              <w:t>A</w:t>
            </w:r>
            <w:r>
              <w:rPr>
                <w:rFonts w:ascii="宋体" w:eastAsia="宋体" w:hAnsi="宋体"/>
                <w:color w:val="000000"/>
                <w:spacing w:val="-1"/>
                <w:sz w:val="21"/>
                <w:szCs w:val="21"/>
              </w:rPr>
              <w:t>I</w:t>
            </w:r>
            <w:r>
              <w:rPr>
                <w:rFonts w:ascii="宋体" w:eastAsia="宋体" w:hAnsi="宋体"/>
                <w:color w:val="000000"/>
                <w:sz w:val="21"/>
                <w:szCs w:val="21"/>
              </w:rPr>
              <w:t>=1</w:t>
            </w:r>
            <w:r>
              <w:rPr>
                <w:rFonts w:ascii="宋体" w:eastAsia="宋体" w:hAnsi="宋体"/>
                <w:color w:val="000000"/>
                <w:spacing w:val="1"/>
                <w:sz w:val="21"/>
                <w:szCs w:val="21"/>
              </w:rPr>
              <w:t>6</w:t>
            </w:r>
            <w:r>
              <w:rPr>
                <w:rFonts w:ascii="宋体" w:eastAsia="宋体" w:hAnsi="宋体" w:cs="宋体" w:hint="eastAsia"/>
                <w:color w:val="000000"/>
                <w:sz w:val="21"/>
                <w:szCs w:val="21"/>
              </w:rPr>
              <w:t>，</w:t>
            </w:r>
            <w:r>
              <w:rPr>
                <w:rFonts w:ascii="宋体" w:eastAsia="宋体" w:hAnsi="宋体"/>
                <w:color w:val="000000"/>
                <w:sz w:val="21"/>
                <w:szCs w:val="21"/>
              </w:rPr>
              <w:t>A</w:t>
            </w:r>
            <w:r>
              <w:rPr>
                <w:rFonts w:ascii="宋体" w:eastAsia="宋体" w:hAnsi="宋体"/>
                <w:color w:val="000000"/>
                <w:spacing w:val="-1"/>
                <w:sz w:val="21"/>
                <w:szCs w:val="21"/>
              </w:rPr>
              <w:t>O</w:t>
            </w:r>
            <w:r>
              <w:rPr>
                <w:rFonts w:ascii="宋体" w:eastAsia="宋体" w:hAnsi="宋体"/>
                <w:color w:val="000000"/>
                <w:sz w:val="21"/>
                <w:szCs w:val="21"/>
              </w:rPr>
              <w:t>=8</w:t>
            </w:r>
            <w:r>
              <w:rPr>
                <w:rFonts w:ascii="宋体" w:eastAsia="宋体" w:hAnsi="宋体" w:cs="宋体" w:hint="eastAsia"/>
                <w:color w:val="000000"/>
                <w:sz w:val="21"/>
                <w:szCs w:val="21"/>
              </w:rPr>
              <w:t>。</w:t>
            </w:r>
          </w:p>
          <w:p w:rsidR="007A4454" w:rsidRDefault="00E623F1">
            <w:pPr>
              <w:pStyle w:val="TableParagraph"/>
              <w:kinsoku w:val="0"/>
              <w:overflowPunct w:val="0"/>
              <w:spacing w:line="272" w:lineRule="exact"/>
              <w:ind w:right="-7"/>
              <w:jc w:val="both"/>
              <w:rPr>
                <w:rFonts w:ascii="宋体" w:eastAsia="宋体" w:hAnsi="宋体" w:cs="宋体"/>
                <w:color w:val="000000"/>
                <w:sz w:val="21"/>
                <w:szCs w:val="21"/>
              </w:rPr>
            </w:pPr>
            <w:r>
              <w:rPr>
                <w:rFonts w:ascii="宋体" w:eastAsia="宋体" w:hAnsi="宋体"/>
                <w:color w:val="000000"/>
                <w:sz w:val="21"/>
                <w:szCs w:val="21"/>
              </w:rPr>
              <w:t>3.</w:t>
            </w:r>
            <w:r>
              <w:rPr>
                <w:rFonts w:ascii="宋体" w:eastAsia="宋体" w:hAnsi="宋体" w:cs="宋体" w:hint="eastAsia"/>
                <w:color w:val="000000"/>
                <w:sz w:val="21"/>
                <w:szCs w:val="21"/>
              </w:rPr>
              <w:t>触摸屏</w:t>
            </w:r>
            <w:r>
              <w:rPr>
                <w:rFonts w:ascii="宋体" w:eastAsia="宋体" w:hAnsi="宋体"/>
                <w:color w:val="000000"/>
                <w:spacing w:val="-1"/>
                <w:sz w:val="21"/>
                <w:szCs w:val="21"/>
              </w:rPr>
              <w:t>:</w:t>
            </w:r>
            <w:r>
              <w:rPr>
                <w:rFonts w:ascii="宋体" w:eastAsia="宋体" w:hAnsi="宋体"/>
                <w:color w:val="000000"/>
                <w:sz w:val="21"/>
                <w:szCs w:val="21"/>
              </w:rPr>
              <w:t>1</w:t>
            </w:r>
            <w:r>
              <w:rPr>
                <w:rFonts w:ascii="宋体" w:eastAsia="宋体" w:hAnsi="宋体"/>
                <w:color w:val="000000"/>
                <w:spacing w:val="1"/>
                <w:sz w:val="21"/>
                <w:szCs w:val="21"/>
              </w:rPr>
              <w:t>0</w:t>
            </w:r>
            <w:r>
              <w:rPr>
                <w:rFonts w:ascii="宋体" w:eastAsia="宋体" w:hAnsi="宋体"/>
                <w:color w:val="000000"/>
                <w:spacing w:val="-1"/>
                <w:sz w:val="21"/>
                <w:szCs w:val="21"/>
              </w:rPr>
              <w:t>.</w:t>
            </w:r>
            <w:r>
              <w:rPr>
                <w:rFonts w:ascii="宋体" w:eastAsia="宋体" w:hAnsi="宋体"/>
                <w:color w:val="000000"/>
                <w:sz w:val="21"/>
                <w:szCs w:val="21"/>
              </w:rPr>
              <w:t>5</w:t>
            </w:r>
            <w:r>
              <w:rPr>
                <w:rFonts w:ascii="宋体" w:eastAsia="宋体" w:hAnsi="宋体"/>
                <w:color w:val="000000"/>
                <w:spacing w:val="1"/>
                <w:sz w:val="21"/>
                <w:szCs w:val="21"/>
              </w:rPr>
              <w:t xml:space="preserve"> </w:t>
            </w:r>
            <w:r>
              <w:rPr>
                <w:rFonts w:ascii="宋体" w:eastAsia="宋体" w:hAnsi="宋体" w:cs="宋体" w:hint="eastAsia"/>
                <w:color w:val="000000"/>
                <w:sz w:val="21"/>
                <w:szCs w:val="21"/>
              </w:rPr>
              <w:t>英寸彩色</w:t>
            </w:r>
            <w:r>
              <w:rPr>
                <w:rFonts w:ascii="宋体" w:eastAsia="宋体" w:hAnsi="宋体" w:cs="宋体" w:hint="eastAsia"/>
                <w:color w:val="000000"/>
                <w:spacing w:val="-2"/>
                <w:sz w:val="21"/>
                <w:szCs w:val="21"/>
              </w:rPr>
              <w:t>液</w:t>
            </w:r>
            <w:r>
              <w:rPr>
                <w:rFonts w:ascii="宋体" w:eastAsia="宋体" w:hAnsi="宋体" w:cs="宋体" w:hint="eastAsia"/>
                <w:color w:val="000000"/>
                <w:sz w:val="21"/>
                <w:szCs w:val="21"/>
              </w:rPr>
              <w:t>晶触摸屏</w:t>
            </w:r>
            <w:r>
              <w:rPr>
                <w:rFonts w:ascii="宋体" w:eastAsia="宋体" w:hAnsi="宋体" w:cs="宋体" w:hint="eastAsia"/>
                <w:color w:val="000000"/>
                <w:spacing w:val="-89"/>
                <w:sz w:val="21"/>
                <w:szCs w:val="21"/>
              </w:rPr>
              <w:t>，</w:t>
            </w:r>
            <w:r>
              <w:rPr>
                <w:rFonts w:ascii="宋体" w:eastAsia="宋体" w:hAnsi="宋体" w:cs="宋体" w:hint="eastAsia"/>
                <w:color w:val="000000"/>
                <w:sz w:val="21"/>
                <w:szCs w:val="21"/>
              </w:rPr>
              <w:t>含软件</w:t>
            </w:r>
            <w:r>
              <w:rPr>
                <w:rFonts w:ascii="宋体" w:eastAsia="宋体" w:hAnsi="宋体" w:cs="宋体" w:hint="eastAsia"/>
                <w:color w:val="000000"/>
                <w:spacing w:val="-89"/>
                <w:sz w:val="21"/>
                <w:szCs w:val="21"/>
              </w:rPr>
              <w:t>、</w:t>
            </w:r>
            <w:r>
              <w:rPr>
                <w:rFonts w:ascii="宋体" w:eastAsia="宋体" w:hAnsi="宋体" w:cs="宋体" w:hint="eastAsia"/>
                <w:color w:val="000000"/>
                <w:sz w:val="21"/>
                <w:szCs w:val="21"/>
              </w:rPr>
              <w:t>电缆。</w:t>
            </w:r>
          </w:p>
          <w:p w:rsidR="007A4454" w:rsidRDefault="00E623F1">
            <w:pPr>
              <w:pStyle w:val="TableParagraph"/>
              <w:kinsoku w:val="0"/>
              <w:overflowPunct w:val="0"/>
              <w:spacing w:before="9" w:line="272" w:lineRule="exact"/>
              <w:ind w:right="97"/>
              <w:jc w:val="both"/>
              <w:rPr>
                <w:rFonts w:ascii="宋体" w:eastAsia="宋体" w:hAnsi="宋体" w:cs="宋体"/>
                <w:color w:val="000000"/>
                <w:sz w:val="21"/>
                <w:szCs w:val="21"/>
              </w:rPr>
            </w:pPr>
            <w:r>
              <w:rPr>
                <w:rFonts w:ascii="宋体" w:eastAsia="宋体" w:hAnsi="宋体"/>
                <w:color w:val="000000"/>
                <w:sz w:val="21"/>
                <w:szCs w:val="21"/>
              </w:rPr>
              <w:t>4.</w:t>
            </w:r>
            <w:r>
              <w:rPr>
                <w:rFonts w:ascii="宋体" w:eastAsia="宋体" w:hAnsi="宋体" w:cs="宋体" w:hint="eastAsia"/>
                <w:color w:val="000000"/>
                <w:sz w:val="21"/>
                <w:szCs w:val="21"/>
              </w:rPr>
              <w:t>现场总线</w:t>
            </w:r>
            <w:r>
              <w:rPr>
                <w:rFonts w:ascii="宋体" w:eastAsia="宋体" w:hAnsi="宋体" w:cs="宋体" w:hint="eastAsia"/>
                <w:color w:val="000000"/>
                <w:spacing w:val="-2"/>
                <w:sz w:val="21"/>
                <w:szCs w:val="21"/>
              </w:rPr>
              <w:t>和</w:t>
            </w:r>
            <w:r>
              <w:rPr>
                <w:rFonts w:ascii="宋体" w:eastAsia="宋体" w:hAnsi="宋体" w:cs="宋体" w:hint="eastAsia"/>
                <w:color w:val="000000"/>
                <w:sz w:val="21"/>
                <w:szCs w:val="21"/>
              </w:rPr>
              <w:t>数字通信的模块及接口转换器</w:t>
            </w:r>
            <w:r>
              <w:rPr>
                <w:rFonts w:ascii="宋体" w:eastAsia="宋体" w:hAnsi="宋体" w:cs="宋体" w:hint="eastAsia"/>
                <w:color w:val="000000"/>
                <w:spacing w:val="-14"/>
                <w:sz w:val="21"/>
                <w:szCs w:val="21"/>
              </w:rPr>
              <w:t>，</w:t>
            </w:r>
            <w:r>
              <w:rPr>
                <w:rFonts w:ascii="宋体" w:eastAsia="宋体" w:hAnsi="宋体" w:cs="宋体" w:hint="eastAsia"/>
                <w:color w:val="000000"/>
                <w:sz w:val="21"/>
                <w:szCs w:val="21"/>
              </w:rPr>
              <w:t>满足</w:t>
            </w:r>
            <w:r>
              <w:rPr>
                <w:rFonts w:ascii="宋体" w:eastAsia="宋体" w:hAnsi="宋体" w:cs="宋体"/>
                <w:color w:val="000000"/>
                <w:sz w:val="21"/>
                <w:szCs w:val="21"/>
              </w:rPr>
              <w:t xml:space="preserve"> </w:t>
            </w:r>
            <w:r>
              <w:rPr>
                <w:rFonts w:ascii="宋体" w:eastAsia="宋体" w:hAnsi="宋体" w:cs="宋体" w:hint="eastAsia"/>
                <w:color w:val="000000"/>
                <w:sz w:val="21"/>
                <w:szCs w:val="21"/>
              </w:rPr>
              <w:t>通信要求。</w:t>
            </w:r>
          </w:p>
          <w:p w:rsidR="007A4454" w:rsidRDefault="00E623F1">
            <w:pPr>
              <w:pStyle w:val="TableParagraph"/>
              <w:kinsoku w:val="0"/>
              <w:overflowPunct w:val="0"/>
              <w:spacing w:line="272" w:lineRule="exact"/>
              <w:ind w:right="96"/>
              <w:jc w:val="both"/>
              <w:rPr>
                <w:rFonts w:ascii="宋体" w:eastAsia="宋体" w:hAnsi="宋体"/>
                <w:color w:val="000000"/>
                <w:sz w:val="21"/>
                <w:szCs w:val="21"/>
              </w:rPr>
            </w:pPr>
            <w:r>
              <w:rPr>
                <w:rFonts w:ascii="宋体" w:eastAsia="宋体" w:hAnsi="宋体"/>
                <w:color w:val="000000"/>
                <w:sz w:val="21"/>
                <w:szCs w:val="21"/>
              </w:rPr>
              <w:t>5.</w:t>
            </w:r>
            <w:r>
              <w:rPr>
                <w:rFonts w:ascii="宋体" w:eastAsia="宋体" w:hAnsi="宋体" w:cs="宋体" w:hint="eastAsia"/>
                <w:color w:val="000000"/>
                <w:sz w:val="21"/>
                <w:szCs w:val="21"/>
              </w:rPr>
              <w:t>每套配</w:t>
            </w:r>
            <w:r>
              <w:rPr>
                <w:rFonts w:ascii="宋体" w:eastAsia="宋体" w:hAnsi="宋体" w:cs="宋体"/>
                <w:color w:val="000000"/>
                <w:spacing w:val="-54"/>
                <w:sz w:val="21"/>
                <w:szCs w:val="21"/>
              </w:rPr>
              <w:t xml:space="preserve"> </w:t>
            </w:r>
            <w:r>
              <w:rPr>
                <w:rFonts w:ascii="宋体" w:eastAsia="宋体" w:hAnsi="宋体"/>
                <w:color w:val="000000"/>
                <w:sz w:val="21"/>
                <w:szCs w:val="21"/>
              </w:rPr>
              <w:t xml:space="preserve">2260x800x600 </w:t>
            </w:r>
            <w:r>
              <w:rPr>
                <w:rFonts w:ascii="宋体" w:eastAsia="宋体" w:hAnsi="宋体" w:cs="宋体" w:hint="eastAsia"/>
                <w:color w:val="000000"/>
                <w:spacing w:val="-2"/>
                <w:sz w:val="21"/>
                <w:szCs w:val="21"/>
              </w:rPr>
              <w:t>盘</w:t>
            </w:r>
            <w:r>
              <w:rPr>
                <w:rFonts w:ascii="宋体" w:eastAsia="宋体" w:hAnsi="宋体" w:cs="宋体" w:hint="eastAsia"/>
                <w:color w:val="000000"/>
                <w:sz w:val="21"/>
                <w:szCs w:val="21"/>
              </w:rPr>
              <w:t>柜</w:t>
            </w:r>
            <w:r>
              <w:rPr>
                <w:rFonts w:ascii="宋体" w:eastAsia="宋体" w:hAnsi="宋体" w:cs="宋体"/>
                <w:color w:val="000000"/>
                <w:spacing w:val="-52"/>
                <w:sz w:val="21"/>
                <w:szCs w:val="21"/>
              </w:rPr>
              <w:t xml:space="preserve"> </w:t>
            </w:r>
            <w:r>
              <w:rPr>
                <w:rFonts w:ascii="宋体" w:eastAsia="宋体" w:hAnsi="宋体"/>
                <w:color w:val="000000"/>
                <w:sz w:val="21"/>
                <w:szCs w:val="21"/>
              </w:rPr>
              <w:t xml:space="preserve">1 </w:t>
            </w:r>
            <w:r>
              <w:rPr>
                <w:rFonts w:ascii="宋体" w:eastAsia="宋体" w:hAnsi="宋体" w:cs="宋体" w:hint="eastAsia"/>
                <w:color w:val="000000"/>
                <w:sz w:val="21"/>
                <w:szCs w:val="21"/>
              </w:rPr>
              <w:t>面，</w:t>
            </w:r>
            <w:r>
              <w:rPr>
                <w:rFonts w:ascii="宋体" w:eastAsia="宋体" w:hAnsi="宋体" w:cs="宋体" w:hint="eastAsia"/>
                <w:color w:val="000000"/>
                <w:spacing w:val="-2"/>
                <w:sz w:val="21"/>
                <w:szCs w:val="21"/>
              </w:rPr>
              <w:t>含</w:t>
            </w:r>
            <w:r>
              <w:rPr>
                <w:rFonts w:ascii="宋体" w:eastAsia="宋体" w:hAnsi="宋体" w:cs="宋体" w:hint="eastAsia"/>
                <w:color w:val="000000"/>
                <w:sz w:val="21"/>
                <w:szCs w:val="21"/>
              </w:rPr>
              <w:t>导线、端子</w:t>
            </w:r>
            <w:r>
              <w:rPr>
                <w:rFonts w:ascii="宋体" w:eastAsia="宋体" w:hAnsi="宋体" w:cs="宋体"/>
                <w:color w:val="000000"/>
                <w:sz w:val="21"/>
                <w:szCs w:val="21"/>
              </w:rPr>
              <w:t xml:space="preserve"> </w:t>
            </w:r>
            <w:proofErr w:type="gramStart"/>
            <w:r>
              <w:rPr>
                <w:rFonts w:ascii="宋体" w:eastAsia="宋体" w:hAnsi="宋体" w:cs="宋体" w:hint="eastAsia"/>
                <w:color w:val="000000"/>
                <w:sz w:val="21"/>
                <w:szCs w:val="21"/>
              </w:rPr>
              <w:t>等辅件</w:t>
            </w:r>
            <w:proofErr w:type="gramEnd"/>
            <w:r>
              <w:rPr>
                <w:rFonts w:ascii="宋体" w:eastAsia="宋体" w:hAnsi="宋体" w:cs="宋体" w:hint="eastAsia"/>
                <w:color w:val="000000"/>
                <w:spacing w:val="-22"/>
                <w:sz w:val="21"/>
                <w:szCs w:val="21"/>
              </w:rPr>
              <w:t>，</w:t>
            </w:r>
            <w:r>
              <w:rPr>
                <w:rFonts w:ascii="宋体" w:eastAsia="宋体" w:hAnsi="宋体" w:cs="宋体" w:hint="eastAsia"/>
                <w:color w:val="000000"/>
                <w:sz w:val="21"/>
                <w:szCs w:val="21"/>
              </w:rPr>
              <w:t>包括交直流切换装置</w:t>
            </w:r>
            <w:r>
              <w:rPr>
                <w:rFonts w:ascii="宋体" w:eastAsia="宋体" w:hAnsi="宋体" w:cs="宋体" w:hint="eastAsia"/>
                <w:color w:val="000000"/>
                <w:spacing w:val="-22"/>
                <w:sz w:val="21"/>
                <w:szCs w:val="21"/>
              </w:rPr>
              <w:t>、</w:t>
            </w:r>
            <w:r>
              <w:rPr>
                <w:rFonts w:ascii="宋体" w:eastAsia="宋体" w:hAnsi="宋体" w:cs="宋体" w:hint="eastAsia"/>
                <w:color w:val="000000"/>
                <w:sz w:val="21"/>
                <w:szCs w:val="21"/>
              </w:rPr>
              <w:t>操作开关</w:t>
            </w:r>
            <w:r>
              <w:rPr>
                <w:rFonts w:ascii="宋体" w:eastAsia="宋体" w:hAnsi="宋体" w:cs="宋体" w:hint="eastAsia"/>
                <w:color w:val="000000"/>
                <w:spacing w:val="-22"/>
                <w:sz w:val="21"/>
                <w:szCs w:val="21"/>
              </w:rPr>
              <w:t>、</w:t>
            </w:r>
            <w:r>
              <w:rPr>
                <w:rFonts w:ascii="宋体" w:eastAsia="宋体" w:hAnsi="宋体" w:cs="宋体" w:hint="eastAsia"/>
                <w:color w:val="000000"/>
                <w:sz w:val="21"/>
                <w:szCs w:val="21"/>
              </w:rPr>
              <w:t>继电器</w:t>
            </w:r>
            <w:r>
              <w:rPr>
                <w:rFonts w:ascii="宋体" w:eastAsia="宋体" w:hAnsi="宋体" w:cs="宋体"/>
                <w:color w:val="000000"/>
                <w:sz w:val="21"/>
                <w:szCs w:val="21"/>
              </w:rPr>
              <w:t xml:space="preserve"> </w:t>
            </w:r>
            <w:r>
              <w:rPr>
                <w:rFonts w:ascii="宋体" w:eastAsia="宋体" w:hAnsi="宋体" w:cs="宋体" w:hint="eastAsia"/>
                <w:color w:val="000000"/>
                <w:sz w:val="21"/>
                <w:szCs w:val="21"/>
              </w:rPr>
              <w:t>和温湿度控制器以及防雷器等辅助设备。</w:t>
            </w:r>
          </w:p>
        </w:tc>
      </w:tr>
      <w:bookmarkEnd w:id="53"/>
      <w:tr w:rsidR="007A4454">
        <w:trPr>
          <w:trHeight w:hRule="exact" w:val="3068"/>
        </w:trPr>
        <w:tc>
          <w:tcPr>
            <w:tcW w:w="619"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8</w:t>
            </w:r>
          </w:p>
        </w:tc>
        <w:tc>
          <w:tcPr>
            <w:tcW w:w="1565"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公用</w:t>
            </w:r>
            <w:r>
              <w:rPr>
                <w:rFonts w:ascii="宋体" w:eastAsia="宋体" w:hAnsi="宋体"/>
                <w:color w:val="000000"/>
                <w:sz w:val="21"/>
                <w:szCs w:val="21"/>
              </w:rPr>
              <w:t xml:space="preserve"> LCU </w:t>
            </w:r>
            <w:r>
              <w:rPr>
                <w:rFonts w:ascii="宋体" w:eastAsia="宋体" w:hAnsi="宋体" w:hint="eastAsia"/>
                <w:color w:val="000000"/>
                <w:sz w:val="21"/>
                <w:szCs w:val="21"/>
              </w:rPr>
              <w:t>屏</w:t>
            </w:r>
          </w:p>
        </w:tc>
        <w:tc>
          <w:tcPr>
            <w:tcW w:w="789"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套</w:t>
            </w:r>
          </w:p>
        </w:tc>
        <w:tc>
          <w:tcPr>
            <w:tcW w:w="694"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w:t>
            </w:r>
          </w:p>
        </w:tc>
        <w:tc>
          <w:tcPr>
            <w:tcW w:w="4659" w:type="dxa"/>
            <w:vAlign w:val="center"/>
          </w:tcPr>
          <w:p w:rsidR="007A4454" w:rsidRDefault="00E623F1">
            <w:pPr>
              <w:pStyle w:val="TableParagraph"/>
              <w:kinsoku w:val="0"/>
              <w:overflowPunct w:val="0"/>
              <w:spacing w:line="253" w:lineRule="exact"/>
              <w:ind w:right="422"/>
              <w:jc w:val="both"/>
              <w:rPr>
                <w:rFonts w:ascii="宋体" w:eastAsia="宋体" w:hAnsi="宋体"/>
                <w:color w:val="000000"/>
                <w:sz w:val="21"/>
                <w:szCs w:val="21"/>
              </w:rPr>
            </w:pPr>
            <w:r>
              <w:rPr>
                <w:rFonts w:ascii="宋体" w:eastAsia="宋体" w:hAnsi="宋体"/>
                <w:color w:val="000000"/>
                <w:sz w:val="21"/>
                <w:szCs w:val="21"/>
              </w:rPr>
              <w:t>1.CPU:4MB,</w:t>
            </w:r>
            <w:r>
              <w:rPr>
                <w:rFonts w:ascii="宋体" w:eastAsia="宋体" w:hAnsi="宋体" w:hint="eastAsia"/>
                <w:color w:val="000000"/>
                <w:sz w:val="21"/>
                <w:szCs w:val="21"/>
              </w:rPr>
              <w:t>嵌装</w:t>
            </w:r>
            <w:r>
              <w:rPr>
                <w:rFonts w:ascii="宋体" w:eastAsia="宋体" w:hAnsi="宋体"/>
                <w:color w:val="000000"/>
                <w:sz w:val="21"/>
                <w:szCs w:val="21"/>
              </w:rPr>
              <w:t xml:space="preserve"> Modbus</w:t>
            </w:r>
            <w:r>
              <w:rPr>
                <w:rFonts w:ascii="宋体" w:eastAsia="宋体" w:hAnsi="宋体" w:hint="eastAsia"/>
                <w:color w:val="000000"/>
                <w:sz w:val="21"/>
                <w:szCs w:val="21"/>
              </w:rPr>
              <w:t>、</w:t>
            </w:r>
            <w:r>
              <w:rPr>
                <w:rFonts w:ascii="宋体" w:eastAsia="宋体" w:hAnsi="宋体"/>
                <w:color w:val="000000"/>
                <w:sz w:val="21"/>
                <w:szCs w:val="21"/>
              </w:rPr>
              <w:t xml:space="preserve">Ethernet </w:t>
            </w:r>
            <w:r>
              <w:rPr>
                <w:rFonts w:ascii="宋体" w:eastAsia="宋体" w:hAnsi="宋体" w:hint="eastAsia"/>
                <w:color w:val="000000"/>
                <w:sz w:val="21"/>
                <w:szCs w:val="21"/>
              </w:rPr>
              <w:t>接口。</w:t>
            </w:r>
          </w:p>
          <w:p w:rsidR="007A4454" w:rsidRDefault="00E623F1">
            <w:pPr>
              <w:pStyle w:val="TableParagraph"/>
              <w:kinsoku w:val="0"/>
              <w:overflowPunct w:val="0"/>
              <w:spacing w:line="253" w:lineRule="exact"/>
              <w:ind w:right="422"/>
              <w:jc w:val="both"/>
              <w:rPr>
                <w:rFonts w:ascii="宋体" w:eastAsia="宋体" w:hAnsi="宋体"/>
                <w:color w:val="000000"/>
                <w:sz w:val="21"/>
                <w:szCs w:val="21"/>
              </w:rPr>
            </w:pPr>
            <w:r>
              <w:rPr>
                <w:rFonts w:ascii="宋体" w:eastAsia="宋体" w:hAnsi="宋体"/>
                <w:color w:val="000000"/>
                <w:sz w:val="21"/>
                <w:szCs w:val="21"/>
              </w:rPr>
              <w:t xml:space="preserve">2.IO </w:t>
            </w:r>
            <w:r>
              <w:rPr>
                <w:rFonts w:ascii="宋体" w:eastAsia="宋体" w:hAnsi="宋体" w:hint="eastAsia"/>
                <w:color w:val="000000"/>
                <w:sz w:val="21"/>
                <w:szCs w:val="21"/>
              </w:rPr>
              <w:t>模块：</w:t>
            </w:r>
            <w:r>
              <w:rPr>
                <w:rFonts w:ascii="宋体" w:eastAsia="宋体" w:hAnsi="宋体"/>
                <w:color w:val="000000"/>
                <w:sz w:val="21"/>
                <w:szCs w:val="21"/>
              </w:rPr>
              <w:t>≥DI=64 ,DO=32, AI=16</w:t>
            </w:r>
            <w:r>
              <w:rPr>
                <w:rFonts w:ascii="宋体" w:eastAsia="宋体" w:hAnsi="宋体" w:hint="eastAsia"/>
                <w:color w:val="000000"/>
                <w:sz w:val="21"/>
                <w:szCs w:val="21"/>
              </w:rPr>
              <w:t>。</w:t>
            </w:r>
          </w:p>
          <w:p w:rsidR="007A4454" w:rsidRDefault="00E623F1">
            <w:pPr>
              <w:pStyle w:val="TableParagraph"/>
              <w:kinsoku w:val="0"/>
              <w:overflowPunct w:val="0"/>
              <w:spacing w:line="253" w:lineRule="exact"/>
              <w:ind w:right="422"/>
              <w:jc w:val="both"/>
              <w:rPr>
                <w:rFonts w:ascii="宋体" w:eastAsia="宋体" w:hAnsi="宋体"/>
                <w:color w:val="000000"/>
                <w:sz w:val="21"/>
                <w:szCs w:val="21"/>
              </w:rPr>
            </w:pPr>
            <w:r>
              <w:rPr>
                <w:rFonts w:ascii="宋体" w:eastAsia="宋体" w:hAnsi="宋体"/>
                <w:color w:val="000000"/>
                <w:sz w:val="21"/>
                <w:szCs w:val="21"/>
              </w:rPr>
              <w:t>3.</w:t>
            </w:r>
            <w:r>
              <w:rPr>
                <w:rFonts w:ascii="宋体" w:eastAsia="宋体" w:hAnsi="宋体" w:hint="eastAsia"/>
                <w:color w:val="000000"/>
                <w:sz w:val="21"/>
                <w:szCs w:val="21"/>
              </w:rPr>
              <w:t>触摸屏</w:t>
            </w:r>
            <w:r>
              <w:rPr>
                <w:rFonts w:ascii="宋体" w:eastAsia="宋体" w:hAnsi="宋体"/>
                <w:color w:val="000000"/>
                <w:sz w:val="21"/>
                <w:szCs w:val="21"/>
              </w:rPr>
              <w:t xml:space="preserve">:10.5 </w:t>
            </w:r>
            <w:r>
              <w:rPr>
                <w:rFonts w:ascii="宋体" w:eastAsia="宋体" w:hAnsi="宋体" w:hint="eastAsia"/>
                <w:color w:val="000000"/>
                <w:sz w:val="21"/>
                <w:szCs w:val="21"/>
              </w:rPr>
              <w:t>英寸彩色液晶触摸屏，含软件、电缆。</w:t>
            </w:r>
          </w:p>
          <w:p w:rsidR="007A4454" w:rsidRDefault="00E623F1">
            <w:pPr>
              <w:pStyle w:val="TableParagraph"/>
              <w:kinsoku w:val="0"/>
              <w:overflowPunct w:val="0"/>
              <w:spacing w:line="253" w:lineRule="exact"/>
              <w:ind w:right="422"/>
              <w:jc w:val="both"/>
              <w:rPr>
                <w:rFonts w:ascii="宋体" w:eastAsia="宋体" w:hAnsi="宋体"/>
                <w:color w:val="000000"/>
                <w:sz w:val="21"/>
                <w:szCs w:val="21"/>
              </w:rPr>
            </w:pPr>
            <w:r>
              <w:rPr>
                <w:rFonts w:ascii="宋体" w:eastAsia="宋体" w:hAnsi="宋体"/>
                <w:color w:val="000000"/>
                <w:sz w:val="21"/>
                <w:szCs w:val="21"/>
              </w:rPr>
              <w:t>4.</w:t>
            </w:r>
            <w:r>
              <w:rPr>
                <w:rFonts w:ascii="宋体" w:eastAsia="宋体" w:hAnsi="宋体" w:hint="eastAsia"/>
                <w:color w:val="000000"/>
                <w:sz w:val="21"/>
                <w:szCs w:val="21"/>
              </w:rPr>
              <w:t>现场总线和数字通信的模块及接口转换器，满足</w:t>
            </w:r>
            <w:r>
              <w:rPr>
                <w:rFonts w:ascii="宋体" w:eastAsia="宋体" w:hAnsi="宋体"/>
                <w:color w:val="000000"/>
                <w:sz w:val="21"/>
                <w:szCs w:val="21"/>
              </w:rPr>
              <w:t xml:space="preserve"> </w:t>
            </w:r>
            <w:r>
              <w:rPr>
                <w:rFonts w:ascii="宋体" w:eastAsia="宋体" w:hAnsi="宋体" w:hint="eastAsia"/>
                <w:color w:val="000000"/>
                <w:sz w:val="21"/>
                <w:szCs w:val="21"/>
              </w:rPr>
              <w:t>通信要求。</w:t>
            </w:r>
          </w:p>
          <w:p w:rsidR="007A4454" w:rsidRDefault="00E623F1">
            <w:pPr>
              <w:pStyle w:val="TableParagraph"/>
              <w:kinsoku w:val="0"/>
              <w:overflowPunct w:val="0"/>
              <w:spacing w:line="253" w:lineRule="exact"/>
              <w:ind w:right="422"/>
              <w:jc w:val="both"/>
              <w:rPr>
                <w:rFonts w:ascii="宋体" w:eastAsia="宋体" w:hAnsi="宋体"/>
                <w:color w:val="000000"/>
                <w:sz w:val="21"/>
                <w:szCs w:val="21"/>
              </w:rPr>
            </w:pPr>
            <w:r>
              <w:rPr>
                <w:rFonts w:ascii="宋体" w:eastAsia="宋体" w:hAnsi="宋体"/>
                <w:color w:val="000000"/>
                <w:sz w:val="21"/>
                <w:szCs w:val="21"/>
              </w:rPr>
              <w:t>5.</w:t>
            </w:r>
            <w:r>
              <w:rPr>
                <w:rFonts w:ascii="宋体" w:eastAsia="宋体" w:hAnsi="宋体" w:hint="eastAsia"/>
                <w:color w:val="000000"/>
                <w:sz w:val="21"/>
                <w:szCs w:val="21"/>
              </w:rPr>
              <w:t>每套配</w:t>
            </w:r>
            <w:r>
              <w:rPr>
                <w:rFonts w:ascii="宋体" w:eastAsia="宋体" w:hAnsi="宋体"/>
                <w:color w:val="000000"/>
                <w:sz w:val="21"/>
                <w:szCs w:val="21"/>
              </w:rPr>
              <w:t xml:space="preserve"> 2260x800x600 </w:t>
            </w:r>
            <w:r>
              <w:rPr>
                <w:rFonts w:ascii="宋体" w:eastAsia="宋体" w:hAnsi="宋体" w:hint="eastAsia"/>
                <w:color w:val="000000"/>
                <w:sz w:val="21"/>
                <w:szCs w:val="21"/>
              </w:rPr>
              <w:t>盘柜</w:t>
            </w:r>
            <w:r>
              <w:rPr>
                <w:rFonts w:ascii="宋体" w:eastAsia="宋体" w:hAnsi="宋体"/>
                <w:color w:val="000000"/>
                <w:sz w:val="21"/>
                <w:szCs w:val="21"/>
              </w:rPr>
              <w:t xml:space="preserve"> 1 </w:t>
            </w:r>
            <w:r>
              <w:rPr>
                <w:rFonts w:ascii="宋体" w:eastAsia="宋体" w:hAnsi="宋体" w:hint="eastAsia"/>
                <w:color w:val="000000"/>
                <w:sz w:val="21"/>
                <w:szCs w:val="21"/>
              </w:rPr>
              <w:t>面，含导线、端子</w:t>
            </w:r>
            <w:r>
              <w:rPr>
                <w:rFonts w:ascii="宋体" w:eastAsia="宋体" w:hAnsi="宋体"/>
                <w:color w:val="000000"/>
                <w:sz w:val="21"/>
                <w:szCs w:val="21"/>
              </w:rPr>
              <w:t xml:space="preserve"> </w:t>
            </w:r>
            <w:proofErr w:type="gramStart"/>
            <w:r>
              <w:rPr>
                <w:rFonts w:ascii="宋体" w:eastAsia="宋体" w:hAnsi="宋体" w:hint="eastAsia"/>
                <w:color w:val="000000"/>
                <w:sz w:val="21"/>
                <w:szCs w:val="21"/>
              </w:rPr>
              <w:t>等辅件</w:t>
            </w:r>
            <w:proofErr w:type="gramEnd"/>
            <w:r>
              <w:rPr>
                <w:rFonts w:ascii="宋体" w:eastAsia="宋体" w:hAnsi="宋体" w:hint="eastAsia"/>
                <w:color w:val="000000"/>
                <w:sz w:val="21"/>
                <w:szCs w:val="21"/>
              </w:rPr>
              <w:t>，包括交直流切换装置、操作开关、继电器</w:t>
            </w:r>
            <w:r>
              <w:rPr>
                <w:rFonts w:ascii="宋体" w:eastAsia="宋体" w:hAnsi="宋体"/>
                <w:color w:val="000000"/>
                <w:sz w:val="21"/>
                <w:szCs w:val="21"/>
              </w:rPr>
              <w:t xml:space="preserve"> </w:t>
            </w:r>
            <w:r>
              <w:rPr>
                <w:rFonts w:ascii="宋体" w:eastAsia="宋体" w:hAnsi="宋体" w:hint="eastAsia"/>
                <w:color w:val="000000"/>
                <w:sz w:val="21"/>
                <w:szCs w:val="21"/>
              </w:rPr>
              <w:t>和温湿度控制器以及防雷器等辅助设备。</w:t>
            </w:r>
          </w:p>
        </w:tc>
      </w:tr>
      <w:tr w:rsidR="007A4454">
        <w:trPr>
          <w:trHeight w:hRule="exact" w:val="703"/>
        </w:trPr>
        <w:tc>
          <w:tcPr>
            <w:tcW w:w="619"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9</w:t>
            </w:r>
          </w:p>
        </w:tc>
        <w:tc>
          <w:tcPr>
            <w:tcW w:w="1565"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语音报警装置</w:t>
            </w:r>
          </w:p>
        </w:tc>
        <w:tc>
          <w:tcPr>
            <w:tcW w:w="789"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套</w:t>
            </w:r>
          </w:p>
        </w:tc>
        <w:tc>
          <w:tcPr>
            <w:tcW w:w="694"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w:t>
            </w:r>
          </w:p>
        </w:tc>
        <w:tc>
          <w:tcPr>
            <w:tcW w:w="4659" w:type="dxa"/>
            <w:vAlign w:val="center"/>
          </w:tcPr>
          <w:p w:rsidR="007A4454" w:rsidRDefault="007A4454">
            <w:pPr>
              <w:pStyle w:val="TableParagraph"/>
              <w:kinsoku w:val="0"/>
              <w:overflowPunct w:val="0"/>
              <w:spacing w:line="253" w:lineRule="exact"/>
              <w:ind w:left="422" w:right="422"/>
              <w:jc w:val="center"/>
              <w:rPr>
                <w:rFonts w:ascii="宋体" w:eastAsia="宋体" w:hAnsi="宋体"/>
                <w:color w:val="000000"/>
                <w:sz w:val="21"/>
                <w:szCs w:val="21"/>
              </w:rPr>
            </w:pPr>
          </w:p>
        </w:tc>
      </w:tr>
      <w:tr w:rsidR="007A4454">
        <w:trPr>
          <w:trHeight w:hRule="exact" w:val="712"/>
        </w:trPr>
        <w:tc>
          <w:tcPr>
            <w:tcW w:w="619"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10</w:t>
            </w:r>
          </w:p>
        </w:tc>
        <w:tc>
          <w:tcPr>
            <w:tcW w:w="1565"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网络机柜</w:t>
            </w:r>
          </w:p>
        </w:tc>
        <w:tc>
          <w:tcPr>
            <w:tcW w:w="789"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面</w:t>
            </w:r>
          </w:p>
        </w:tc>
        <w:tc>
          <w:tcPr>
            <w:tcW w:w="694"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w:t>
            </w:r>
          </w:p>
        </w:tc>
        <w:tc>
          <w:tcPr>
            <w:tcW w:w="4659" w:type="dxa"/>
            <w:vAlign w:val="center"/>
          </w:tcPr>
          <w:p w:rsidR="007A4454" w:rsidRDefault="00E623F1">
            <w:pPr>
              <w:pStyle w:val="TableParagraph"/>
              <w:kinsoku w:val="0"/>
              <w:overflowPunct w:val="0"/>
              <w:spacing w:line="253" w:lineRule="exact"/>
              <w:ind w:left="422" w:right="422"/>
              <w:jc w:val="center"/>
              <w:rPr>
                <w:rFonts w:ascii="宋体" w:eastAsia="宋体" w:hAnsi="宋体"/>
                <w:color w:val="000000"/>
                <w:sz w:val="21"/>
                <w:szCs w:val="21"/>
              </w:rPr>
            </w:pPr>
            <w:r>
              <w:rPr>
                <w:rFonts w:ascii="宋体" w:eastAsia="宋体" w:hAnsi="宋体" w:hint="eastAsia"/>
                <w:color w:val="000000"/>
                <w:sz w:val="21"/>
                <w:szCs w:val="21"/>
              </w:rPr>
              <w:t>标准机柜</w:t>
            </w:r>
          </w:p>
        </w:tc>
      </w:tr>
      <w:tr w:rsidR="007A4454">
        <w:trPr>
          <w:trHeight w:hRule="exact" w:val="991"/>
        </w:trPr>
        <w:tc>
          <w:tcPr>
            <w:tcW w:w="619"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11</w:t>
            </w:r>
          </w:p>
        </w:tc>
        <w:tc>
          <w:tcPr>
            <w:tcW w:w="1565"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工业以太网交</w:t>
            </w:r>
          </w:p>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换机</w:t>
            </w:r>
          </w:p>
        </w:tc>
        <w:tc>
          <w:tcPr>
            <w:tcW w:w="789"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套</w:t>
            </w:r>
          </w:p>
        </w:tc>
        <w:tc>
          <w:tcPr>
            <w:tcW w:w="694" w:type="dxa"/>
            <w:vAlign w:val="center"/>
          </w:tcPr>
          <w:p w:rsidR="007A4454" w:rsidRDefault="007A4454">
            <w:pPr>
              <w:pStyle w:val="TableParagraph"/>
              <w:kinsoku w:val="0"/>
              <w:overflowPunct w:val="0"/>
              <w:spacing w:before="6" w:line="160" w:lineRule="exact"/>
              <w:jc w:val="center"/>
              <w:rPr>
                <w:rFonts w:ascii="宋体" w:eastAsia="宋体" w:hAnsi="宋体"/>
                <w:color w:val="000000"/>
                <w:sz w:val="21"/>
                <w:szCs w:val="21"/>
              </w:rPr>
            </w:pPr>
          </w:p>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w:t>
            </w:r>
          </w:p>
        </w:tc>
        <w:tc>
          <w:tcPr>
            <w:tcW w:w="4659" w:type="dxa"/>
            <w:vAlign w:val="center"/>
          </w:tcPr>
          <w:p w:rsidR="007A4454" w:rsidRDefault="00E623F1">
            <w:pPr>
              <w:pStyle w:val="TableParagraph"/>
              <w:kinsoku w:val="0"/>
              <w:overflowPunct w:val="0"/>
              <w:spacing w:line="253" w:lineRule="exact"/>
              <w:ind w:left="422" w:right="422"/>
              <w:jc w:val="center"/>
              <w:rPr>
                <w:rFonts w:ascii="宋体" w:eastAsia="宋体" w:hAnsi="宋体"/>
                <w:color w:val="000000"/>
                <w:sz w:val="21"/>
                <w:szCs w:val="21"/>
              </w:rPr>
            </w:pPr>
            <w:r>
              <w:rPr>
                <w:rFonts w:ascii="宋体" w:eastAsia="宋体" w:hAnsi="宋体"/>
                <w:color w:val="000000"/>
                <w:sz w:val="21"/>
                <w:szCs w:val="21"/>
              </w:rPr>
              <w:t xml:space="preserve">2 </w:t>
            </w:r>
            <w:proofErr w:type="gramStart"/>
            <w:r>
              <w:rPr>
                <w:rFonts w:ascii="宋体" w:eastAsia="宋体" w:hAnsi="宋体" w:hint="eastAsia"/>
                <w:color w:val="000000"/>
                <w:sz w:val="21"/>
                <w:szCs w:val="21"/>
              </w:rPr>
              <w:t>个</w:t>
            </w:r>
            <w:proofErr w:type="gramEnd"/>
            <w:r>
              <w:rPr>
                <w:rFonts w:ascii="宋体" w:eastAsia="宋体" w:hAnsi="宋体" w:hint="eastAsia"/>
                <w:color w:val="000000"/>
                <w:sz w:val="21"/>
                <w:szCs w:val="21"/>
              </w:rPr>
              <w:t>千兆单模</w:t>
            </w:r>
            <w:r>
              <w:rPr>
                <w:rFonts w:ascii="宋体" w:eastAsia="宋体" w:hAnsi="宋体"/>
                <w:color w:val="000000"/>
                <w:sz w:val="21"/>
                <w:szCs w:val="21"/>
              </w:rPr>
              <w:t xml:space="preserve"> LC </w:t>
            </w:r>
            <w:r>
              <w:rPr>
                <w:rFonts w:ascii="宋体" w:eastAsia="宋体" w:hAnsi="宋体" w:hint="eastAsia"/>
                <w:color w:val="000000"/>
                <w:sz w:val="21"/>
                <w:szCs w:val="21"/>
              </w:rPr>
              <w:t>光口，</w:t>
            </w:r>
            <w:r>
              <w:rPr>
                <w:rFonts w:ascii="宋体" w:eastAsia="宋体" w:hAnsi="宋体"/>
                <w:color w:val="000000"/>
                <w:sz w:val="21"/>
                <w:szCs w:val="21"/>
              </w:rPr>
              <w:t xml:space="preserve">24 </w:t>
            </w:r>
            <w:proofErr w:type="gramStart"/>
            <w:r>
              <w:rPr>
                <w:rFonts w:ascii="宋体" w:eastAsia="宋体" w:hAnsi="宋体" w:hint="eastAsia"/>
                <w:color w:val="000000"/>
                <w:sz w:val="21"/>
                <w:szCs w:val="21"/>
              </w:rPr>
              <w:t>个</w:t>
            </w:r>
            <w:proofErr w:type="gramEnd"/>
            <w:r>
              <w:rPr>
                <w:rFonts w:ascii="宋体" w:eastAsia="宋体" w:hAnsi="宋体" w:hint="eastAsia"/>
                <w:color w:val="000000"/>
                <w:sz w:val="21"/>
                <w:szCs w:val="21"/>
              </w:rPr>
              <w:t>百兆</w:t>
            </w:r>
            <w:r>
              <w:rPr>
                <w:rFonts w:ascii="宋体" w:eastAsia="宋体" w:hAnsi="宋体"/>
                <w:color w:val="000000"/>
                <w:sz w:val="21"/>
                <w:szCs w:val="21"/>
              </w:rPr>
              <w:t xml:space="preserve"> RJ45 </w:t>
            </w:r>
            <w:r>
              <w:rPr>
                <w:rFonts w:ascii="宋体" w:eastAsia="宋体" w:hAnsi="宋体" w:hint="eastAsia"/>
                <w:color w:val="000000"/>
                <w:sz w:val="21"/>
                <w:szCs w:val="21"/>
              </w:rPr>
              <w:t>电口，二层工业以太网交换机</w:t>
            </w:r>
          </w:p>
        </w:tc>
      </w:tr>
      <w:tr w:rsidR="007A4454">
        <w:trPr>
          <w:trHeight w:hRule="exact" w:val="850"/>
        </w:trPr>
        <w:tc>
          <w:tcPr>
            <w:tcW w:w="619"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12</w:t>
            </w:r>
          </w:p>
        </w:tc>
        <w:tc>
          <w:tcPr>
            <w:tcW w:w="1565"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控制台桌、椅</w:t>
            </w:r>
          </w:p>
        </w:tc>
        <w:tc>
          <w:tcPr>
            <w:tcW w:w="789"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套</w:t>
            </w:r>
          </w:p>
        </w:tc>
        <w:tc>
          <w:tcPr>
            <w:tcW w:w="694"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w:t>
            </w:r>
          </w:p>
        </w:tc>
        <w:tc>
          <w:tcPr>
            <w:tcW w:w="4659" w:type="dxa"/>
            <w:vAlign w:val="center"/>
          </w:tcPr>
          <w:p w:rsidR="007A4454" w:rsidRDefault="00E623F1">
            <w:pPr>
              <w:pStyle w:val="TableParagraph"/>
              <w:kinsoku w:val="0"/>
              <w:overflowPunct w:val="0"/>
              <w:spacing w:line="253" w:lineRule="exact"/>
              <w:ind w:left="422" w:right="422"/>
              <w:jc w:val="center"/>
              <w:rPr>
                <w:rFonts w:ascii="宋体" w:eastAsia="宋体" w:hAnsi="宋体"/>
                <w:color w:val="000000"/>
                <w:sz w:val="21"/>
                <w:szCs w:val="21"/>
              </w:rPr>
            </w:pPr>
            <w:r>
              <w:rPr>
                <w:rFonts w:ascii="宋体" w:eastAsia="宋体" w:hAnsi="宋体"/>
                <w:color w:val="000000"/>
                <w:sz w:val="21"/>
                <w:szCs w:val="21"/>
              </w:rPr>
              <w:t xml:space="preserve">2 </w:t>
            </w:r>
            <w:r>
              <w:rPr>
                <w:rFonts w:ascii="宋体" w:eastAsia="宋体" w:hAnsi="宋体" w:hint="eastAsia"/>
                <w:color w:val="000000"/>
                <w:sz w:val="21"/>
                <w:szCs w:val="21"/>
              </w:rPr>
              <w:t>席位</w:t>
            </w:r>
          </w:p>
        </w:tc>
      </w:tr>
      <w:tr w:rsidR="007A4454">
        <w:trPr>
          <w:trHeight w:hRule="exact" w:val="848"/>
        </w:trPr>
        <w:tc>
          <w:tcPr>
            <w:tcW w:w="619"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13</w:t>
            </w:r>
          </w:p>
        </w:tc>
        <w:tc>
          <w:tcPr>
            <w:tcW w:w="1565"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通讯电缆</w:t>
            </w:r>
          </w:p>
        </w:tc>
        <w:tc>
          <w:tcPr>
            <w:tcW w:w="789"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color w:val="000000"/>
                <w:sz w:val="21"/>
                <w:szCs w:val="21"/>
              </w:rPr>
              <w:t>km</w:t>
            </w:r>
          </w:p>
        </w:tc>
        <w:tc>
          <w:tcPr>
            <w:tcW w:w="694"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1.0</w:t>
            </w:r>
          </w:p>
        </w:tc>
        <w:tc>
          <w:tcPr>
            <w:tcW w:w="4659" w:type="dxa"/>
            <w:vAlign w:val="center"/>
          </w:tcPr>
          <w:p w:rsidR="007A4454" w:rsidRDefault="00E623F1">
            <w:pPr>
              <w:pStyle w:val="TableParagraph"/>
              <w:kinsoku w:val="0"/>
              <w:overflowPunct w:val="0"/>
              <w:spacing w:line="253" w:lineRule="exact"/>
              <w:ind w:left="422" w:right="422"/>
              <w:jc w:val="center"/>
              <w:rPr>
                <w:rFonts w:ascii="宋体" w:eastAsia="宋体" w:hAnsi="宋体"/>
                <w:color w:val="000000"/>
                <w:sz w:val="21"/>
                <w:szCs w:val="21"/>
              </w:rPr>
            </w:pPr>
            <w:r>
              <w:rPr>
                <w:rFonts w:ascii="宋体" w:eastAsia="宋体" w:hAnsi="宋体" w:hint="eastAsia"/>
                <w:color w:val="000000"/>
                <w:sz w:val="21"/>
                <w:szCs w:val="21"/>
              </w:rPr>
              <w:t>超五类屏蔽双绞线</w:t>
            </w:r>
          </w:p>
        </w:tc>
      </w:tr>
      <w:tr w:rsidR="007A4454">
        <w:trPr>
          <w:trHeight w:hRule="exact" w:val="846"/>
        </w:trPr>
        <w:tc>
          <w:tcPr>
            <w:tcW w:w="619"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14</w:t>
            </w:r>
          </w:p>
        </w:tc>
        <w:tc>
          <w:tcPr>
            <w:tcW w:w="1565"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电源电缆</w:t>
            </w:r>
          </w:p>
        </w:tc>
        <w:tc>
          <w:tcPr>
            <w:tcW w:w="789" w:type="dxa"/>
            <w:vAlign w:val="center"/>
          </w:tcPr>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color w:val="000000"/>
                <w:sz w:val="21"/>
                <w:szCs w:val="21"/>
              </w:rPr>
              <w:t>km</w:t>
            </w:r>
          </w:p>
        </w:tc>
        <w:tc>
          <w:tcPr>
            <w:tcW w:w="694" w:type="dxa"/>
            <w:vAlign w:val="center"/>
          </w:tcPr>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0.3</w:t>
            </w:r>
          </w:p>
        </w:tc>
        <w:tc>
          <w:tcPr>
            <w:tcW w:w="4659" w:type="dxa"/>
            <w:vAlign w:val="center"/>
          </w:tcPr>
          <w:p w:rsidR="007A4454" w:rsidRDefault="00E623F1">
            <w:pPr>
              <w:pStyle w:val="TableParagraph"/>
              <w:kinsoku w:val="0"/>
              <w:overflowPunct w:val="0"/>
              <w:spacing w:line="253" w:lineRule="exact"/>
              <w:ind w:left="422" w:right="422"/>
              <w:jc w:val="center"/>
              <w:rPr>
                <w:rFonts w:ascii="宋体" w:eastAsia="宋体" w:hAnsi="宋体"/>
                <w:color w:val="000000"/>
                <w:sz w:val="21"/>
                <w:szCs w:val="21"/>
              </w:rPr>
            </w:pPr>
            <w:r>
              <w:rPr>
                <w:rFonts w:ascii="宋体" w:eastAsia="宋体" w:hAnsi="宋体"/>
                <w:color w:val="000000"/>
                <w:sz w:val="21"/>
                <w:szCs w:val="21"/>
              </w:rPr>
              <w:t>ZR-YJV-0.6/1 kV-3*2.5 mm2</w:t>
            </w:r>
          </w:p>
        </w:tc>
      </w:tr>
      <w:tr w:rsidR="007A4454">
        <w:trPr>
          <w:trHeight w:hRule="exact" w:val="1425"/>
        </w:trPr>
        <w:tc>
          <w:tcPr>
            <w:tcW w:w="619" w:type="dxa"/>
            <w:vAlign w:val="center"/>
          </w:tcPr>
          <w:p w:rsidR="007A4454" w:rsidRDefault="007A4454">
            <w:pPr>
              <w:pStyle w:val="TableParagraph"/>
              <w:kinsoku w:val="0"/>
              <w:overflowPunct w:val="0"/>
              <w:spacing w:before="6" w:line="160" w:lineRule="exact"/>
              <w:jc w:val="center"/>
              <w:rPr>
                <w:rFonts w:ascii="宋体" w:eastAsia="宋体" w:hAnsi="宋体"/>
                <w:color w:val="000000"/>
                <w:sz w:val="21"/>
                <w:szCs w:val="21"/>
              </w:rPr>
            </w:pPr>
          </w:p>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15</w:t>
            </w:r>
          </w:p>
        </w:tc>
        <w:tc>
          <w:tcPr>
            <w:tcW w:w="1565" w:type="dxa"/>
            <w:vAlign w:val="center"/>
          </w:tcPr>
          <w:p w:rsidR="007A4454" w:rsidRDefault="007A4454">
            <w:pPr>
              <w:pStyle w:val="TableParagraph"/>
              <w:kinsoku w:val="0"/>
              <w:overflowPunct w:val="0"/>
              <w:spacing w:line="200" w:lineRule="exact"/>
              <w:jc w:val="center"/>
              <w:rPr>
                <w:rFonts w:ascii="宋体" w:eastAsia="宋体" w:hAnsi="宋体"/>
                <w:color w:val="000000"/>
                <w:sz w:val="21"/>
                <w:szCs w:val="21"/>
              </w:rPr>
            </w:pPr>
          </w:p>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其他</w:t>
            </w:r>
          </w:p>
        </w:tc>
        <w:tc>
          <w:tcPr>
            <w:tcW w:w="789" w:type="dxa"/>
            <w:vAlign w:val="center"/>
          </w:tcPr>
          <w:p w:rsidR="007A4454" w:rsidRDefault="007A4454">
            <w:pPr>
              <w:pStyle w:val="TableParagraph"/>
              <w:kinsoku w:val="0"/>
              <w:overflowPunct w:val="0"/>
              <w:spacing w:line="200" w:lineRule="exact"/>
              <w:jc w:val="center"/>
              <w:rPr>
                <w:rFonts w:ascii="宋体" w:eastAsia="宋体" w:hAnsi="宋体"/>
                <w:color w:val="000000"/>
                <w:sz w:val="21"/>
                <w:szCs w:val="21"/>
              </w:rPr>
            </w:pPr>
          </w:p>
          <w:p w:rsidR="007A4454" w:rsidRDefault="00E623F1">
            <w:pPr>
              <w:pStyle w:val="TableParagraph"/>
              <w:kinsoku w:val="0"/>
              <w:overflowPunct w:val="0"/>
              <w:spacing w:line="200" w:lineRule="exact"/>
              <w:jc w:val="center"/>
              <w:rPr>
                <w:rFonts w:ascii="宋体" w:eastAsia="宋体" w:hAnsi="宋体"/>
                <w:color w:val="000000"/>
                <w:sz w:val="21"/>
                <w:szCs w:val="21"/>
              </w:rPr>
            </w:pPr>
            <w:r>
              <w:rPr>
                <w:rFonts w:ascii="宋体" w:eastAsia="宋体" w:hAnsi="宋体" w:hint="eastAsia"/>
                <w:color w:val="000000"/>
                <w:sz w:val="21"/>
                <w:szCs w:val="21"/>
              </w:rPr>
              <w:t>项</w:t>
            </w:r>
          </w:p>
        </w:tc>
        <w:tc>
          <w:tcPr>
            <w:tcW w:w="694" w:type="dxa"/>
            <w:vAlign w:val="center"/>
          </w:tcPr>
          <w:p w:rsidR="007A4454" w:rsidRDefault="007A4454">
            <w:pPr>
              <w:pStyle w:val="TableParagraph"/>
              <w:kinsoku w:val="0"/>
              <w:overflowPunct w:val="0"/>
              <w:spacing w:before="6" w:line="160" w:lineRule="exact"/>
              <w:jc w:val="center"/>
              <w:rPr>
                <w:rFonts w:ascii="宋体" w:eastAsia="宋体" w:hAnsi="宋体"/>
                <w:color w:val="000000"/>
                <w:sz w:val="21"/>
                <w:szCs w:val="21"/>
              </w:rPr>
            </w:pPr>
          </w:p>
          <w:p w:rsidR="007A4454" w:rsidRDefault="00E623F1">
            <w:pPr>
              <w:pStyle w:val="TableParagraph"/>
              <w:kinsoku w:val="0"/>
              <w:overflowPunct w:val="0"/>
              <w:spacing w:before="6" w:line="160" w:lineRule="exact"/>
              <w:jc w:val="center"/>
              <w:rPr>
                <w:rFonts w:ascii="宋体" w:eastAsia="宋体" w:hAnsi="宋体"/>
                <w:color w:val="000000"/>
                <w:sz w:val="21"/>
                <w:szCs w:val="21"/>
              </w:rPr>
            </w:pPr>
            <w:r>
              <w:rPr>
                <w:rFonts w:ascii="宋体" w:eastAsia="宋体" w:hAnsi="宋体"/>
                <w:color w:val="000000"/>
                <w:sz w:val="21"/>
                <w:szCs w:val="21"/>
              </w:rPr>
              <w:t>1</w:t>
            </w:r>
          </w:p>
        </w:tc>
        <w:tc>
          <w:tcPr>
            <w:tcW w:w="4659" w:type="dxa"/>
            <w:vAlign w:val="center"/>
          </w:tcPr>
          <w:p w:rsidR="007A4454" w:rsidRDefault="00E623F1">
            <w:pPr>
              <w:pStyle w:val="TableParagraph"/>
              <w:kinsoku w:val="0"/>
              <w:overflowPunct w:val="0"/>
              <w:spacing w:line="253" w:lineRule="exact"/>
              <w:ind w:left="422" w:right="422"/>
              <w:jc w:val="center"/>
              <w:rPr>
                <w:rFonts w:ascii="宋体" w:eastAsia="宋体" w:hAnsi="宋体"/>
                <w:color w:val="000000"/>
                <w:sz w:val="21"/>
                <w:szCs w:val="21"/>
              </w:rPr>
            </w:pPr>
            <w:r>
              <w:rPr>
                <w:rFonts w:ascii="宋体" w:eastAsia="宋体" w:hAnsi="宋体" w:hint="eastAsia"/>
                <w:color w:val="000000"/>
                <w:sz w:val="21"/>
                <w:szCs w:val="21"/>
              </w:rPr>
              <w:t>监控系统内部连接所需的通信接口设备、电缆、光缆及插接头、接口卡等器件，和相应专用配件、附</w:t>
            </w:r>
            <w:r>
              <w:rPr>
                <w:rFonts w:ascii="宋体" w:eastAsia="宋体" w:hAnsi="宋体"/>
                <w:color w:val="000000"/>
                <w:sz w:val="21"/>
                <w:szCs w:val="21"/>
              </w:rPr>
              <w:t xml:space="preserve"> </w:t>
            </w:r>
            <w:r>
              <w:rPr>
                <w:rFonts w:ascii="宋体" w:eastAsia="宋体" w:hAnsi="宋体" w:hint="eastAsia"/>
                <w:color w:val="000000"/>
                <w:sz w:val="21"/>
                <w:szCs w:val="21"/>
              </w:rPr>
              <w:t>件、工具等</w:t>
            </w:r>
          </w:p>
        </w:tc>
      </w:tr>
      <w:tr w:rsidR="007A4454">
        <w:trPr>
          <w:trHeight w:hRule="exact" w:val="293"/>
        </w:trPr>
        <w:tc>
          <w:tcPr>
            <w:tcW w:w="619" w:type="dxa"/>
          </w:tcPr>
          <w:p w:rsidR="007A4454" w:rsidRDefault="00E623F1">
            <w:pPr>
              <w:pStyle w:val="TableParagraph"/>
              <w:kinsoku w:val="0"/>
              <w:overflowPunct w:val="0"/>
              <w:spacing w:line="239" w:lineRule="exact"/>
              <w:ind w:left="200"/>
              <w:rPr>
                <w:rFonts w:ascii="宋体" w:eastAsia="宋体" w:hAnsi="宋体"/>
                <w:color w:val="000000"/>
                <w:sz w:val="21"/>
                <w:szCs w:val="21"/>
              </w:rPr>
            </w:pPr>
            <w:r>
              <w:rPr>
                <w:rFonts w:ascii="宋体" w:eastAsia="宋体" w:hAnsi="宋体" w:cs="宋体" w:hint="eastAsia"/>
                <w:color w:val="000000"/>
                <w:sz w:val="21"/>
                <w:szCs w:val="21"/>
              </w:rPr>
              <w:t>三</w:t>
            </w:r>
          </w:p>
        </w:tc>
        <w:tc>
          <w:tcPr>
            <w:tcW w:w="7707" w:type="dxa"/>
            <w:gridSpan w:val="4"/>
          </w:tcPr>
          <w:p w:rsidR="007A4454" w:rsidRDefault="00E623F1">
            <w:pPr>
              <w:pStyle w:val="TableParagraph"/>
              <w:kinsoku w:val="0"/>
              <w:overflowPunct w:val="0"/>
              <w:spacing w:line="239" w:lineRule="exact"/>
              <w:ind w:left="96"/>
              <w:rPr>
                <w:rFonts w:ascii="宋体" w:eastAsia="宋体" w:hAnsi="宋体"/>
                <w:color w:val="000000"/>
                <w:sz w:val="21"/>
                <w:szCs w:val="21"/>
              </w:rPr>
            </w:pPr>
            <w:r>
              <w:rPr>
                <w:rFonts w:ascii="宋体" w:eastAsia="宋体" w:hAnsi="宋体" w:cs="宋体" w:hint="eastAsia"/>
                <w:color w:val="000000"/>
                <w:sz w:val="21"/>
                <w:szCs w:val="21"/>
              </w:rPr>
              <w:t>视频监视系统</w:t>
            </w:r>
          </w:p>
        </w:tc>
      </w:tr>
      <w:tr w:rsidR="007A4454">
        <w:trPr>
          <w:trHeight w:hRule="exact" w:val="565"/>
        </w:trPr>
        <w:tc>
          <w:tcPr>
            <w:tcW w:w="61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33" w:right="234"/>
              <w:jc w:val="center"/>
              <w:rPr>
                <w:rFonts w:ascii="宋体" w:eastAsia="宋体" w:hAnsi="宋体"/>
                <w:color w:val="000000"/>
                <w:sz w:val="21"/>
                <w:szCs w:val="21"/>
              </w:rPr>
            </w:pPr>
            <w:r>
              <w:rPr>
                <w:rFonts w:ascii="宋体" w:eastAsia="宋体" w:hAnsi="宋体"/>
                <w:color w:val="000000"/>
                <w:sz w:val="21"/>
                <w:szCs w:val="21"/>
              </w:rPr>
              <w:t>1</w:t>
            </w:r>
          </w:p>
        </w:tc>
        <w:tc>
          <w:tcPr>
            <w:tcW w:w="1565" w:type="dxa"/>
          </w:tcPr>
          <w:p w:rsidR="007A4454" w:rsidRDefault="00E623F1">
            <w:pPr>
              <w:pStyle w:val="TableParagraph"/>
              <w:kinsoku w:val="0"/>
              <w:overflowPunct w:val="0"/>
              <w:spacing w:line="239" w:lineRule="exact"/>
              <w:ind w:left="138" w:right="141"/>
              <w:jc w:val="center"/>
              <w:rPr>
                <w:rFonts w:ascii="宋体" w:eastAsia="宋体" w:hAnsi="宋体" w:cs="宋体"/>
                <w:color w:val="000000"/>
                <w:sz w:val="21"/>
                <w:szCs w:val="21"/>
              </w:rPr>
            </w:pPr>
            <w:r>
              <w:rPr>
                <w:rFonts w:ascii="宋体" w:eastAsia="宋体" w:hAnsi="宋体" w:cs="宋体" w:hint="eastAsia"/>
                <w:color w:val="000000"/>
                <w:sz w:val="21"/>
                <w:szCs w:val="21"/>
              </w:rPr>
              <w:t>高清一体化摄</w:t>
            </w:r>
          </w:p>
          <w:p w:rsidR="007A4454" w:rsidRDefault="00E623F1">
            <w:pPr>
              <w:pStyle w:val="TableParagraph"/>
              <w:kinsoku w:val="0"/>
              <w:overflowPunct w:val="0"/>
              <w:spacing w:line="272" w:lineRule="exact"/>
              <w:ind w:left="138" w:right="141"/>
              <w:jc w:val="center"/>
              <w:rPr>
                <w:rFonts w:ascii="宋体" w:eastAsia="宋体" w:hAnsi="宋体"/>
                <w:color w:val="000000"/>
                <w:sz w:val="21"/>
                <w:szCs w:val="21"/>
              </w:rPr>
            </w:pPr>
            <w:r>
              <w:rPr>
                <w:rFonts w:ascii="宋体" w:eastAsia="宋体" w:hAnsi="宋体" w:cs="宋体" w:hint="eastAsia"/>
                <w:color w:val="000000"/>
                <w:sz w:val="21"/>
                <w:szCs w:val="21"/>
              </w:rPr>
              <w:t>像机</w:t>
            </w:r>
          </w:p>
        </w:tc>
        <w:tc>
          <w:tcPr>
            <w:tcW w:w="789" w:type="dxa"/>
          </w:tcPr>
          <w:p w:rsidR="007A4454" w:rsidRDefault="00E623F1">
            <w:pPr>
              <w:pStyle w:val="TableParagraph"/>
              <w:kinsoku w:val="0"/>
              <w:overflowPunct w:val="0"/>
              <w:spacing w:before="64"/>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5</w:t>
            </w:r>
          </w:p>
        </w:tc>
        <w:tc>
          <w:tcPr>
            <w:tcW w:w="4659" w:type="dxa"/>
          </w:tcPr>
          <w:p w:rsidR="007A4454" w:rsidRDefault="00E623F1">
            <w:pPr>
              <w:pStyle w:val="TableParagraph"/>
              <w:kinsoku w:val="0"/>
              <w:overflowPunct w:val="0"/>
              <w:spacing w:line="254" w:lineRule="exact"/>
              <w:ind w:left="107"/>
              <w:rPr>
                <w:rFonts w:ascii="宋体" w:eastAsia="宋体" w:hAnsi="宋体"/>
                <w:color w:val="000000"/>
                <w:sz w:val="21"/>
                <w:szCs w:val="21"/>
              </w:rPr>
            </w:pPr>
            <w:r>
              <w:rPr>
                <w:rFonts w:ascii="宋体" w:eastAsia="宋体" w:hAnsi="宋体" w:cs="宋体" w:hint="eastAsia"/>
                <w:color w:val="000000"/>
                <w:sz w:val="21"/>
                <w:szCs w:val="21"/>
              </w:rPr>
              <w:t>网络式、高清一体化摄像机，</w:t>
            </w:r>
            <w:r>
              <w:rPr>
                <w:rFonts w:ascii="宋体" w:eastAsia="宋体" w:hAnsi="宋体"/>
                <w:color w:val="000000"/>
                <w:sz w:val="21"/>
                <w:szCs w:val="21"/>
              </w:rPr>
              <w:t>1/4</w:t>
            </w:r>
            <w:r>
              <w:rPr>
                <w:rFonts w:ascii="宋体" w:eastAsia="宋体" w:hAnsi="宋体" w:cs="宋体" w:hint="eastAsia"/>
                <w:color w:val="000000"/>
                <w:spacing w:val="-2"/>
                <w:sz w:val="21"/>
                <w:szCs w:val="21"/>
              </w:rPr>
              <w:t>＂</w:t>
            </w:r>
            <w:r>
              <w:rPr>
                <w:rFonts w:ascii="宋体" w:eastAsia="宋体" w:hAnsi="宋体"/>
                <w:color w:val="000000"/>
                <w:sz w:val="21"/>
                <w:szCs w:val="21"/>
              </w:rPr>
              <w:t>CC</w:t>
            </w:r>
            <w:r>
              <w:rPr>
                <w:rFonts w:ascii="宋体" w:eastAsia="宋体" w:hAnsi="宋体"/>
                <w:color w:val="000000"/>
                <w:spacing w:val="-1"/>
                <w:sz w:val="21"/>
                <w:szCs w:val="21"/>
              </w:rPr>
              <w:t>D</w:t>
            </w:r>
            <w:r>
              <w:rPr>
                <w:rFonts w:ascii="宋体" w:eastAsia="宋体" w:hAnsi="宋体" w:cs="宋体" w:hint="eastAsia"/>
                <w:color w:val="000000"/>
                <w:sz w:val="21"/>
                <w:szCs w:val="21"/>
              </w:rPr>
              <w:t>，日夜型</w:t>
            </w:r>
            <w:r>
              <w:rPr>
                <w:rFonts w:ascii="宋体" w:eastAsia="宋体" w:hAnsi="宋体"/>
                <w:color w:val="000000"/>
                <w:sz w:val="21"/>
                <w:szCs w:val="21"/>
              </w:rPr>
              <w:t>,</w:t>
            </w:r>
          </w:p>
          <w:p w:rsidR="007A4454" w:rsidRDefault="00E623F1">
            <w:pPr>
              <w:pStyle w:val="TableParagraph"/>
              <w:kinsoku w:val="0"/>
              <w:overflowPunct w:val="0"/>
              <w:spacing w:line="272" w:lineRule="exact"/>
              <w:ind w:left="97"/>
              <w:rPr>
                <w:rFonts w:ascii="宋体" w:eastAsia="宋体" w:hAnsi="宋体"/>
                <w:color w:val="000000"/>
                <w:sz w:val="21"/>
                <w:szCs w:val="21"/>
              </w:rPr>
            </w:pPr>
            <w:r>
              <w:rPr>
                <w:rFonts w:ascii="宋体" w:eastAsia="宋体" w:hAnsi="宋体" w:cs="宋体" w:hint="eastAsia"/>
                <w:color w:val="000000"/>
                <w:sz w:val="21"/>
                <w:szCs w:val="21"/>
              </w:rPr>
              <w:t>彩色</w:t>
            </w:r>
            <w:r>
              <w:rPr>
                <w:rFonts w:ascii="宋体" w:eastAsia="宋体" w:hAnsi="宋体" w:cs="宋体"/>
                <w:color w:val="000000"/>
                <w:spacing w:val="-53"/>
                <w:sz w:val="21"/>
                <w:szCs w:val="21"/>
              </w:rPr>
              <w:t xml:space="preserve"> </w:t>
            </w:r>
            <w:r>
              <w:rPr>
                <w:rFonts w:ascii="宋体" w:eastAsia="宋体" w:hAnsi="宋体"/>
                <w:color w:val="000000"/>
                <w:spacing w:val="-1"/>
                <w:sz w:val="21"/>
                <w:szCs w:val="21"/>
              </w:rPr>
              <w:t>1</w:t>
            </w:r>
            <w:r>
              <w:rPr>
                <w:rFonts w:ascii="宋体" w:eastAsia="宋体" w:hAnsi="宋体"/>
                <w:color w:val="000000"/>
                <w:sz w:val="21"/>
                <w:szCs w:val="21"/>
              </w:rPr>
              <w:t xml:space="preserve">0 </w:t>
            </w:r>
            <w:proofErr w:type="gramStart"/>
            <w:r>
              <w:rPr>
                <w:rFonts w:ascii="宋体" w:eastAsia="宋体" w:hAnsi="宋体" w:cs="宋体" w:hint="eastAsia"/>
                <w:color w:val="000000"/>
                <w:sz w:val="21"/>
                <w:szCs w:val="21"/>
              </w:rPr>
              <w:t>倍</w:t>
            </w:r>
            <w:proofErr w:type="gramEnd"/>
            <w:r>
              <w:rPr>
                <w:rFonts w:ascii="宋体" w:eastAsia="宋体" w:hAnsi="宋体" w:cs="宋体" w:hint="eastAsia"/>
                <w:color w:val="000000"/>
                <w:spacing w:val="-2"/>
                <w:sz w:val="21"/>
                <w:szCs w:val="21"/>
              </w:rPr>
              <w:t>变</w:t>
            </w:r>
            <w:r>
              <w:rPr>
                <w:rFonts w:ascii="宋体" w:eastAsia="宋体" w:hAnsi="宋体" w:cs="宋体" w:hint="eastAsia"/>
                <w:color w:val="000000"/>
                <w:sz w:val="21"/>
                <w:szCs w:val="21"/>
              </w:rPr>
              <w:t>焦</w:t>
            </w:r>
            <w:r>
              <w:rPr>
                <w:rFonts w:ascii="宋体" w:eastAsia="宋体" w:hAnsi="宋体"/>
                <w:color w:val="000000"/>
                <w:sz w:val="21"/>
                <w:szCs w:val="21"/>
              </w:rPr>
              <w:t>,</w:t>
            </w:r>
            <w:proofErr w:type="gramStart"/>
            <w:r>
              <w:rPr>
                <w:rFonts w:ascii="宋体" w:eastAsia="宋体" w:hAnsi="宋体" w:cs="宋体" w:hint="eastAsia"/>
                <w:color w:val="000000"/>
                <w:sz w:val="21"/>
                <w:szCs w:val="21"/>
              </w:rPr>
              <w:t>配云台</w:t>
            </w:r>
            <w:proofErr w:type="gramEnd"/>
            <w:r>
              <w:rPr>
                <w:rFonts w:ascii="宋体" w:eastAsia="宋体" w:hAnsi="宋体" w:cs="宋体" w:hint="eastAsia"/>
                <w:color w:val="000000"/>
                <w:spacing w:val="-8"/>
                <w:sz w:val="21"/>
                <w:szCs w:val="21"/>
              </w:rPr>
              <w:t>、</w:t>
            </w:r>
            <w:r>
              <w:rPr>
                <w:rFonts w:ascii="宋体" w:eastAsia="宋体" w:hAnsi="宋体" w:cs="宋体" w:hint="eastAsia"/>
                <w:color w:val="000000"/>
                <w:sz w:val="21"/>
                <w:szCs w:val="21"/>
              </w:rPr>
              <w:t>避雷器</w:t>
            </w:r>
            <w:r>
              <w:rPr>
                <w:rFonts w:ascii="宋体" w:eastAsia="宋体" w:hAnsi="宋体" w:cs="宋体" w:hint="eastAsia"/>
                <w:color w:val="000000"/>
                <w:spacing w:val="-8"/>
                <w:sz w:val="21"/>
                <w:szCs w:val="21"/>
              </w:rPr>
              <w:t>、</w:t>
            </w:r>
            <w:r>
              <w:rPr>
                <w:rFonts w:ascii="宋体" w:eastAsia="宋体" w:hAnsi="宋体" w:cs="宋体" w:hint="eastAsia"/>
                <w:color w:val="000000"/>
                <w:sz w:val="21"/>
                <w:szCs w:val="21"/>
              </w:rPr>
              <w:t>支架等附属设备</w:t>
            </w:r>
          </w:p>
        </w:tc>
      </w:tr>
      <w:tr w:rsidR="007A4454">
        <w:trPr>
          <w:trHeight w:hRule="exact" w:val="564"/>
        </w:trPr>
        <w:tc>
          <w:tcPr>
            <w:tcW w:w="61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33" w:right="234"/>
              <w:jc w:val="center"/>
              <w:rPr>
                <w:rFonts w:ascii="宋体" w:eastAsia="宋体" w:hAnsi="宋体"/>
                <w:color w:val="000000"/>
                <w:sz w:val="21"/>
                <w:szCs w:val="21"/>
              </w:rPr>
            </w:pPr>
            <w:r>
              <w:rPr>
                <w:rFonts w:ascii="宋体" w:eastAsia="宋体" w:hAnsi="宋体"/>
                <w:color w:val="000000"/>
                <w:sz w:val="21"/>
                <w:szCs w:val="21"/>
              </w:rPr>
              <w:t>2</w:t>
            </w:r>
          </w:p>
        </w:tc>
        <w:tc>
          <w:tcPr>
            <w:tcW w:w="1565" w:type="dxa"/>
          </w:tcPr>
          <w:p w:rsidR="007A4454" w:rsidRDefault="00E623F1">
            <w:pPr>
              <w:pStyle w:val="TableParagraph"/>
              <w:kinsoku w:val="0"/>
              <w:overflowPunct w:val="0"/>
              <w:spacing w:before="64"/>
              <w:ind w:left="264"/>
              <w:rPr>
                <w:rFonts w:ascii="宋体" w:eastAsia="宋体" w:hAnsi="宋体"/>
                <w:color w:val="000000"/>
                <w:sz w:val="21"/>
                <w:szCs w:val="21"/>
              </w:rPr>
            </w:pPr>
            <w:r>
              <w:rPr>
                <w:rFonts w:ascii="宋体" w:eastAsia="宋体" w:hAnsi="宋体" w:cs="宋体" w:hint="eastAsia"/>
                <w:color w:val="000000"/>
                <w:sz w:val="21"/>
                <w:szCs w:val="21"/>
              </w:rPr>
              <w:t>室外摄像机</w:t>
            </w:r>
          </w:p>
        </w:tc>
        <w:tc>
          <w:tcPr>
            <w:tcW w:w="789" w:type="dxa"/>
          </w:tcPr>
          <w:p w:rsidR="007A4454" w:rsidRDefault="00E623F1">
            <w:pPr>
              <w:pStyle w:val="TableParagraph"/>
              <w:kinsoku w:val="0"/>
              <w:overflowPunct w:val="0"/>
              <w:spacing w:before="64"/>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5</w:t>
            </w:r>
          </w:p>
        </w:tc>
        <w:tc>
          <w:tcPr>
            <w:tcW w:w="4659" w:type="dxa"/>
          </w:tcPr>
          <w:p w:rsidR="007A4454" w:rsidRDefault="00E623F1">
            <w:pPr>
              <w:pStyle w:val="TableParagraph"/>
              <w:kinsoku w:val="0"/>
              <w:overflowPunct w:val="0"/>
              <w:spacing w:line="253" w:lineRule="exact"/>
              <w:ind w:left="108"/>
              <w:rPr>
                <w:rFonts w:ascii="宋体" w:eastAsia="宋体" w:hAnsi="宋体" w:cs="宋体"/>
                <w:color w:val="000000"/>
                <w:sz w:val="21"/>
                <w:szCs w:val="21"/>
              </w:rPr>
            </w:pPr>
            <w:r>
              <w:rPr>
                <w:rFonts w:ascii="宋体" w:eastAsia="宋体" w:hAnsi="宋体" w:cs="宋体" w:hint="eastAsia"/>
                <w:color w:val="000000"/>
                <w:sz w:val="21"/>
                <w:szCs w:val="21"/>
              </w:rPr>
              <w:t>网络式，高清球型摄像机，</w:t>
            </w:r>
            <w:r>
              <w:rPr>
                <w:rFonts w:ascii="宋体" w:eastAsia="宋体" w:hAnsi="宋体"/>
                <w:color w:val="000000"/>
                <w:sz w:val="21"/>
                <w:szCs w:val="21"/>
              </w:rPr>
              <w:t>1/4</w:t>
            </w:r>
            <w:r>
              <w:rPr>
                <w:rFonts w:ascii="宋体" w:eastAsia="宋体" w:hAnsi="宋体" w:cs="宋体" w:hint="eastAsia"/>
                <w:color w:val="000000"/>
                <w:spacing w:val="-2"/>
                <w:sz w:val="21"/>
                <w:szCs w:val="21"/>
              </w:rPr>
              <w:t>＂</w:t>
            </w:r>
            <w:r>
              <w:rPr>
                <w:rFonts w:ascii="宋体" w:eastAsia="宋体" w:hAnsi="宋体"/>
                <w:color w:val="000000"/>
                <w:sz w:val="21"/>
                <w:szCs w:val="21"/>
              </w:rPr>
              <w:t>CC</w:t>
            </w:r>
            <w:r>
              <w:rPr>
                <w:rFonts w:ascii="宋体" w:eastAsia="宋体" w:hAnsi="宋体"/>
                <w:color w:val="000000"/>
                <w:spacing w:val="-1"/>
                <w:sz w:val="21"/>
                <w:szCs w:val="21"/>
              </w:rPr>
              <w:t>D</w:t>
            </w:r>
            <w:r>
              <w:rPr>
                <w:rFonts w:ascii="宋体" w:eastAsia="宋体" w:hAnsi="宋体" w:cs="宋体" w:hint="eastAsia"/>
                <w:color w:val="000000"/>
                <w:sz w:val="21"/>
                <w:szCs w:val="21"/>
              </w:rPr>
              <w:t>，日夜型</w:t>
            </w:r>
            <w:r>
              <w:rPr>
                <w:rFonts w:ascii="宋体" w:eastAsia="宋体" w:hAnsi="宋体"/>
                <w:color w:val="000000"/>
                <w:sz w:val="21"/>
                <w:szCs w:val="21"/>
              </w:rPr>
              <w:t>,</w:t>
            </w:r>
            <w:r>
              <w:rPr>
                <w:rFonts w:ascii="宋体" w:eastAsia="宋体" w:hAnsi="宋体" w:cs="宋体" w:hint="eastAsia"/>
                <w:color w:val="000000"/>
                <w:sz w:val="21"/>
                <w:szCs w:val="21"/>
              </w:rPr>
              <w:t>彩</w:t>
            </w:r>
          </w:p>
          <w:p w:rsidR="007A4454" w:rsidRDefault="00E623F1">
            <w:pPr>
              <w:pStyle w:val="TableParagraph"/>
              <w:kinsoku w:val="0"/>
              <w:overflowPunct w:val="0"/>
              <w:spacing w:line="272" w:lineRule="exact"/>
              <w:ind w:left="128"/>
              <w:rPr>
                <w:rFonts w:ascii="宋体" w:eastAsia="宋体" w:hAnsi="宋体"/>
                <w:color w:val="000000"/>
                <w:sz w:val="21"/>
                <w:szCs w:val="21"/>
              </w:rPr>
            </w:pPr>
            <w:r>
              <w:rPr>
                <w:rFonts w:ascii="宋体" w:eastAsia="宋体" w:hAnsi="宋体" w:cs="宋体" w:hint="eastAsia"/>
                <w:color w:val="000000"/>
                <w:sz w:val="21"/>
                <w:szCs w:val="21"/>
              </w:rPr>
              <w:t>色</w:t>
            </w:r>
            <w:r>
              <w:rPr>
                <w:rFonts w:ascii="宋体" w:eastAsia="宋体" w:hAnsi="宋体" w:cs="宋体"/>
                <w:color w:val="000000"/>
                <w:spacing w:val="-53"/>
                <w:sz w:val="21"/>
                <w:szCs w:val="21"/>
              </w:rPr>
              <w:t xml:space="preserve"> </w:t>
            </w:r>
            <w:r>
              <w:rPr>
                <w:rFonts w:ascii="宋体" w:eastAsia="宋体" w:hAnsi="宋体"/>
                <w:color w:val="000000"/>
                <w:spacing w:val="-1"/>
                <w:sz w:val="21"/>
                <w:szCs w:val="21"/>
              </w:rPr>
              <w:t>2</w:t>
            </w:r>
            <w:r>
              <w:rPr>
                <w:rFonts w:ascii="宋体" w:eastAsia="宋体" w:hAnsi="宋体"/>
                <w:color w:val="000000"/>
                <w:sz w:val="21"/>
                <w:szCs w:val="21"/>
              </w:rPr>
              <w:t xml:space="preserve">2 </w:t>
            </w:r>
            <w:proofErr w:type="gramStart"/>
            <w:r>
              <w:rPr>
                <w:rFonts w:ascii="宋体" w:eastAsia="宋体" w:hAnsi="宋体" w:cs="宋体" w:hint="eastAsia"/>
                <w:color w:val="000000"/>
                <w:sz w:val="21"/>
                <w:szCs w:val="21"/>
              </w:rPr>
              <w:t>倍</w:t>
            </w:r>
            <w:proofErr w:type="gramEnd"/>
            <w:r>
              <w:rPr>
                <w:rFonts w:ascii="宋体" w:eastAsia="宋体" w:hAnsi="宋体" w:cs="宋体" w:hint="eastAsia"/>
                <w:color w:val="000000"/>
                <w:sz w:val="21"/>
                <w:szCs w:val="21"/>
              </w:rPr>
              <w:t>变焦</w:t>
            </w:r>
            <w:r>
              <w:rPr>
                <w:rFonts w:ascii="宋体" w:eastAsia="宋体" w:hAnsi="宋体"/>
                <w:color w:val="000000"/>
                <w:spacing w:val="-1"/>
                <w:sz w:val="21"/>
                <w:szCs w:val="21"/>
              </w:rPr>
              <w:t>,</w:t>
            </w:r>
            <w:r>
              <w:rPr>
                <w:rFonts w:ascii="宋体" w:eastAsia="宋体" w:hAnsi="宋体" w:cs="宋体" w:hint="eastAsia"/>
                <w:color w:val="000000"/>
                <w:sz w:val="21"/>
                <w:szCs w:val="21"/>
              </w:rPr>
              <w:t>配</w:t>
            </w:r>
            <w:r>
              <w:rPr>
                <w:rFonts w:ascii="宋体" w:eastAsia="宋体" w:hAnsi="宋体" w:cs="宋体"/>
                <w:color w:val="000000"/>
                <w:spacing w:val="-53"/>
                <w:sz w:val="21"/>
                <w:szCs w:val="21"/>
              </w:rPr>
              <w:t xml:space="preserve"> </w:t>
            </w:r>
            <w:r>
              <w:rPr>
                <w:rFonts w:ascii="宋体" w:eastAsia="宋体" w:hAnsi="宋体"/>
                <w:color w:val="000000"/>
                <w:sz w:val="21"/>
                <w:szCs w:val="21"/>
              </w:rPr>
              <w:t>6M</w:t>
            </w:r>
            <w:r>
              <w:rPr>
                <w:rFonts w:ascii="宋体" w:eastAsia="宋体" w:hAnsi="宋体" w:cs="宋体" w:hint="eastAsia"/>
                <w:color w:val="000000"/>
                <w:sz w:val="21"/>
                <w:szCs w:val="21"/>
              </w:rPr>
              <w:t>，含</w:t>
            </w:r>
            <w:r>
              <w:rPr>
                <w:rFonts w:ascii="宋体" w:eastAsia="宋体" w:hAnsi="宋体" w:cs="宋体" w:hint="eastAsia"/>
                <w:color w:val="000000"/>
                <w:spacing w:val="-2"/>
                <w:sz w:val="21"/>
                <w:szCs w:val="21"/>
              </w:rPr>
              <w:t>基</w:t>
            </w:r>
            <w:r>
              <w:rPr>
                <w:rFonts w:ascii="宋体" w:eastAsia="宋体" w:hAnsi="宋体" w:cs="宋体" w:hint="eastAsia"/>
                <w:color w:val="000000"/>
                <w:sz w:val="21"/>
                <w:szCs w:val="21"/>
              </w:rPr>
              <w:t>础、避雷针、接地网等</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3</w:t>
            </w:r>
          </w:p>
        </w:tc>
        <w:tc>
          <w:tcPr>
            <w:tcW w:w="1565" w:type="dxa"/>
          </w:tcPr>
          <w:p w:rsidR="007A4454" w:rsidRDefault="00E623F1">
            <w:pPr>
              <w:pStyle w:val="TableParagraph"/>
              <w:kinsoku w:val="0"/>
              <w:overflowPunct w:val="0"/>
              <w:spacing w:line="239" w:lineRule="exact"/>
              <w:ind w:left="138" w:right="141"/>
              <w:jc w:val="center"/>
              <w:rPr>
                <w:rFonts w:ascii="宋体" w:eastAsia="宋体" w:hAnsi="宋体"/>
                <w:color w:val="000000"/>
                <w:sz w:val="21"/>
                <w:szCs w:val="21"/>
              </w:rPr>
            </w:pPr>
            <w:r>
              <w:rPr>
                <w:rFonts w:ascii="宋体" w:eastAsia="宋体" w:hAnsi="宋体" w:cs="宋体" w:hint="eastAsia"/>
                <w:color w:val="000000"/>
                <w:sz w:val="21"/>
                <w:szCs w:val="21"/>
              </w:rPr>
              <w:t>支架</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根</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5</w:t>
            </w:r>
          </w:p>
        </w:tc>
        <w:tc>
          <w:tcPr>
            <w:tcW w:w="4659" w:type="dxa"/>
          </w:tcPr>
          <w:p w:rsidR="007A4454" w:rsidRDefault="007A4454">
            <w:pPr>
              <w:rPr>
                <w:color w:val="000000"/>
                <w:szCs w:val="21"/>
              </w:rPr>
            </w:pPr>
          </w:p>
        </w:tc>
      </w:tr>
      <w:tr w:rsidR="007A4454">
        <w:trPr>
          <w:trHeight w:hRule="exact" w:val="292"/>
        </w:trPr>
        <w:tc>
          <w:tcPr>
            <w:tcW w:w="619" w:type="dxa"/>
          </w:tcPr>
          <w:p w:rsidR="007A4454" w:rsidRDefault="00E623F1">
            <w:pPr>
              <w:pStyle w:val="TableParagraph"/>
              <w:kinsoku w:val="0"/>
              <w:overflowPunct w:val="0"/>
              <w:spacing w:before="12"/>
              <w:ind w:left="233" w:right="234"/>
              <w:jc w:val="center"/>
              <w:rPr>
                <w:rFonts w:ascii="宋体" w:eastAsia="宋体" w:hAnsi="宋体"/>
                <w:color w:val="000000"/>
                <w:sz w:val="21"/>
                <w:szCs w:val="21"/>
              </w:rPr>
            </w:pPr>
            <w:r>
              <w:rPr>
                <w:rFonts w:ascii="宋体" w:eastAsia="宋体" w:hAnsi="宋体"/>
                <w:color w:val="000000"/>
                <w:sz w:val="21"/>
                <w:szCs w:val="21"/>
              </w:rPr>
              <w:t>4</w:t>
            </w:r>
          </w:p>
        </w:tc>
        <w:tc>
          <w:tcPr>
            <w:tcW w:w="1565" w:type="dxa"/>
          </w:tcPr>
          <w:p w:rsidR="007A4454" w:rsidRDefault="00E623F1">
            <w:pPr>
              <w:pStyle w:val="TableParagraph"/>
              <w:kinsoku w:val="0"/>
              <w:overflowPunct w:val="0"/>
              <w:spacing w:line="239" w:lineRule="exact"/>
              <w:ind w:left="138" w:right="141"/>
              <w:jc w:val="center"/>
              <w:rPr>
                <w:rFonts w:ascii="宋体" w:eastAsia="宋体" w:hAnsi="宋体"/>
                <w:color w:val="000000"/>
                <w:sz w:val="21"/>
                <w:szCs w:val="21"/>
              </w:rPr>
            </w:pPr>
            <w:r>
              <w:rPr>
                <w:rFonts w:ascii="宋体" w:eastAsia="宋体" w:hAnsi="宋体" w:cs="宋体" w:hint="eastAsia"/>
                <w:color w:val="000000"/>
                <w:sz w:val="21"/>
                <w:szCs w:val="21"/>
              </w:rPr>
              <w:t>云台</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proofErr w:type="gramStart"/>
            <w:r>
              <w:rPr>
                <w:rFonts w:ascii="宋体" w:eastAsia="宋体" w:hAnsi="宋体" w:cs="宋体" w:hint="eastAsia"/>
                <w:color w:val="000000"/>
                <w:sz w:val="21"/>
                <w:szCs w:val="21"/>
              </w:rPr>
              <w:t>个</w:t>
            </w:r>
            <w:proofErr w:type="gramEnd"/>
          </w:p>
        </w:tc>
        <w:tc>
          <w:tcPr>
            <w:tcW w:w="694" w:type="dxa"/>
          </w:tcPr>
          <w:p w:rsidR="007A4454" w:rsidRDefault="00E623F1">
            <w:pPr>
              <w:pStyle w:val="TableParagraph"/>
              <w:kinsoku w:val="0"/>
              <w:overflowPunct w:val="0"/>
              <w:spacing w:before="12"/>
              <w:ind w:left="272" w:right="271"/>
              <w:jc w:val="center"/>
              <w:rPr>
                <w:rFonts w:ascii="宋体" w:eastAsia="宋体" w:hAnsi="宋体"/>
                <w:color w:val="000000"/>
                <w:sz w:val="21"/>
                <w:szCs w:val="21"/>
              </w:rPr>
            </w:pPr>
            <w:r>
              <w:rPr>
                <w:rFonts w:ascii="宋体" w:eastAsia="宋体" w:hAnsi="宋体"/>
                <w:color w:val="000000"/>
                <w:sz w:val="21"/>
                <w:szCs w:val="21"/>
              </w:rPr>
              <w:t>5</w:t>
            </w:r>
          </w:p>
        </w:tc>
        <w:tc>
          <w:tcPr>
            <w:tcW w:w="4659" w:type="dxa"/>
          </w:tcPr>
          <w:p w:rsidR="007A4454" w:rsidRDefault="007A4454">
            <w:pPr>
              <w:rPr>
                <w:color w:val="000000"/>
                <w:szCs w:val="21"/>
              </w:rPr>
            </w:pP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lastRenderedPageBreak/>
              <w:t>5</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通讯电缆</w:t>
            </w:r>
          </w:p>
        </w:tc>
        <w:tc>
          <w:tcPr>
            <w:tcW w:w="789" w:type="dxa"/>
          </w:tcPr>
          <w:p w:rsidR="007A4454" w:rsidRDefault="00E623F1">
            <w:pPr>
              <w:pStyle w:val="TableParagraph"/>
              <w:kinsoku w:val="0"/>
              <w:overflowPunct w:val="0"/>
              <w:spacing w:before="13"/>
              <w:ind w:left="291" w:right="292"/>
              <w:jc w:val="center"/>
              <w:rPr>
                <w:rFonts w:ascii="宋体" w:eastAsia="宋体" w:hAnsi="宋体"/>
                <w:color w:val="000000"/>
                <w:sz w:val="21"/>
                <w:szCs w:val="21"/>
              </w:rPr>
            </w:pPr>
            <w:r>
              <w:rPr>
                <w:rFonts w:ascii="宋体" w:eastAsia="宋体" w:hAnsi="宋体"/>
                <w:color w:val="000000"/>
                <w:sz w:val="21"/>
                <w:szCs w:val="21"/>
              </w:rPr>
              <w:t>m</w:t>
            </w:r>
          </w:p>
        </w:tc>
        <w:tc>
          <w:tcPr>
            <w:tcW w:w="694" w:type="dxa"/>
          </w:tcPr>
          <w:p w:rsidR="007A4454" w:rsidRDefault="00E623F1">
            <w:pPr>
              <w:pStyle w:val="TableParagraph"/>
              <w:kinsoku w:val="0"/>
              <w:overflowPunct w:val="0"/>
              <w:spacing w:before="13"/>
              <w:ind w:left="186"/>
              <w:rPr>
                <w:rFonts w:ascii="宋体" w:eastAsia="宋体" w:hAnsi="宋体"/>
                <w:color w:val="000000"/>
                <w:sz w:val="21"/>
                <w:szCs w:val="21"/>
              </w:rPr>
            </w:pPr>
            <w:r>
              <w:rPr>
                <w:rFonts w:ascii="宋体" w:eastAsia="宋体" w:hAnsi="宋体"/>
                <w:color w:val="000000"/>
                <w:sz w:val="21"/>
                <w:szCs w:val="21"/>
              </w:rPr>
              <w:t>800</w:t>
            </w:r>
          </w:p>
        </w:tc>
        <w:tc>
          <w:tcPr>
            <w:tcW w:w="4659" w:type="dxa"/>
          </w:tcPr>
          <w:p w:rsidR="007A4454" w:rsidRDefault="00E623F1">
            <w:pPr>
              <w:pStyle w:val="TableParagraph"/>
              <w:kinsoku w:val="0"/>
              <w:overflowPunct w:val="0"/>
              <w:spacing w:line="239" w:lineRule="exact"/>
              <w:ind w:left="1533"/>
              <w:rPr>
                <w:rFonts w:ascii="宋体" w:eastAsia="宋体" w:hAnsi="宋体"/>
                <w:color w:val="000000"/>
                <w:sz w:val="21"/>
                <w:szCs w:val="21"/>
              </w:rPr>
            </w:pPr>
            <w:r>
              <w:rPr>
                <w:rFonts w:ascii="宋体" w:eastAsia="宋体" w:hAnsi="宋体" w:cs="宋体" w:hint="eastAsia"/>
                <w:color w:val="000000"/>
                <w:sz w:val="21"/>
                <w:szCs w:val="21"/>
              </w:rPr>
              <w:t>超五类屏蔽双绞线</w:t>
            </w:r>
          </w:p>
        </w:tc>
      </w:tr>
      <w:tr w:rsidR="007A4454">
        <w:trPr>
          <w:trHeight w:hRule="exact" w:val="293"/>
        </w:trPr>
        <w:tc>
          <w:tcPr>
            <w:tcW w:w="619" w:type="dxa"/>
          </w:tcPr>
          <w:p w:rsidR="007A4454" w:rsidRDefault="00E623F1">
            <w:pPr>
              <w:pStyle w:val="TableParagraph"/>
              <w:kinsoku w:val="0"/>
              <w:overflowPunct w:val="0"/>
              <w:spacing w:before="13"/>
              <w:ind w:left="233" w:right="234"/>
              <w:jc w:val="center"/>
              <w:rPr>
                <w:rFonts w:ascii="宋体" w:eastAsia="宋体" w:hAnsi="宋体"/>
                <w:color w:val="000000"/>
                <w:sz w:val="21"/>
                <w:szCs w:val="21"/>
              </w:rPr>
            </w:pPr>
            <w:r>
              <w:rPr>
                <w:rFonts w:ascii="宋体" w:eastAsia="宋体" w:hAnsi="宋体"/>
                <w:color w:val="000000"/>
                <w:sz w:val="21"/>
                <w:szCs w:val="21"/>
              </w:rPr>
              <w:t>6</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电源电缆</w:t>
            </w:r>
          </w:p>
        </w:tc>
        <w:tc>
          <w:tcPr>
            <w:tcW w:w="789" w:type="dxa"/>
          </w:tcPr>
          <w:p w:rsidR="007A4454" w:rsidRDefault="00E623F1">
            <w:pPr>
              <w:pStyle w:val="TableParagraph"/>
              <w:kinsoku w:val="0"/>
              <w:overflowPunct w:val="0"/>
              <w:spacing w:before="13"/>
              <w:ind w:left="291" w:right="292"/>
              <w:jc w:val="center"/>
              <w:rPr>
                <w:rFonts w:ascii="宋体" w:eastAsia="宋体" w:hAnsi="宋体"/>
                <w:color w:val="000000"/>
                <w:sz w:val="21"/>
                <w:szCs w:val="21"/>
              </w:rPr>
            </w:pPr>
            <w:r>
              <w:rPr>
                <w:rFonts w:ascii="宋体" w:eastAsia="宋体" w:hAnsi="宋体"/>
                <w:color w:val="000000"/>
                <w:sz w:val="21"/>
                <w:szCs w:val="21"/>
              </w:rPr>
              <w:t>m</w:t>
            </w:r>
          </w:p>
        </w:tc>
        <w:tc>
          <w:tcPr>
            <w:tcW w:w="694" w:type="dxa"/>
          </w:tcPr>
          <w:p w:rsidR="007A4454" w:rsidRDefault="00E623F1">
            <w:pPr>
              <w:pStyle w:val="TableParagraph"/>
              <w:kinsoku w:val="0"/>
              <w:overflowPunct w:val="0"/>
              <w:spacing w:before="13"/>
              <w:ind w:left="186"/>
              <w:rPr>
                <w:rFonts w:ascii="宋体" w:eastAsia="宋体" w:hAnsi="宋体"/>
                <w:color w:val="000000"/>
                <w:sz w:val="21"/>
                <w:szCs w:val="21"/>
              </w:rPr>
            </w:pPr>
            <w:r>
              <w:rPr>
                <w:rFonts w:ascii="宋体" w:eastAsia="宋体" w:hAnsi="宋体"/>
                <w:color w:val="000000"/>
                <w:sz w:val="21"/>
                <w:szCs w:val="21"/>
              </w:rPr>
              <w:t>800</w:t>
            </w:r>
          </w:p>
        </w:tc>
        <w:tc>
          <w:tcPr>
            <w:tcW w:w="4659" w:type="dxa"/>
          </w:tcPr>
          <w:p w:rsidR="007A4454" w:rsidRDefault="00E623F1">
            <w:pPr>
              <w:pStyle w:val="TableParagraph"/>
              <w:kinsoku w:val="0"/>
              <w:overflowPunct w:val="0"/>
              <w:spacing w:line="254" w:lineRule="exact"/>
              <w:ind w:left="1115"/>
              <w:rPr>
                <w:rFonts w:ascii="宋体" w:eastAsia="宋体" w:hAnsi="宋体"/>
                <w:color w:val="000000"/>
                <w:sz w:val="21"/>
                <w:szCs w:val="21"/>
              </w:rPr>
            </w:pPr>
            <w:r>
              <w:rPr>
                <w:rFonts w:ascii="宋体" w:eastAsia="宋体" w:hAnsi="宋体"/>
                <w:color w:val="000000"/>
                <w:sz w:val="21"/>
                <w:szCs w:val="21"/>
              </w:rPr>
              <w:t>ZR</w:t>
            </w:r>
            <w:r>
              <w:rPr>
                <w:rFonts w:ascii="宋体" w:eastAsia="宋体" w:hAnsi="宋体"/>
                <w:color w:val="000000"/>
                <w:spacing w:val="-1"/>
                <w:sz w:val="21"/>
                <w:szCs w:val="21"/>
              </w:rPr>
              <w:t>-</w:t>
            </w:r>
            <w:r>
              <w:rPr>
                <w:rFonts w:ascii="宋体" w:eastAsia="宋体" w:hAnsi="宋体"/>
                <w:color w:val="000000"/>
                <w:sz w:val="21"/>
                <w:szCs w:val="21"/>
              </w:rPr>
              <w:t>YJ</w:t>
            </w:r>
            <w:r>
              <w:rPr>
                <w:rFonts w:ascii="宋体" w:eastAsia="宋体" w:hAnsi="宋体"/>
                <w:color w:val="000000"/>
                <w:spacing w:val="-1"/>
                <w:sz w:val="21"/>
                <w:szCs w:val="21"/>
              </w:rPr>
              <w:t>V-</w:t>
            </w:r>
            <w:r>
              <w:rPr>
                <w:rFonts w:ascii="宋体" w:eastAsia="宋体" w:hAnsi="宋体"/>
                <w:color w:val="000000"/>
                <w:sz w:val="21"/>
                <w:szCs w:val="21"/>
              </w:rPr>
              <w:t xml:space="preserve">0.6/1 kV-3*2.5 </w:t>
            </w:r>
            <w:r>
              <w:rPr>
                <w:rFonts w:ascii="宋体" w:eastAsia="宋体" w:hAnsi="宋体"/>
                <w:color w:val="000000"/>
                <w:spacing w:val="-2"/>
                <w:sz w:val="21"/>
                <w:szCs w:val="21"/>
              </w:rPr>
              <w:t>m</w:t>
            </w:r>
            <w:r>
              <w:rPr>
                <w:rFonts w:ascii="宋体" w:eastAsia="宋体" w:hAnsi="宋体"/>
                <w:color w:val="000000"/>
                <w:spacing w:val="-3"/>
                <w:sz w:val="21"/>
                <w:szCs w:val="21"/>
              </w:rPr>
              <w:t>m</w:t>
            </w:r>
            <w:r>
              <w:rPr>
                <w:rFonts w:ascii="宋体" w:eastAsia="宋体" w:hAnsi="宋体"/>
                <w:color w:val="000000"/>
                <w:position w:val="10"/>
                <w:sz w:val="21"/>
                <w:szCs w:val="21"/>
              </w:rPr>
              <w:t>2</w:t>
            </w:r>
          </w:p>
        </w:tc>
      </w:tr>
      <w:tr w:rsidR="007A4454">
        <w:trPr>
          <w:trHeight w:hRule="exact" w:val="292"/>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7</w:t>
            </w:r>
          </w:p>
        </w:tc>
        <w:tc>
          <w:tcPr>
            <w:tcW w:w="1565" w:type="dxa"/>
          </w:tcPr>
          <w:p w:rsidR="007A4454" w:rsidRDefault="00E623F1">
            <w:pPr>
              <w:pStyle w:val="TableParagraph"/>
              <w:kinsoku w:val="0"/>
              <w:overflowPunct w:val="0"/>
              <w:spacing w:line="237" w:lineRule="exact"/>
              <w:ind w:left="368"/>
              <w:rPr>
                <w:rFonts w:ascii="宋体" w:eastAsia="宋体" w:hAnsi="宋体"/>
                <w:color w:val="000000"/>
                <w:sz w:val="21"/>
                <w:szCs w:val="21"/>
              </w:rPr>
            </w:pPr>
            <w:r>
              <w:rPr>
                <w:rFonts w:ascii="宋体" w:eastAsia="宋体" w:hAnsi="宋体" w:cs="宋体" w:hint="eastAsia"/>
                <w:color w:val="000000"/>
                <w:sz w:val="21"/>
                <w:szCs w:val="21"/>
              </w:rPr>
              <w:t>镀锌钢管</w:t>
            </w:r>
          </w:p>
        </w:tc>
        <w:tc>
          <w:tcPr>
            <w:tcW w:w="789" w:type="dxa"/>
          </w:tcPr>
          <w:p w:rsidR="007A4454" w:rsidRDefault="00E623F1">
            <w:pPr>
              <w:pStyle w:val="TableParagraph"/>
              <w:kinsoku w:val="0"/>
              <w:overflowPunct w:val="0"/>
              <w:spacing w:before="11"/>
              <w:ind w:left="291" w:right="292"/>
              <w:jc w:val="center"/>
              <w:rPr>
                <w:rFonts w:ascii="宋体" w:eastAsia="宋体" w:hAnsi="宋体"/>
                <w:color w:val="000000"/>
                <w:sz w:val="21"/>
                <w:szCs w:val="21"/>
              </w:rPr>
            </w:pPr>
            <w:r>
              <w:rPr>
                <w:rFonts w:ascii="宋体" w:eastAsia="宋体" w:hAnsi="宋体"/>
                <w:color w:val="000000"/>
                <w:sz w:val="21"/>
                <w:szCs w:val="21"/>
              </w:rPr>
              <w:t>m</w:t>
            </w:r>
          </w:p>
        </w:tc>
        <w:tc>
          <w:tcPr>
            <w:tcW w:w="694" w:type="dxa"/>
          </w:tcPr>
          <w:p w:rsidR="007A4454" w:rsidRDefault="00E623F1">
            <w:pPr>
              <w:pStyle w:val="TableParagraph"/>
              <w:kinsoku w:val="0"/>
              <w:overflowPunct w:val="0"/>
              <w:spacing w:before="11"/>
              <w:ind w:left="186"/>
              <w:rPr>
                <w:rFonts w:ascii="宋体" w:eastAsia="宋体" w:hAnsi="宋体"/>
                <w:color w:val="000000"/>
                <w:sz w:val="21"/>
                <w:szCs w:val="21"/>
              </w:rPr>
            </w:pPr>
            <w:r>
              <w:rPr>
                <w:rFonts w:ascii="宋体" w:eastAsia="宋体" w:hAnsi="宋体"/>
                <w:color w:val="000000"/>
                <w:sz w:val="21"/>
                <w:szCs w:val="21"/>
              </w:rPr>
              <w:t>700</w:t>
            </w:r>
          </w:p>
        </w:tc>
        <w:tc>
          <w:tcPr>
            <w:tcW w:w="4659" w:type="dxa"/>
          </w:tcPr>
          <w:p w:rsidR="007A4454" w:rsidRDefault="00E623F1">
            <w:pPr>
              <w:pStyle w:val="TableParagraph"/>
              <w:kinsoku w:val="0"/>
              <w:overflowPunct w:val="0"/>
              <w:spacing w:before="11"/>
              <w:jc w:val="center"/>
              <w:rPr>
                <w:rFonts w:ascii="宋体" w:eastAsia="宋体" w:hAnsi="宋体"/>
                <w:color w:val="000000"/>
                <w:sz w:val="21"/>
                <w:szCs w:val="21"/>
              </w:rPr>
            </w:pPr>
            <w:r>
              <w:rPr>
                <w:rFonts w:ascii="宋体" w:eastAsia="宋体" w:hAnsi="宋体"/>
                <w:color w:val="000000"/>
                <w:sz w:val="21"/>
                <w:szCs w:val="21"/>
              </w:rPr>
              <w:t>SC32</w:t>
            </w:r>
          </w:p>
        </w:tc>
      </w:tr>
      <w:tr w:rsidR="007A4454">
        <w:trPr>
          <w:trHeight w:hRule="exact" w:val="565"/>
        </w:trPr>
        <w:tc>
          <w:tcPr>
            <w:tcW w:w="61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33" w:right="234"/>
              <w:jc w:val="center"/>
              <w:rPr>
                <w:rFonts w:ascii="宋体" w:eastAsia="宋体" w:hAnsi="宋体"/>
                <w:color w:val="000000"/>
                <w:sz w:val="21"/>
                <w:szCs w:val="21"/>
              </w:rPr>
            </w:pPr>
            <w:r>
              <w:rPr>
                <w:rFonts w:ascii="宋体" w:eastAsia="宋体" w:hAnsi="宋体"/>
                <w:color w:val="000000"/>
                <w:sz w:val="21"/>
                <w:szCs w:val="21"/>
              </w:rPr>
              <w:t>8</w:t>
            </w:r>
          </w:p>
        </w:tc>
        <w:tc>
          <w:tcPr>
            <w:tcW w:w="1565" w:type="dxa"/>
          </w:tcPr>
          <w:p w:rsidR="007A4454" w:rsidRDefault="00E623F1">
            <w:pPr>
              <w:pStyle w:val="TableParagraph"/>
              <w:kinsoku w:val="0"/>
              <w:overflowPunct w:val="0"/>
              <w:spacing w:line="239" w:lineRule="exact"/>
              <w:ind w:left="138" w:right="141"/>
              <w:jc w:val="center"/>
              <w:rPr>
                <w:rFonts w:ascii="宋体" w:eastAsia="宋体" w:hAnsi="宋体" w:cs="宋体"/>
                <w:color w:val="000000"/>
                <w:sz w:val="21"/>
                <w:szCs w:val="21"/>
              </w:rPr>
            </w:pPr>
            <w:r>
              <w:rPr>
                <w:rFonts w:ascii="宋体" w:eastAsia="宋体" w:hAnsi="宋体" w:cs="宋体" w:hint="eastAsia"/>
                <w:color w:val="000000"/>
                <w:sz w:val="21"/>
                <w:szCs w:val="21"/>
              </w:rPr>
              <w:t>土方开挖及回</w:t>
            </w:r>
          </w:p>
          <w:p w:rsidR="007A4454" w:rsidRDefault="00E623F1">
            <w:pPr>
              <w:pStyle w:val="TableParagraph"/>
              <w:kinsoku w:val="0"/>
              <w:overflowPunct w:val="0"/>
              <w:spacing w:line="272" w:lineRule="exact"/>
              <w:ind w:left="664" w:right="666"/>
              <w:jc w:val="center"/>
              <w:rPr>
                <w:rFonts w:ascii="宋体" w:eastAsia="宋体" w:hAnsi="宋体"/>
                <w:color w:val="000000"/>
                <w:sz w:val="21"/>
                <w:szCs w:val="21"/>
              </w:rPr>
            </w:pPr>
            <w:r>
              <w:rPr>
                <w:rFonts w:ascii="宋体" w:eastAsia="宋体" w:hAnsi="宋体" w:cs="宋体" w:hint="eastAsia"/>
                <w:color w:val="000000"/>
                <w:sz w:val="21"/>
                <w:szCs w:val="21"/>
              </w:rPr>
              <w:t>填</w:t>
            </w:r>
          </w:p>
        </w:tc>
        <w:tc>
          <w:tcPr>
            <w:tcW w:w="789" w:type="dxa"/>
          </w:tcPr>
          <w:p w:rsidR="007A4454" w:rsidRDefault="00E623F1">
            <w:pPr>
              <w:pStyle w:val="TableParagraph"/>
              <w:kinsoku w:val="0"/>
              <w:overflowPunct w:val="0"/>
              <w:ind w:right="259"/>
              <w:jc w:val="center"/>
              <w:rPr>
                <w:rFonts w:ascii="宋体" w:eastAsia="宋体" w:hAnsi="宋体"/>
                <w:color w:val="000000"/>
                <w:sz w:val="21"/>
                <w:szCs w:val="21"/>
              </w:rPr>
            </w:pPr>
            <w:r>
              <w:rPr>
                <w:rFonts w:ascii="宋体" w:eastAsia="宋体" w:hAnsi="宋体"/>
                <w:color w:val="000000"/>
                <w:spacing w:val="-3"/>
                <w:position w:val="-10"/>
                <w:sz w:val="21"/>
                <w:szCs w:val="21"/>
              </w:rPr>
              <w:t>m</w:t>
            </w:r>
            <w:r>
              <w:rPr>
                <w:rFonts w:ascii="宋体" w:eastAsia="宋体" w:hAnsi="宋体"/>
                <w:color w:val="000000"/>
                <w:sz w:val="21"/>
                <w:szCs w:val="21"/>
              </w:rPr>
              <w:t>3</w:t>
            </w:r>
          </w:p>
        </w:tc>
        <w:tc>
          <w:tcPr>
            <w:tcW w:w="694"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186"/>
              <w:rPr>
                <w:rFonts w:ascii="宋体" w:eastAsia="宋体" w:hAnsi="宋体"/>
                <w:color w:val="000000"/>
                <w:sz w:val="21"/>
                <w:szCs w:val="21"/>
              </w:rPr>
            </w:pPr>
            <w:r>
              <w:rPr>
                <w:rFonts w:ascii="宋体" w:eastAsia="宋体" w:hAnsi="宋体"/>
                <w:color w:val="000000"/>
                <w:sz w:val="21"/>
                <w:szCs w:val="21"/>
              </w:rPr>
              <w:t>560</w:t>
            </w:r>
          </w:p>
        </w:tc>
        <w:tc>
          <w:tcPr>
            <w:tcW w:w="4659" w:type="dxa"/>
          </w:tcPr>
          <w:p w:rsidR="007A4454" w:rsidRDefault="00E623F1">
            <w:pPr>
              <w:pStyle w:val="TableParagraph"/>
              <w:kinsoku w:val="0"/>
              <w:overflowPunct w:val="0"/>
              <w:spacing w:before="64"/>
              <w:ind w:left="1554"/>
              <w:rPr>
                <w:rFonts w:ascii="宋体" w:eastAsia="宋体" w:hAnsi="宋体"/>
                <w:color w:val="000000"/>
                <w:sz w:val="21"/>
                <w:szCs w:val="21"/>
              </w:rPr>
            </w:pPr>
            <w:r>
              <w:rPr>
                <w:rFonts w:ascii="宋体" w:eastAsia="宋体" w:hAnsi="宋体" w:cs="宋体" w:hint="eastAsia"/>
                <w:color w:val="000000"/>
                <w:sz w:val="21"/>
                <w:szCs w:val="21"/>
              </w:rPr>
              <w:t>截面按</w:t>
            </w:r>
            <w:r>
              <w:rPr>
                <w:rFonts w:ascii="宋体" w:eastAsia="宋体" w:hAnsi="宋体" w:cs="宋体"/>
                <w:color w:val="000000"/>
                <w:spacing w:val="-53"/>
                <w:sz w:val="21"/>
                <w:szCs w:val="21"/>
              </w:rPr>
              <w:t xml:space="preserve"> </w:t>
            </w:r>
            <w:r>
              <w:rPr>
                <w:rFonts w:ascii="宋体" w:eastAsia="宋体" w:hAnsi="宋体"/>
                <w:color w:val="000000"/>
                <w:sz w:val="21"/>
                <w:szCs w:val="21"/>
              </w:rPr>
              <w:t>0.</w:t>
            </w:r>
            <w:r>
              <w:rPr>
                <w:rFonts w:ascii="宋体" w:eastAsia="宋体" w:hAnsi="宋体"/>
                <w:color w:val="000000"/>
                <w:spacing w:val="1"/>
                <w:sz w:val="21"/>
                <w:szCs w:val="21"/>
              </w:rPr>
              <w:t>8</w:t>
            </w:r>
            <w:r>
              <w:rPr>
                <w:rFonts w:ascii="宋体" w:eastAsia="宋体" w:hAnsi="宋体"/>
                <w:color w:val="000000"/>
                <w:spacing w:val="-3"/>
                <w:sz w:val="21"/>
                <w:szCs w:val="21"/>
              </w:rPr>
              <w:t>m</w:t>
            </w:r>
            <w:r>
              <w:rPr>
                <w:rFonts w:ascii="宋体" w:eastAsia="宋体" w:hAnsi="宋体"/>
                <w:color w:val="000000"/>
                <w:sz w:val="21"/>
                <w:szCs w:val="21"/>
              </w:rPr>
              <w:t>x</w:t>
            </w:r>
            <w:r>
              <w:rPr>
                <w:rFonts w:ascii="宋体" w:eastAsia="宋体" w:hAnsi="宋体"/>
                <w:color w:val="000000"/>
                <w:spacing w:val="1"/>
                <w:sz w:val="21"/>
                <w:szCs w:val="21"/>
              </w:rPr>
              <w:t>1</w:t>
            </w:r>
            <w:r>
              <w:rPr>
                <w:rFonts w:ascii="宋体" w:eastAsia="宋体" w:hAnsi="宋体"/>
                <w:color w:val="000000"/>
                <w:sz w:val="21"/>
                <w:szCs w:val="21"/>
              </w:rPr>
              <w:t>.0m</w:t>
            </w:r>
          </w:p>
        </w:tc>
      </w:tr>
      <w:tr w:rsidR="007A4454">
        <w:trPr>
          <w:trHeight w:hRule="exact" w:val="293"/>
        </w:trPr>
        <w:tc>
          <w:tcPr>
            <w:tcW w:w="619" w:type="dxa"/>
          </w:tcPr>
          <w:p w:rsidR="007A4454" w:rsidRDefault="00E623F1">
            <w:pPr>
              <w:pStyle w:val="TableParagraph"/>
              <w:kinsoku w:val="0"/>
              <w:overflowPunct w:val="0"/>
              <w:spacing w:before="11"/>
              <w:ind w:left="233" w:right="234"/>
              <w:jc w:val="center"/>
              <w:rPr>
                <w:rFonts w:ascii="宋体" w:eastAsia="宋体" w:hAnsi="宋体"/>
                <w:color w:val="000000"/>
                <w:sz w:val="21"/>
                <w:szCs w:val="21"/>
              </w:rPr>
            </w:pPr>
            <w:r>
              <w:rPr>
                <w:rFonts w:ascii="宋体" w:eastAsia="宋体" w:hAnsi="宋体"/>
                <w:color w:val="000000"/>
                <w:sz w:val="21"/>
                <w:szCs w:val="21"/>
              </w:rPr>
              <w:t>9</w:t>
            </w:r>
          </w:p>
        </w:tc>
        <w:tc>
          <w:tcPr>
            <w:tcW w:w="1565" w:type="dxa"/>
          </w:tcPr>
          <w:p w:rsidR="007A4454" w:rsidRDefault="00E623F1">
            <w:pPr>
              <w:pStyle w:val="TableParagraph"/>
              <w:kinsoku w:val="0"/>
              <w:overflowPunct w:val="0"/>
              <w:spacing w:line="239" w:lineRule="exact"/>
              <w:ind w:left="138" w:right="141"/>
              <w:jc w:val="center"/>
              <w:rPr>
                <w:rFonts w:ascii="宋体" w:eastAsia="宋体" w:hAnsi="宋体"/>
                <w:color w:val="000000"/>
                <w:sz w:val="21"/>
                <w:szCs w:val="21"/>
              </w:rPr>
            </w:pPr>
            <w:proofErr w:type="gramStart"/>
            <w:r>
              <w:rPr>
                <w:rFonts w:ascii="宋体" w:eastAsia="宋体" w:hAnsi="宋体" w:cs="宋体" w:hint="eastAsia"/>
                <w:color w:val="000000"/>
                <w:sz w:val="21"/>
                <w:szCs w:val="21"/>
              </w:rPr>
              <w:t>手井</w:t>
            </w:r>
            <w:proofErr w:type="gramEnd"/>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座</w:t>
            </w:r>
          </w:p>
        </w:tc>
        <w:tc>
          <w:tcPr>
            <w:tcW w:w="694" w:type="dxa"/>
          </w:tcPr>
          <w:p w:rsidR="007A4454" w:rsidRDefault="00E623F1">
            <w:pPr>
              <w:pStyle w:val="TableParagraph"/>
              <w:kinsoku w:val="0"/>
              <w:overflowPunct w:val="0"/>
              <w:spacing w:before="11"/>
              <w:ind w:left="1"/>
              <w:jc w:val="center"/>
              <w:rPr>
                <w:rFonts w:ascii="宋体" w:eastAsia="宋体" w:hAnsi="宋体"/>
                <w:color w:val="000000"/>
                <w:sz w:val="21"/>
                <w:szCs w:val="21"/>
              </w:rPr>
            </w:pPr>
            <w:r>
              <w:rPr>
                <w:rFonts w:ascii="宋体" w:eastAsia="宋体" w:hAnsi="宋体"/>
                <w:color w:val="000000"/>
                <w:sz w:val="21"/>
                <w:szCs w:val="21"/>
              </w:rPr>
              <w:t>10</w:t>
            </w:r>
          </w:p>
        </w:tc>
        <w:tc>
          <w:tcPr>
            <w:tcW w:w="4659" w:type="dxa"/>
          </w:tcPr>
          <w:p w:rsidR="007A4454" w:rsidRDefault="007A4454">
            <w:pPr>
              <w:rPr>
                <w:color w:val="000000"/>
                <w:szCs w:val="21"/>
              </w:rPr>
            </w:pPr>
          </w:p>
        </w:tc>
      </w:tr>
      <w:tr w:rsidR="007A4454">
        <w:trPr>
          <w:trHeight w:hRule="exact" w:val="292"/>
        </w:trPr>
        <w:tc>
          <w:tcPr>
            <w:tcW w:w="619" w:type="dxa"/>
          </w:tcPr>
          <w:p w:rsidR="007A4454" w:rsidRDefault="00E623F1">
            <w:pPr>
              <w:pStyle w:val="TableParagraph"/>
              <w:kinsoku w:val="0"/>
              <w:overflowPunct w:val="0"/>
              <w:spacing w:before="11"/>
              <w:ind w:left="200"/>
              <w:rPr>
                <w:rFonts w:ascii="宋体" w:eastAsia="宋体" w:hAnsi="宋体"/>
                <w:color w:val="000000"/>
                <w:sz w:val="21"/>
                <w:szCs w:val="21"/>
              </w:rPr>
            </w:pPr>
            <w:r>
              <w:rPr>
                <w:rFonts w:ascii="宋体" w:eastAsia="宋体" w:hAnsi="宋体"/>
                <w:color w:val="000000"/>
                <w:sz w:val="21"/>
                <w:szCs w:val="21"/>
              </w:rPr>
              <w:t>10</w:t>
            </w:r>
          </w:p>
        </w:tc>
        <w:tc>
          <w:tcPr>
            <w:tcW w:w="1565" w:type="dxa"/>
          </w:tcPr>
          <w:p w:rsidR="007A4454" w:rsidRDefault="00E623F1">
            <w:pPr>
              <w:pStyle w:val="TableParagraph"/>
              <w:kinsoku w:val="0"/>
              <w:overflowPunct w:val="0"/>
              <w:spacing w:line="237" w:lineRule="exact"/>
              <w:ind w:left="474"/>
              <w:rPr>
                <w:rFonts w:ascii="宋体" w:eastAsia="宋体" w:hAnsi="宋体"/>
                <w:color w:val="000000"/>
                <w:sz w:val="21"/>
                <w:szCs w:val="21"/>
              </w:rPr>
            </w:pPr>
            <w:r>
              <w:rPr>
                <w:rFonts w:ascii="宋体" w:eastAsia="宋体" w:hAnsi="宋体" w:cs="宋体" w:hint="eastAsia"/>
                <w:color w:val="000000"/>
                <w:sz w:val="21"/>
                <w:szCs w:val="21"/>
              </w:rPr>
              <w:t>避雷器</w:t>
            </w:r>
          </w:p>
        </w:tc>
        <w:tc>
          <w:tcPr>
            <w:tcW w:w="789" w:type="dxa"/>
          </w:tcPr>
          <w:p w:rsidR="007A4454" w:rsidRDefault="00E623F1">
            <w:pPr>
              <w:pStyle w:val="TableParagraph"/>
              <w:kinsoku w:val="0"/>
              <w:overflowPunct w:val="0"/>
              <w:spacing w:line="237" w:lineRule="exact"/>
              <w:ind w:left="256" w:right="256"/>
              <w:jc w:val="center"/>
              <w:rPr>
                <w:rFonts w:ascii="宋体" w:eastAsia="宋体" w:hAnsi="宋体"/>
                <w:color w:val="000000"/>
                <w:sz w:val="21"/>
                <w:szCs w:val="21"/>
              </w:rPr>
            </w:pPr>
            <w:proofErr w:type="gramStart"/>
            <w:r>
              <w:rPr>
                <w:rFonts w:ascii="宋体" w:eastAsia="宋体" w:hAnsi="宋体" w:cs="宋体" w:hint="eastAsia"/>
                <w:color w:val="000000"/>
                <w:sz w:val="21"/>
                <w:szCs w:val="21"/>
              </w:rPr>
              <w:t>个</w:t>
            </w:r>
            <w:proofErr w:type="gramEnd"/>
          </w:p>
        </w:tc>
        <w:tc>
          <w:tcPr>
            <w:tcW w:w="694" w:type="dxa"/>
          </w:tcPr>
          <w:p w:rsidR="007A4454" w:rsidRDefault="00E623F1">
            <w:pPr>
              <w:pStyle w:val="TableParagraph"/>
              <w:kinsoku w:val="0"/>
              <w:overflowPunct w:val="0"/>
              <w:spacing w:before="11"/>
              <w:ind w:left="272" w:right="271"/>
              <w:jc w:val="center"/>
              <w:rPr>
                <w:rFonts w:ascii="宋体" w:eastAsia="宋体" w:hAnsi="宋体"/>
                <w:color w:val="000000"/>
                <w:sz w:val="21"/>
                <w:szCs w:val="21"/>
              </w:rPr>
            </w:pPr>
            <w:r>
              <w:rPr>
                <w:rFonts w:ascii="宋体" w:eastAsia="宋体" w:hAnsi="宋体"/>
                <w:color w:val="000000"/>
                <w:sz w:val="21"/>
                <w:szCs w:val="21"/>
              </w:rPr>
              <w:t>8</w:t>
            </w:r>
          </w:p>
        </w:tc>
        <w:tc>
          <w:tcPr>
            <w:tcW w:w="4659" w:type="dxa"/>
          </w:tcPr>
          <w:p w:rsidR="007A4454" w:rsidRDefault="00E623F1">
            <w:pPr>
              <w:pStyle w:val="TableParagraph"/>
              <w:kinsoku w:val="0"/>
              <w:overflowPunct w:val="0"/>
              <w:spacing w:line="237" w:lineRule="exact"/>
              <w:ind w:left="1410" w:right="1410"/>
              <w:jc w:val="center"/>
              <w:rPr>
                <w:rFonts w:ascii="宋体" w:eastAsia="宋体" w:hAnsi="宋体"/>
                <w:color w:val="000000"/>
                <w:sz w:val="21"/>
                <w:szCs w:val="21"/>
              </w:rPr>
            </w:pPr>
            <w:r>
              <w:rPr>
                <w:rFonts w:ascii="宋体" w:eastAsia="宋体" w:hAnsi="宋体" w:cs="宋体" w:hint="eastAsia"/>
                <w:color w:val="000000"/>
                <w:sz w:val="21"/>
                <w:szCs w:val="21"/>
              </w:rPr>
              <w:t>电源通讯二合一</w:t>
            </w:r>
          </w:p>
        </w:tc>
      </w:tr>
      <w:tr w:rsidR="007A4454">
        <w:trPr>
          <w:trHeight w:hRule="exact" w:val="1382"/>
        </w:trPr>
        <w:tc>
          <w:tcPr>
            <w:tcW w:w="619" w:type="dxa"/>
          </w:tcPr>
          <w:p w:rsidR="007A4454" w:rsidRDefault="007A4454">
            <w:pPr>
              <w:pStyle w:val="TableParagraph"/>
              <w:kinsoku w:val="0"/>
              <w:overflowPunct w:val="0"/>
              <w:spacing w:before="8" w:line="15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E623F1">
            <w:pPr>
              <w:pStyle w:val="TableParagraph"/>
              <w:kinsoku w:val="0"/>
              <w:overflowPunct w:val="0"/>
              <w:ind w:left="200"/>
              <w:rPr>
                <w:rFonts w:ascii="宋体" w:eastAsia="宋体" w:hAnsi="宋体"/>
                <w:color w:val="000000"/>
                <w:sz w:val="21"/>
                <w:szCs w:val="21"/>
              </w:rPr>
            </w:pPr>
            <w:r>
              <w:rPr>
                <w:rFonts w:ascii="宋体" w:eastAsia="宋体" w:hAnsi="宋体"/>
                <w:color w:val="000000"/>
                <w:sz w:val="21"/>
                <w:szCs w:val="21"/>
              </w:rPr>
              <w:t>11</w:t>
            </w:r>
          </w:p>
        </w:tc>
        <w:tc>
          <w:tcPr>
            <w:tcW w:w="1565" w:type="dxa"/>
          </w:tcPr>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before="14" w:line="260" w:lineRule="exact"/>
              <w:rPr>
                <w:rFonts w:ascii="宋体" w:eastAsia="宋体" w:hAnsi="宋体"/>
                <w:color w:val="000000"/>
                <w:sz w:val="21"/>
                <w:szCs w:val="21"/>
              </w:rPr>
            </w:pPr>
          </w:p>
          <w:p w:rsidR="007A4454" w:rsidRDefault="00E623F1">
            <w:pPr>
              <w:pStyle w:val="TableParagraph"/>
              <w:kinsoku w:val="0"/>
              <w:overflowPunct w:val="0"/>
              <w:ind w:left="264"/>
              <w:rPr>
                <w:rFonts w:ascii="宋体" w:eastAsia="宋体" w:hAnsi="宋体"/>
                <w:color w:val="000000"/>
                <w:sz w:val="21"/>
                <w:szCs w:val="21"/>
              </w:rPr>
            </w:pPr>
            <w:r>
              <w:rPr>
                <w:rFonts w:ascii="宋体" w:eastAsia="宋体" w:hAnsi="宋体" w:cs="宋体" w:hint="eastAsia"/>
                <w:color w:val="000000"/>
                <w:sz w:val="21"/>
                <w:szCs w:val="21"/>
              </w:rPr>
              <w:t>视频工作站</w:t>
            </w:r>
          </w:p>
        </w:tc>
        <w:tc>
          <w:tcPr>
            <w:tcW w:w="789" w:type="dxa"/>
          </w:tcPr>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before="14" w:line="260" w:lineRule="exact"/>
              <w:rPr>
                <w:rFonts w:ascii="宋体" w:eastAsia="宋体" w:hAnsi="宋体"/>
                <w:color w:val="000000"/>
                <w:sz w:val="21"/>
                <w:szCs w:val="21"/>
              </w:rPr>
            </w:pPr>
          </w:p>
          <w:p w:rsidR="007A4454" w:rsidRDefault="00E623F1">
            <w:pPr>
              <w:pStyle w:val="TableParagraph"/>
              <w:kinsoku w:val="0"/>
              <w:overflowPunct w:val="0"/>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7A4454">
            <w:pPr>
              <w:pStyle w:val="TableParagraph"/>
              <w:kinsoku w:val="0"/>
              <w:overflowPunct w:val="0"/>
              <w:spacing w:before="8" w:line="15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7A4454">
            <w:pPr>
              <w:pStyle w:val="TableParagraph"/>
              <w:kinsoku w:val="0"/>
              <w:overflowPunct w:val="0"/>
              <w:spacing w:line="20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4" w:lineRule="exact"/>
              <w:ind w:right="1276"/>
              <w:rPr>
                <w:rFonts w:ascii="宋体" w:eastAsia="宋体" w:hAnsi="宋体"/>
                <w:color w:val="000000"/>
                <w:sz w:val="21"/>
                <w:szCs w:val="21"/>
              </w:rPr>
            </w:pPr>
            <w:r>
              <w:rPr>
                <w:rFonts w:ascii="宋体" w:eastAsia="宋体" w:hAnsi="宋体" w:cs="宋体" w:hint="eastAsia"/>
                <w:color w:val="000000"/>
                <w:sz w:val="21"/>
                <w:szCs w:val="21"/>
              </w:rPr>
              <w:t>专业微机工作站，配置</w:t>
            </w:r>
            <w:r>
              <w:rPr>
                <w:rFonts w:ascii="宋体" w:eastAsia="宋体" w:hAnsi="宋体"/>
                <w:color w:val="000000"/>
                <w:sz w:val="21"/>
                <w:szCs w:val="21"/>
              </w:rPr>
              <w:t>:</w:t>
            </w:r>
          </w:p>
          <w:p w:rsidR="007A4454" w:rsidRDefault="00E623F1">
            <w:pPr>
              <w:pStyle w:val="TableParagraph"/>
              <w:kinsoku w:val="0"/>
              <w:overflowPunct w:val="0"/>
              <w:spacing w:line="272" w:lineRule="exact"/>
              <w:ind w:right="1410"/>
              <w:rPr>
                <w:rFonts w:ascii="宋体" w:eastAsia="宋体" w:hAnsi="宋体"/>
                <w:color w:val="000000"/>
                <w:sz w:val="21"/>
                <w:szCs w:val="21"/>
              </w:rPr>
            </w:pPr>
            <w:r>
              <w:rPr>
                <w:rFonts w:ascii="宋体" w:eastAsia="宋体" w:hAnsi="宋体"/>
                <w:color w:val="000000"/>
                <w:sz w:val="21"/>
                <w:szCs w:val="21"/>
              </w:rPr>
              <w:t>CP</w:t>
            </w:r>
            <w:r>
              <w:rPr>
                <w:rFonts w:ascii="宋体" w:eastAsia="宋体" w:hAnsi="宋体"/>
                <w:color w:val="000000"/>
                <w:spacing w:val="-1"/>
                <w:sz w:val="21"/>
                <w:szCs w:val="21"/>
              </w:rPr>
              <w:t>U</w:t>
            </w:r>
            <w:r>
              <w:rPr>
                <w:rFonts w:ascii="宋体" w:eastAsia="宋体" w:hAnsi="宋体" w:cs="宋体" w:hint="eastAsia"/>
                <w:color w:val="000000"/>
                <w:sz w:val="21"/>
                <w:szCs w:val="21"/>
              </w:rPr>
              <w:t>：</w:t>
            </w:r>
            <w:proofErr w:type="gramStart"/>
            <w:r>
              <w:rPr>
                <w:rFonts w:ascii="宋体" w:eastAsia="宋体" w:hAnsi="宋体" w:cs="宋体" w:hint="eastAsia"/>
                <w:color w:val="000000"/>
                <w:sz w:val="21"/>
                <w:szCs w:val="21"/>
              </w:rPr>
              <w:t>四核</w:t>
            </w:r>
            <w:proofErr w:type="gramEnd"/>
            <w:r>
              <w:rPr>
                <w:rFonts w:ascii="宋体" w:eastAsia="宋体" w:hAnsi="宋体" w:cs="宋体"/>
                <w:color w:val="000000"/>
                <w:spacing w:val="-53"/>
                <w:sz w:val="21"/>
                <w:szCs w:val="21"/>
              </w:rPr>
              <w:t xml:space="preserve"> </w:t>
            </w:r>
            <w:r>
              <w:rPr>
                <w:rFonts w:ascii="宋体" w:eastAsia="宋体" w:hAnsi="宋体"/>
                <w:color w:val="000000"/>
                <w:sz w:val="21"/>
                <w:szCs w:val="21"/>
              </w:rPr>
              <w:t>2.6</w:t>
            </w:r>
            <w:r>
              <w:rPr>
                <w:rFonts w:ascii="宋体" w:eastAsia="宋体" w:hAnsi="宋体"/>
                <w:color w:val="000000"/>
                <w:spacing w:val="1"/>
                <w:sz w:val="21"/>
                <w:szCs w:val="21"/>
              </w:rPr>
              <w:t>6</w:t>
            </w:r>
            <w:r>
              <w:rPr>
                <w:rFonts w:ascii="宋体" w:eastAsia="宋体" w:hAnsi="宋体"/>
                <w:color w:val="000000"/>
                <w:sz w:val="21"/>
                <w:szCs w:val="21"/>
              </w:rPr>
              <w:t>G</w:t>
            </w:r>
          </w:p>
          <w:p w:rsidR="007A4454" w:rsidRDefault="00E623F1">
            <w:pPr>
              <w:pStyle w:val="TableParagraph"/>
              <w:kinsoku w:val="0"/>
              <w:overflowPunct w:val="0"/>
              <w:spacing w:line="272" w:lineRule="exact"/>
              <w:ind w:right="866"/>
              <w:rPr>
                <w:rFonts w:ascii="宋体" w:eastAsia="宋体" w:hAnsi="宋体"/>
                <w:color w:val="000000"/>
                <w:sz w:val="21"/>
                <w:szCs w:val="21"/>
              </w:rPr>
            </w:pPr>
            <w:r>
              <w:rPr>
                <w:rFonts w:ascii="宋体" w:eastAsia="宋体" w:hAnsi="宋体" w:cs="宋体" w:hint="eastAsia"/>
                <w:color w:val="000000"/>
                <w:sz w:val="21"/>
                <w:szCs w:val="21"/>
              </w:rPr>
              <w:t>内存：</w:t>
            </w:r>
            <w:r>
              <w:rPr>
                <w:rFonts w:ascii="宋体" w:eastAsia="宋体" w:hAnsi="宋体"/>
                <w:color w:val="000000"/>
                <w:sz w:val="21"/>
                <w:szCs w:val="21"/>
              </w:rPr>
              <w:t xml:space="preserve">4G DDR 266MHz </w:t>
            </w:r>
            <w:r>
              <w:rPr>
                <w:rFonts w:ascii="宋体" w:eastAsia="宋体" w:hAnsi="宋体"/>
                <w:color w:val="000000"/>
                <w:spacing w:val="-1"/>
                <w:sz w:val="21"/>
                <w:szCs w:val="21"/>
              </w:rPr>
              <w:t>S</w:t>
            </w:r>
            <w:r>
              <w:rPr>
                <w:rFonts w:ascii="宋体" w:eastAsia="宋体" w:hAnsi="宋体"/>
                <w:color w:val="000000"/>
                <w:sz w:val="21"/>
                <w:szCs w:val="21"/>
              </w:rPr>
              <w:t>DRAM</w:t>
            </w:r>
          </w:p>
          <w:p w:rsidR="007A4454" w:rsidRDefault="00E623F1">
            <w:pPr>
              <w:pStyle w:val="TableParagraph"/>
              <w:kinsoku w:val="0"/>
              <w:overflowPunct w:val="0"/>
              <w:spacing w:before="9" w:line="272" w:lineRule="exact"/>
              <w:ind w:right="1097"/>
              <w:rPr>
                <w:rFonts w:ascii="宋体" w:eastAsia="宋体" w:hAnsi="宋体"/>
                <w:color w:val="000000"/>
                <w:sz w:val="21"/>
                <w:szCs w:val="21"/>
              </w:rPr>
            </w:pPr>
            <w:r>
              <w:rPr>
                <w:rFonts w:ascii="宋体" w:eastAsia="宋体" w:hAnsi="宋体" w:cs="宋体" w:hint="eastAsia"/>
                <w:color w:val="000000"/>
                <w:sz w:val="21"/>
                <w:szCs w:val="21"/>
              </w:rPr>
              <w:t>硬盘容量：</w:t>
            </w:r>
            <w:r>
              <w:rPr>
                <w:rFonts w:ascii="宋体" w:eastAsia="宋体" w:hAnsi="宋体"/>
                <w:color w:val="000000"/>
                <w:sz w:val="21"/>
                <w:szCs w:val="21"/>
              </w:rPr>
              <w:t xml:space="preserve">2*500GB </w:t>
            </w:r>
            <w:r>
              <w:rPr>
                <w:rFonts w:ascii="宋体" w:eastAsia="宋体" w:hAnsi="宋体" w:cs="宋体" w:hint="eastAsia"/>
                <w:color w:val="000000"/>
                <w:sz w:val="21"/>
                <w:szCs w:val="21"/>
              </w:rPr>
              <w:t>网卡：双</w:t>
            </w:r>
            <w:r>
              <w:rPr>
                <w:rFonts w:ascii="宋体" w:eastAsia="宋体" w:hAnsi="宋体" w:cs="宋体"/>
                <w:color w:val="000000"/>
                <w:spacing w:val="-53"/>
                <w:sz w:val="21"/>
                <w:szCs w:val="21"/>
              </w:rPr>
              <w:t xml:space="preserve"> </w:t>
            </w:r>
            <w:r>
              <w:rPr>
                <w:rFonts w:ascii="宋体" w:eastAsia="宋体" w:hAnsi="宋体"/>
                <w:color w:val="000000"/>
                <w:sz w:val="21"/>
                <w:szCs w:val="21"/>
              </w:rPr>
              <w:t>100/1000M</w:t>
            </w:r>
            <w:r>
              <w:rPr>
                <w:rFonts w:ascii="宋体" w:eastAsia="宋体" w:hAnsi="宋体"/>
                <w:color w:val="000000"/>
                <w:spacing w:val="1"/>
                <w:sz w:val="21"/>
                <w:szCs w:val="21"/>
              </w:rPr>
              <w:t xml:space="preserve"> </w:t>
            </w:r>
            <w:r>
              <w:rPr>
                <w:rFonts w:ascii="宋体" w:eastAsia="宋体" w:hAnsi="宋体" w:cs="宋体" w:hint="eastAsia"/>
                <w:color w:val="000000"/>
                <w:sz w:val="21"/>
                <w:szCs w:val="21"/>
              </w:rPr>
              <w:t>以</w:t>
            </w:r>
            <w:r>
              <w:rPr>
                <w:rFonts w:ascii="宋体" w:eastAsia="宋体" w:hAnsi="宋体" w:cs="宋体" w:hint="eastAsia"/>
                <w:color w:val="000000"/>
                <w:spacing w:val="-2"/>
                <w:sz w:val="21"/>
                <w:szCs w:val="21"/>
              </w:rPr>
              <w:t>太</w:t>
            </w:r>
            <w:r>
              <w:rPr>
                <w:rFonts w:ascii="宋体" w:eastAsia="宋体" w:hAnsi="宋体" w:cs="宋体" w:hint="eastAsia"/>
                <w:color w:val="000000"/>
                <w:sz w:val="21"/>
                <w:szCs w:val="21"/>
              </w:rPr>
              <w:t>网</w:t>
            </w:r>
          </w:p>
        </w:tc>
      </w:tr>
      <w:tr w:rsidR="007A4454">
        <w:trPr>
          <w:trHeight w:hRule="exact" w:val="564"/>
        </w:trPr>
        <w:tc>
          <w:tcPr>
            <w:tcW w:w="61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00"/>
              <w:rPr>
                <w:rFonts w:ascii="宋体" w:eastAsia="宋体" w:hAnsi="宋体"/>
                <w:color w:val="000000"/>
                <w:sz w:val="21"/>
                <w:szCs w:val="21"/>
              </w:rPr>
            </w:pPr>
            <w:r>
              <w:rPr>
                <w:rFonts w:ascii="宋体" w:eastAsia="宋体" w:hAnsi="宋体"/>
                <w:color w:val="000000"/>
                <w:sz w:val="21"/>
                <w:szCs w:val="21"/>
              </w:rPr>
              <w:t>11</w:t>
            </w:r>
          </w:p>
        </w:tc>
        <w:tc>
          <w:tcPr>
            <w:tcW w:w="1565" w:type="dxa"/>
          </w:tcPr>
          <w:p w:rsidR="007A4454" w:rsidRDefault="00E623F1">
            <w:pPr>
              <w:pStyle w:val="TableParagraph"/>
              <w:kinsoku w:val="0"/>
              <w:overflowPunct w:val="0"/>
              <w:spacing w:before="64"/>
              <w:ind w:left="264"/>
              <w:rPr>
                <w:rFonts w:ascii="宋体" w:eastAsia="宋体" w:hAnsi="宋体"/>
                <w:color w:val="000000"/>
                <w:sz w:val="21"/>
                <w:szCs w:val="21"/>
              </w:rPr>
            </w:pPr>
            <w:r>
              <w:rPr>
                <w:rFonts w:ascii="宋体" w:eastAsia="宋体" w:hAnsi="宋体" w:cs="宋体" w:hint="eastAsia"/>
                <w:color w:val="000000"/>
                <w:sz w:val="21"/>
                <w:szCs w:val="21"/>
              </w:rPr>
              <w:t>硬盘录像机</w:t>
            </w:r>
          </w:p>
        </w:tc>
        <w:tc>
          <w:tcPr>
            <w:tcW w:w="789" w:type="dxa"/>
          </w:tcPr>
          <w:p w:rsidR="007A4454" w:rsidRDefault="00E623F1">
            <w:pPr>
              <w:pStyle w:val="TableParagraph"/>
              <w:kinsoku w:val="0"/>
              <w:overflowPunct w:val="0"/>
              <w:spacing w:before="64"/>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3" w:lineRule="exact"/>
              <w:jc w:val="center"/>
              <w:rPr>
                <w:rFonts w:ascii="宋体" w:eastAsia="宋体" w:hAnsi="宋体"/>
                <w:color w:val="000000"/>
                <w:sz w:val="21"/>
                <w:szCs w:val="21"/>
              </w:rPr>
            </w:pPr>
            <w:r>
              <w:rPr>
                <w:rFonts w:ascii="宋体" w:eastAsia="宋体" w:hAnsi="宋体"/>
                <w:color w:val="000000"/>
                <w:sz w:val="21"/>
                <w:szCs w:val="21"/>
              </w:rPr>
              <w:t xml:space="preserve">16 </w:t>
            </w:r>
            <w:r>
              <w:rPr>
                <w:rFonts w:ascii="宋体" w:eastAsia="宋体" w:hAnsi="宋体" w:cs="宋体" w:hint="eastAsia"/>
                <w:color w:val="000000"/>
                <w:sz w:val="21"/>
                <w:szCs w:val="21"/>
              </w:rPr>
              <w:t>路网络</w:t>
            </w:r>
            <w:r>
              <w:rPr>
                <w:rFonts w:ascii="宋体" w:eastAsia="宋体" w:hAnsi="宋体" w:cs="宋体" w:hint="eastAsia"/>
                <w:color w:val="000000"/>
                <w:spacing w:val="-2"/>
                <w:sz w:val="21"/>
                <w:szCs w:val="21"/>
              </w:rPr>
              <w:t>硬</w:t>
            </w:r>
            <w:r>
              <w:rPr>
                <w:rFonts w:ascii="宋体" w:eastAsia="宋体" w:hAnsi="宋体" w:cs="宋体" w:hint="eastAsia"/>
                <w:color w:val="000000"/>
                <w:sz w:val="21"/>
                <w:szCs w:val="21"/>
              </w:rPr>
              <w:t>盘录像机</w:t>
            </w:r>
            <w:r>
              <w:rPr>
                <w:rFonts w:ascii="宋体" w:eastAsia="宋体" w:hAnsi="宋体" w:cs="宋体" w:hint="eastAsia"/>
                <w:color w:val="000000"/>
                <w:spacing w:val="-24"/>
                <w:sz w:val="21"/>
                <w:szCs w:val="21"/>
              </w:rPr>
              <w:t>，</w:t>
            </w:r>
            <w:r>
              <w:rPr>
                <w:rFonts w:ascii="宋体" w:eastAsia="宋体" w:hAnsi="宋体"/>
                <w:color w:val="000000"/>
                <w:sz w:val="21"/>
                <w:szCs w:val="21"/>
              </w:rPr>
              <w:t>10/100M</w:t>
            </w:r>
            <w:r>
              <w:rPr>
                <w:rFonts w:ascii="宋体" w:eastAsia="宋体" w:hAnsi="宋体"/>
                <w:color w:val="000000"/>
                <w:spacing w:val="1"/>
                <w:sz w:val="21"/>
                <w:szCs w:val="21"/>
              </w:rPr>
              <w:t xml:space="preserve"> </w:t>
            </w:r>
            <w:r>
              <w:rPr>
                <w:rFonts w:ascii="宋体" w:eastAsia="宋体" w:hAnsi="宋体" w:cs="宋体" w:hint="eastAsia"/>
                <w:color w:val="000000"/>
                <w:sz w:val="21"/>
                <w:szCs w:val="21"/>
              </w:rPr>
              <w:t>以</w:t>
            </w:r>
            <w:r>
              <w:rPr>
                <w:rFonts w:ascii="宋体" w:eastAsia="宋体" w:hAnsi="宋体" w:cs="宋体" w:hint="eastAsia"/>
                <w:color w:val="000000"/>
                <w:spacing w:val="-2"/>
                <w:sz w:val="21"/>
                <w:szCs w:val="21"/>
              </w:rPr>
              <w:t>太</w:t>
            </w:r>
            <w:r>
              <w:rPr>
                <w:rFonts w:ascii="宋体" w:eastAsia="宋体" w:hAnsi="宋体" w:cs="宋体" w:hint="eastAsia"/>
                <w:color w:val="000000"/>
                <w:sz w:val="21"/>
                <w:szCs w:val="21"/>
              </w:rPr>
              <w:t>网口</w:t>
            </w:r>
            <w:r>
              <w:rPr>
                <w:rFonts w:ascii="宋体" w:eastAsia="宋体" w:hAnsi="宋体" w:cs="宋体" w:hint="eastAsia"/>
                <w:color w:val="000000"/>
                <w:spacing w:val="-24"/>
                <w:sz w:val="21"/>
                <w:szCs w:val="21"/>
              </w:rPr>
              <w:t>，</w:t>
            </w:r>
            <w:r>
              <w:rPr>
                <w:rFonts w:ascii="宋体" w:eastAsia="宋体" w:hAnsi="宋体" w:cs="宋体" w:hint="eastAsia"/>
                <w:color w:val="000000"/>
                <w:sz w:val="21"/>
                <w:szCs w:val="21"/>
              </w:rPr>
              <w:t>包括</w:t>
            </w:r>
            <w:r>
              <w:rPr>
                <w:rFonts w:ascii="宋体" w:eastAsia="宋体" w:hAnsi="宋体" w:cs="宋体"/>
                <w:color w:val="000000"/>
                <w:spacing w:val="-53"/>
                <w:sz w:val="21"/>
                <w:szCs w:val="21"/>
              </w:rPr>
              <w:t xml:space="preserve"> </w:t>
            </w:r>
            <w:r>
              <w:rPr>
                <w:rFonts w:ascii="宋体" w:eastAsia="宋体" w:hAnsi="宋体"/>
                <w:color w:val="000000"/>
                <w:sz w:val="21"/>
                <w:szCs w:val="21"/>
              </w:rPr>
              <w:t>1</w:t>
            </w:r>
          </w:p>
          <w:p w:rsidR="007A4454" w:rsidRDefault="00E623F1">
            <w:pPr>
              <w:pStyle w:val="TableParagraph"/>
              <w:kinsoku w:val="0"/>
              <w:overflowPunct w:val="0"/>
              <w:spacing w:line="257" w:lineRule="exact"/>
              <w:ind w:left="1514" w:right="1516"/>
              <w:jc w:val="center"/>
              <w:rPr>
                <w:rFonts w:ascii="宋体" w:eastAsia="宋体" w:hAnsi="宋体"/>
                <w:color w:val="000000"/>
                <w:sz w:val="21"/>
                <w:szCs w:val="21"/>
              </w:rPr>
            </w:pPr>
            <w:proofErr w:type="gramStart"/>
            <w:r>
              <w:rPr>
                <w:rFonts w:ascii="宋体" w:eastAsia="宋体" w:hAnsi="宋体" w:cs="宋体" w:hint="eastAsia"/>
                <w:color w:val="000000"/>
                <w:sz w:val="21"/>
                <w:szCs w:val="21"/>
              </w:rPr>
              <w:t>个</w:t>
            </w:r>
            <w:proofErr w:type="gramEnd"/>
            <w:r>
              <w:rPr>
                <w:rFonts w:ascii="宋体" w:eastAsia="宋体" w:hAnsi="宋体" w:cs="宋体" w:hint="eastAsia"/>
                <w:color w:val="000000"/>
                <w:sz w:val="21"/>
                <w:szCs w:val="21"/>
              </w:rPr>
              <w:t>月录像数据硬盘</w:t>
            </w:r>
          </w:p>
        </w:tc>
      </w:tr>
      <w:tr w:rsidR="007A4454">
        <w:trPr>
          <w:trHeight w:hRule="exact" w:val="565"/>
        </w:trPr>
        <w:tc>
          <w:tcPr>
            <w:tcW w:w="61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00"/>
              <w:rPr>
                <w:rFonts w:ascii="宋体" w:eastAsia="宋体" w:hAnsi="宋体"/>
                <w:color w:val="000000"/>
                <w:sz w:val="21"/>
                <w:szCs w:val="21"/>
              </w:rPr>
            </w:pPr>
            <w:r>
              <w:rPr>
                <w:rFonts w:ascii="宋体" w:eastAsia="宋体" w:hAnsi="宋体"/>
                <w:color w:val="000000"/>
                <w:sz w:val="21"/>
                <w:szCs w:val="21"/>
              </w:rPr>
              <w:t>12</w:t>
            </w:r>
          </w:p>
        </w:tc>
        <w:tc>
          <w:tcPr>
            <w:tcW w:w="1565" w:type="dxa"/>
          </w:tcPr>
          <w:p w:rsidR="007A4454" w:rsidRDefault="00E623F1">
            <w:pPr>
              <w:pStyle w:val="TableParagraph"/>
              <w:kinsoku w:val="0"/>
              <w:overflowPunct w:val="0"/>
              <w:spacing w:line="239" w:lineRule="exact"/>
              <w:ind w:left="138" w:right="141"/>
              <w:jc w:val="center"/>
              <w:rPr>
                <w:rFonts w:ascii="宋体" w:eastAsia="宋体" w:hAnsi="宋体" w:cs="宋体"/>
                <w:color w:val="000000"/>
                <w:sz w:val="21"/>
                <w:szCs w:val="21"/>
              </w:rPr>
            </w:pPr>
            <w:r>
              <w:rPr>
                <w:rFonts w:ascii="宋体" w:eastAsia="宋体" w:hAnsi="宋体" w:cs="宋体" w:hint="eastAsia"/>
                <w:color w:val="000000"/>
                <w:sz w:val="21"/>
                <w:szCs w:val="21"/>
              </w:rPr>
              <w:t>彩色图形监视</w:t>
            </w:r>
          </w:p>
          <w:p w:rsidR="007A4454" w:rsidRDefault="00E623F1">
            <w:pPr>
              <w:pStyle w:val="TableParagraph"/>
              <w:kinsoku w:val="0"/>
              <w:overflowPunct w:val="0"/>
              <w:spacing w:line="272" w:lineRule="exact"/>
              <w:ind w:left="664" w:right="666"/>
              <w:jc w:val="center"/>
              <w:rPr>
                <w:rFonts w:ascii="宋体" w:eastAsia="宋体" w:hAnsi="宋体"/>
                <w:color w:val="000000"/>
                <w:sz w:val="21"/>
                <w:szCs w:val="21"/>
              </w:rPr>
            </w:pPr>
            <w:r>
              <w:rPr>
                <w:rFonts w:ascii="宋体" w:eastAsia="宋体" w:hAnsi="宋体" w:cs="宋体" w:hint="eastAsia"/>
                <w:color w:val="000000"/>
                <w:sz w:val="21"/>
                <w:szCs w:val="21"/>
              </w:rPr>
              <w:t>器</w:t>
            </w:r>
          </w:p>
        </w:tc>
        <w:tc>
          <w:tcPr>
            <w:tcW w:w="789" w:type="dxa"/>
          </w:tcPr>
          <w:p w:rsidR="007A4454" w:rsidRDefault="00E623F1">
            <w:pPr>
              <w:pStyle w:val="TableParagraph"/>
              <w:kinsoku w:val="0"/>
              <w:overflowPunct w:val="0"/>
              <w:spacing w:before="64"/>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before="64"/>
              <w:ind w:left="1445"/>
              <w:rPr>
                <w:rFonts w:ascii="宋体" w:eastAsia="宋体" w:hAnsi="宋体"/>
                <w:color w:val="000000"/>
                <w:sz w:val="21"/>
                <w:szCs w:val="21"/>
              </w:rPr>
            </w:pPr>
            <w:r>
              <w:rPr>
                <w:rFonts w:ascii="宋体" w:eastAsia="宋体" w:hAnsi="宋体"/>
                <w:color w:val="000000"/>
                <w:sz w:val="21"/>
                <w:szCs w:val="21"/>
              </w:rPr>
              <w:t>2</w:t>
            </w:r>
            <w:r>
              <w:rPr>
                <w:rFonts w:ascii="宋体" w:eastAsia="宋体" w:hAnsi="宋体"/>
                <w:color w:val="000000"/>
                <w:spacing w:val="1"/>
                <w:sz w:val="21"/>
                <w:szCs w:val="21"/>
              </w:rPr>
              <w:t>2</w:t>
            </w:r>
            <w:r>
              <w:rPr>
                <w:rFonts w:ascii="宋体" w:eastAsia="宋体" w:hAnsi="宋体"/>
                <w:color w:val="000000"/>
                <w:sz w:val="21"/>
                <w:szCs w:val="21"/>
              </w:rPr>
              <w:t xml:space="preserve">" LED </w:t>
            </w:r>
            <w:r>
              <w:rPr>
                <w:rFonts w:ascii="宋体" w:eastAsia="宋体" w:hAnsi="宋体" w:cs="宋体" w:hint="eastAsia"/>
                <w:color w:val="000000"/>
                <w:spacing w:val="-2"/>
                <w:sz w:val="21"/>
                <w:szCs w:val="21"/>
              </w:rPr>
              <w:t>液</w:t>
            </w:r>
            <w:r>
              <w:rPr>
                <w:rFonts w:ascii="宋体" w:eastAsia="宋体" w:hAnsi="宋体" w:cs="宋体" w:hint="eastAsia"/>
                <w:color w:val="000000"/>
                <w:sz w:val="21"/>
                <w:szCs w:val="21"/>
              </w:rPr>
              <w:t>晶显示器</w:t>
            </w:r>
          </w:p>
        </w:tc>
      </w:tr>
      <w:tr w:rsidR="007A4454">
        <w:trPr>
          <w:trHeight w:hRule="exact" w:val="292"/>
        </w:trPr>
        <w:tc>
          <w:tcPr>
            <w:tcW w:w="619" w:type="dxa"/>
          </w:tcPr>
          <w:p w:rsidR="007A4454" w:rsidRDefault="00E623F1">
            <w:pPr>
              <w:pStyle w:val="TableParagraph"/>
              <w:kinsoku w:val="0"/>
              <w:overflowPunct w:val="0"/>
              <w:spacing w:before="11"/>
              <w:ind w:left="200"/>
              <w:rPr>
                <w:rFonts w:ascii="宋体" w:eastAsia="宋体" w:hAnsi="宋体"/>
                <w:color w:val="000000"/>
                <w:sz w:val="21"/>
                <w:szCs w:val="21"/>
              </w:rPr>
            </w:pPr>
            <w:r>
              <w:rPr>
                <w:rFonts w:ascii="宋体" w:eastAsia="宋体" w:hAnsi="宋体"/>
                <w:color w:val="000000"/>
                <w:sz w:val="21"/>
                <w:szCs w:val="21"/>
              </w:rPr>
              <w:t>13</w:t>
            </w:r>
          </w:p>
        </w:tc>
        <w:tc>
          <w:tcPr>
            <w:tcW w:w="1565" w:type="dxa"/>
          </w:tcPr>
          <w:p w:rsidR="007A4454" w:rsidRDefault="00E623F1">
            <w:pPr>
              <w:pStyle w:val="TableParagraph"/>
              <w:kinsoku w:val="0"/>
              <w:overflowPunct w:val="0"/>
              <w:spacing w:line="237" w:lineRule="exact"/>
              <w:ind w:left="368"/>
              <w:rPr>
                <w:rFonts w:ascii="宋体" w:eastAsia="宋体" w:hAnsi="宋体"/>
                <w:color w:val="000000"/>
                <w:sz w:val="21"/>
                <w:szCs w:val="21"/>
              </w:rPr>
            </w:pPr>
            <w:r>
              <w:rPr>
                <w:rFonts w:ascii="宋体" w:eastAsia="宋体" w:hAnsi="宋体" w:cs="宋体" w:hint="eastAsia"/>
                <w:color w:val="000000"/>
                <w:sz w:val="21"/>
                <w:szCs w:val="21"/>
              </w:rPr>
              <w:t>视频机柜</w:t>
            </w:r>
          </w:p>
        </w:tc>
        <w:tc>
          <w:tcPr>
            <w:tcW w:w="789" w:type="dxa"/>
          </w:tcPr>
          <w:p w:rsidR="007A4454" w:rsidRDefault="00E623F1">
            <w:pPr>
              <w:pStyle w:val="TableParagraph"/>
              <w:kinsoku w:val="0"/>
              <w:overflowPunct w:val="0"/>
              <w:spacing w:line="237"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E623F1">
            <w:pPr>
              <w:pStyle w:val="TableParagraph"/>
              <w:kinsoku w:val="0"/>
              <w:overflowPunct w:val="0"/>
              <w:spacing w:before="11"/>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37" w:lineRule="exact"/>
              <w:ind w:left="1514" w:right="1516"/>
              <w:jc w:val="center"/>
              <w:rPr>
                <w:rFonts w:ascii="宋体" w:eastAsia="宋体" w:hAnsi="宋体"/>
                <w:color w:val="000000"/>
                <w:sz w:val="21"/>
                <w:szCs w:val="21"/>
              </w:rPr>
            </w:pPr>
            <w:r>
              <w:rPr>
                <w:rFonts w:ascii="宋体" w:eastAsia="宋体" w:hAnsi="宋体" w:cs="宋体" w:hint="eastAsia"/>
                <w:color w:val="000000"/>
                <w:sz w:val="21"/>
                <w:szCs w:val="21"/>
              </w:rPr>
              <w:t>标准机柜</w:t>
            </w:r>
          </w:p>
        </w:tc>
      </w:tr>
      <w:tr w:rsidR="007A4454">
        <w:trPr>
          <w:trHeight w:hRule="exact" w:val="293"/>
        </w:trPr>
        <w:tc>
          <w:tcPr>
            <w:tcW w:w="619" w:type="dxa"/>
          </w:tcPr>
          <w:p w:rsidR="007A4454" w:rsidRDefault="00E623F1">
            <w:pPr>
              <w:pStyle w:val="TableParagraph"/>
              <w:kinsoku w:val="0"/>
              <w:overflowPunct w:val="0"/>
              <w:spacing w:before="13"/>
              <w:ind w:left="200"/>
              <w:rPr>
                <w:rFonts w:ascii="宋体" w:eastAsia="宋体" w:hAnsi="宋体"/>
                <w:color w:val="000000"/>
                <w:sz w:val="21"/>
                <w:szCs w:val="21"/>
              </w:rPr>
            </w:pPr>
            <w:r>
              <w:rPr>
                <w:rFonts w:ascii="宋体" w:eastAsia="宋体" w:hAnsi="宋体"/>
                <w:color w:val="000000"/>
                <w:sz w:val="21"/>
                <w:szCs w:val="21"/>
              </w:rPr>
              <w:t>14</w:t>
            </w:r>
          </w:p>
        </w:tc>
        <w:tc>
          <w:tcPr>
            <w:tcW w:w="1565" w:type="dxa"/>
          </w:tcPr>
          <w:p w:rsidR="007A4454" w:rsidRDefault="00E623F1">
            <w:pPr>
              <w:pStyle w:val="TableParagraph"/>
              <w:kinsoku w:val="0"/>
              <w:overflowPunct w:val="0"/>
              <w:spacing w:line="239" w:lineRule="exact"/>
              <w:ind w:left="368"/>
              <w:rPr>
                <w:rFonts w:ascii="宋体" w:eastAsia="宋体" w:hAnsi="宋体"/>
                <w:color w:val="000000"/>
                <w:sz w:val="21"/>
                <w:szCs w:val="21"/>
              </w:rPr>
            </w:pPr>
            <w:r>
              <w:rPr>
                <w:rFonts w:ascii="宋体" w:eastAsia="宋体" w:hAnsi="宋体" w:cs="宋体" w:hint="eastAsia"/>
                <w:color w:val="000000"/>
                <w:sz w:val="21"/>
                <w:szCs w:val="21"/>
              </w:rPr>
              <w:t>控制键盘</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39" w:lineRule="exact"/>
              <w:ind w:left="1514" w:right="1516"/>
              <w:jc w:val="center"/>
              <w:rPr>
                <w:rFonts w:ascii="宋体" w:eastAsia="宋体" w:hAnsi="宋体"/>
                <w:color w:val="000000"/>
                <w:sz w:val="21"/>
                <w:szCs w:val="21"/>
              </w:rPr>
            </w:pPr>
            <w:r>
              <w:rPr>
                <w:rFonts w:ascii="宋体" w:eastAsia="宋体" w:hAnsi="宋体" w:cs="宋体" w:hint="eastAsia"/>
                <w:color w:val="000000"/>
                <w:sz w:val="21"/>
                <w:szCs w:val="21"/>
              </w:rPr>
              <w:t>专用键盘</w:t>
            </w:r>
          </w:p>
        </w:tc>
      </w:tr>
      <w:tr w:rsidR="007A4454">
        <w:trPr>
          <w:trHeight w:hRule="exact" w:val="293"/>
        </w:trPr>
        <w:tc>
          <w:tcPr>
            <w:tcW w:w="619" w:type="dxa"/>
          </w:tcPr>
          <w:p w:rsidR="007A4454" w:rsidRDefault="00E623F1">
            <w:pPr>
              <w:pStyle w:val="TableParagraph"/>
              <w:kinsoku w:val="0"/>
              <w:overflowPunct w:val="0"/>
              <w:spacing w:before="13"/>
              <w:ind w:left="200"/>
              <w:rPr>
                <w:rFonts w:ascii="宋体" w:eastAsia="宋体" w:hAnsi="宋体"/>
                <w:color w:val="000000"/>
                <w:sz w:val="21"/>
                <w:szCs w:val="21"/>
              </w:rPr>
            </w:pPr>
            <w:r>
              <w:rPr>
                <w:rFonts w:ascii="宋体" w:eastAsia="宋体" w:hAnsi="宋体"/>
                <w:color w:val="000000"/>
                <w:sz w:val="21"/>
                <w:szCs w:val="21"/>
              </w:rPr>
              <w:t>15</w:t>
            </w:r>
          </w:p>
        </w:tc>
        <w:tc>
          <w:tcPr>
            <w:tcW w:w="1565" w:type="dxa"/>
          </w:tcPr>
          <w:p w:rsidR="007A4454" w:rsidRDefault="00E623F1">
            <w:pPr>
              <w:pStyle w:val="TableParagraph"/>
              <w:kinsoku w:val="0"/>
              <w:overflowPunct w:val="0"/>
              <w:spacing w:line="239" w:lineRule="exact"/>
              <w:ind w:left="158"/>
              <w:rPr>
                <w:rFonts w:ascii="宋体" w:eastAsia="宋体" w:hAnsi="宋体"/>
                <w:color w:val="000000"/>
                <w:sz w:val="21"/>
                <w:szCs w:val="21"/>
              </w:rPr>
            </w:pPr>
            <w:r>
              <w:rPr>
                <w:rFonts w:ascii="宋体" w:eastAsia="宋体" w:hAnsi="宋体" w:cs="宋体" w:hint="eastAsia"/>
                <w:color w:val="000000"/>
                <w:sz w:val="21"/>
                <w:szCs w:val="21"/>
              </w:rPr>
              <w:t>操作系统软件</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before="13"/>
              <w:ind w:left="1435"/>
              <w:rPr>
                <w:rFonts w:ascii="宋体" w:eastAsia="宋体" w:hAnsi="宋体"/>
                <w:color w:val="000000"/>
                <w:sz w:val="21"/>
                <w:szCs w:val="21"/>
              </w:rPr>
            </w:pPr>
            <w:r>
              <w:rPr>
                <w:rFonts w:ascii="宋体" w:eastAsia="宋体" w:hAnsi="宋体"/>
                <w:color w:val="000000"/>
                <w:sz w:val="21"/>
                <w:szCs w:val="21"/>
              </w:rPr>
              <w:t>Windows Server 2012</w:t>
            </w:r>
          </w:p>
        </w:tc>
      </w:tr>
      <w:tr w:rsidR="007A4454">
        <w:trPr>
          <w:trHeight w:hRule="exact" w:val="564"/>
        </w:trPr>
        <w:tc>
          <w:tcPr>
            <w:tcW w:w="619"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00"/>
              <w:rPr>
                <w:rFonts w:ascii="宋体" w:eastAsia="宋体" w:hAnsi="宋体"/>
                <w:color w:val="000000"/>
                <w:sz w:val="21"/>
                <w:szCs w:val="21"/>
              </w:rPr>
            </w:pPr>
            <w:r>
              <w:rPr>
                <w:rFonts w:ascii="宋体" w:eastAsia="宋体" w:hAnsi="宋体"/>
                <w:color w:val="000000"/>
                <w:sz w:val="21"/>
                <w:szCs w:val="21"/>
              </w:rPr>
              <w:t>16</w:t>
            </w:r>
          </w:p>
        </w:tc>
        <w:tc>
          <w:tcPr>
            <w:tcW w:w="1565" w:type="dxa"/>
          </w:tcPr>
          <w:p w:rsidR="007A4454" w:rsidRDefault="00E623F1">
            <w:pPr>
              <w:pStyle w:val="TableParagraph"/>
              <w:kinsoku w:val="0"/>
              <w:overflowPunct w:val="0"/>
              <w:spacing w:line="238" w:lineRule="exact"/>
              <w:ind w:left="138" w:right="141"/>
              <w:jc w:val="center"/>
              <w:rPr>
                <w:rFonts w:ascii="宋体" w:eastAsia="宋体" w:hAnsi="宋体" w:cs="宋体"/>
                <w:color w:val="000000"/>
                <w:sz w:val="21"/>
                <w:szCs w:val="21"/>
              </w:rPr>
            </w:pPr>
            <w:r>
              <w:rPr>
                <w:rFonts w:ascii="宋体" w:eastAsia="宋体" w:hAnsi="宋体" w:cs="宋体" w:hint="eastAsia"/>
                <w:color w:val="000000"/>
                <w:sz w:val="21"/>
                <w:szCs w:val="21"/>
              </w:rPr>
              <w:t>视频客户端软</w:t>
            </w:r>
          </w:p>
          <w:p w:rsidR="007A4454" w:rsidRDefault="00E623F1">
            <w:pPr>
              <w:pStyle w:val="TableParagraph"/>
              <w:kinsoku w:val="0"/>
              <w:overflowPunct w:val="0"/>
              <w:spacing w:line="272" w:lineRule="exact"/>
              <w:ind w:left="664" w:right="666"/>
              <w:jc w:val="center"/>
              <w:rPr>
                <w:rFonts w:ascii="宋体" w:eastAsia="宋体" w:hAnsi="宋体"/>
                <w:color w:val="000000"/>
                <w:sz w:val="21"/>
                <w:szCs w:val="21"/>
              </w:rPr>
            </w:pPr>
            <w:r>
              <w:rPr>
                <w:rFonts w:ascii="宋体" w:eastAsia="宋体" w:hAnsi="宋体" w:cs="宋体" w:hint="eastAsia"/>
                <w:color w:val="000000"/>
                <w:sz w:val="21"/>
                <w:szCs w:val="21"/>
              </w:rPr>
              <w:t>件</w:t>
            </w:r>
          </w:p>
        </w:tc>
        <w:tc>
          <w:tcPr>
            <w:tcW w:w="789" w:type="dxa"/>
          </w:tcPr>
          <w:p w:rsidR="007A4454" w:rsidRDefault="00E623F1">
            <w:pPr>
              <w:pStyle w:val="TableParagraph"/>
              <w:kinsoku w:val="0"/>
              <w:overflowPunct w:val="0"/>
              <w:spacing w:before="65"/>
              <w:ind w:left="256" w:right="256"/>
              <w:jc w:val="center"/>
              <w:rPr>
                <w:rFonts w:ascii="宋体" w:eastAsia="宋体" w:hAnsi="宋体"/>
                <w:color w:val="000000"/>
                <w:sz w:val="21"/>
                <w:szCs w:val="21"/>
              </w:rPr>
            </w:pPr>
            <w:r>
              <w:rPr>
                <w:rFonts w:ascii="宋体" w:eastAsia="宋体" w:hAnsi="宋体" w:cs="宋体" w:hint="eastAsia"/>
                <w:color w:val="000000"/>
                <w:sz w:val="21"/>
                <w:szCs w:val="21"/>
              </w:rPr>
              <w:t>套</w:t>
            </w:r>
          </w:p>
        </w:tc>
        <w:tc>
          <w:tcPr>
            <w:tcW w:w="694" w:type="dxa"/>
          </w:tcPr>
          <w:p w:rsidR="007A4454" w:rsidRDefault="007A4454">
            <w:pPr>
              <w:pStyle w:val="TableParagraph"/>
              <w:kinsoku w:val="0"/>
              <w:overflowPunct w:val="0"/>
              <w:spacing w:before="9" w:line="140" w:lineRule="exact"/>
              <w:rPr>
                <w:rFonts w:ascii="宋体" w:eastAsia="宋体" w:hAnsi="宋体"/>
                <w:color w:val="000000"/>
                <w:sz w:val="21"/>
                <w:szCs w:val="21"/>
              </w:rPr>
            </w:pPr>
          </w:p>
          <w:p w:rsidR="007A4454" w:rsidRDefault="00E623F1">
            <w:pPr>
              <w:pStyle w:val="TableParagraph"/>
              <w:kinsoku w:val="0"/>
              <w:overflowPunct w:val="0"/>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7A4454">
            <w:pPr>
              <w:rPr>
                <w:color w:val="000000"/>
                <w:szCs w:val="21"/>
              </w:rPr>
            </w:pPr>
          </w:p>
        </w:tc>
      </w:tr>
      <w:tr w:rsidR="007A4454">
        <w:trPr>
          <w:trHeight w:hRule="exact" w:val="293"/>
        </w:trPr>
        <w:tc>
          <w:tcPr>
            <w:tcW w:w="619" w:type="dxa"/>
          </w:tcPr>
          <w:p w:rsidR="007A4454" w:rsidRDefault="00E623F1">
            <w:pPr>
              <w:pStyle w:val="TableParagraph"/>
              <w:kinsoku w:val="0"/>
              <w:overflowPunct w:val="0"/>
              <w:spacing w:before="13"/>
              <w:ind w:left="200"/>
              <w:rPr>
                <w:rFonts w:ascii="宋体" w:eastAsia="宋体" w:hAnsi="宋体"/>
                <w:color w:val="000000"/>
                <w:sz w:val="21"/>
                <w:szCs w:val="21"/>
              </w:rPr>
            </w:pPr>
            <w:r>
              <w:rPr>
                <w:rFonts w:ascii="宋体" w:eastAsia="宋体" w:hAnsi="宋体"/>
                <w:color w:val="000000"/>
                <w:sz w:val="21"/>
                <w:szCs w:val="21"/>
              </w:rPr>
              <w:t>17</w:t>
            </w:r>
          </w:p>
        </w:tc>
        <w:tc>
          <w:tcPr>
            <w:tcW w:w="1565" w:type="dxa"/>
          </w:tcPr>
          <w:p w:rsidR="007A4454" w:rsidRDefault="00E623F1">
            <w:pPr>
              <w:pStyle w:val="TableParagraph"/>
              <w:kinsoku w:val="0"/>
              <w:overflowPunct w:val="0"/>
              <w:spacing w:line="239" w:lineRule="exact"/>
              <w:ind w:left="264"/>
              <w:rPr>
                <w:rFonts w:ascii="宋体" w:eastAsia="宋体" w:hAnsi="宋体"/>
                <w:color w:val="000000"/>
                <w:sz w:val="21"/>
                <w:szCs w:val="21"/>
              </w:rPr>
            </w:pPr>
            <w:r>
              <w:rPr>
                <w:rFonts w:ascii="宋体" w:eastAsia="宋体" w:hAnsi="宋体" w:cs="宋体" w:hint="eastAsia"/>
                <w:color w:val="000000"/>
                <w:sz w:val="21"/>
                <w:szCs w:val="21"/>
              </w:rPr>
              <w:t>视频打印机</w:t>
            </w:r>
          </w:p>
        </w:tc>
        <w:tc>
          <w:tcPr>
            <w:tcW w:w="789" w:type="dxa"/>
          </w:tcPr>
          <w:p w:rsidR="007A4454" w:rsidRDefault="00E623F1">
            <w:pPr>
              <w:pStyle w:val="TableParagraph"/>
              <w:kinsoku w:val="0"/>
              <w:overflowPunct w:val="0"/>
              <w:spacing w:line="239"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台</w:t>
            </w:r>
          </w:p>
        </w:tc>
        <w:tc>
          <w:tcPr>
            <w:tcW w:w="694" w:type="dxa"/>
          </w:tcPr>
          <w:p w:rsidR="007A4454" w:rsidRDefault="00E623F1">
            <w:pPr>
              <w:pStyle w:val="TableParagraph"/>
              <w:kinsoku w:val="0"/>
              <w:overflowPunct w:val="0"/>
              <w:spacing w:before="13"/>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E623F1">
            <w:pPr>
              <w:pStyle w:val="TableParagraph"/>
              <w:kinsoku w:val="0"/>
              <w:overflowPunct w:val="0"/>
              <w:spacing w:line="254" w:lineRule="exact"/>
              <w:ind w:left="1514" w:right="1516"/>
              <w:jc w:val="center"/>
              <w:rPr>
                <w:rFonts w:ascii="宋体" w:eastAsia="宋体" w:hAnsi="宋体"/>
                <w:color w:val="000000"/>
                <w:sz w:val="21"/>
                <w:szCs w:val="21"/>
              </w:rPr>
            </w:pPr>
            <w:r>
              <w:rPr>
                <w:rFonts w:ascii="宋体" w:eastAsia="宋体" w:hAnsi="宋体"/>
                <w:color w:val="000000"/>
                <w:spacing w:val="-1"/>
                <w:sz w:val="21"/>
                <w:szCs w:val="21"/>
              </w:rPr>
              <w:t>A</w:t>
            </w:r>
            <w:r>
              <w:rPr>
                <w:rFonts w:ascii="宋体" w:eastAsia="宋体" w:hAnsi="宋体"/>
                <w:color w:val="000000"/>
                <w:sz w:val="21"/>
                <w:szCs w:val="21"/>
              </w:rPr>
              <w:t xml:space="preserve">4 </w:t>
            </w:r>
            <w:r>
              <w:rPr>
                <w:rFonts w:ascii="宋体" w:eastAsia="宋体" w:hAnsi="宋体" w:cs="宋体" w:hint="eastAsia"/>
                <w:color w:val="000000"/>
                <w:sz w:val="21"/>
                <w:szCs w:val="21"/>
              </w:rPr>
              <w:t>彩色激光</w:t>
            </w:r>
          </w:p>
        </w:tc>
      </w:tr>
      <w:tr w:rsidR="007A4454">
        <w:trPr>
          <w:trHeight w:hRule="exact" w:val="291"/>
        </w:trPr>
        <w:tc>
          <w:tcPr>
            <w:tcW w:w="619" w:type="dxa"/>
          </w:tcPr>
          <w:p w:rsidR="007A4454" w:rsidRDefault="00E623F1">
            <w:pPr>
              <w:pStyle w:val="TableParagraph"/>
              <w:kinsoku w:val="0"/>
              <w:overflowPunct w:val="0"/>
              <w:spacing w:before="11"/>
              <w:ind w:left="200"/>
              <w:rPr>
                <w:rFonts w:ascii="宋体" w:eastAsia="宋体" w:hAnsi="宋体"/>
                <w:color w:val="000000"/>
                <w:sz w:val="21"/>
                <w:szCs w:val="21"/>
              </w:rPr>
            </w:pPr>
            <w:r>
              <w:rPr>
                <w:rFonts w:ascii="宋体" w:eastAsia="宋体" w:hAnsi="宋体"/>
                <w:color w:val="000000"/>
                <w:sz w:val="21"/>
                <w:szCs w:val="21"/>
              </w:rPr>
              <w:t>18</w:t>
            </w:r>
          </w:p>
        </w:tc>
        <w:tc>
          <w:tcPr>
            <w:tcW w:w="1565" w:type="dxa"/>
          </w:tcPr>
          <w:p w:rsidR="007A4454" w:rsidRDefault="00E623F1">
            <w:pPr>
              <w:pStyle w:val="TableParagraph"/>
              <w:kinsoku w:val="0"/>
              <w:overflowPunct w:val="0"/>
              <w:spacing w:line="237" w:lineRule="exact"/>
              <w:ind w:left="264"/>
              <w:rPr>
                <w:rFonts w:ascii="宋体" w:eastAsia="宋体" w:hAnsi="宋体"/>
                <w:color w:val="000000"/>
                <w:sz w:val="21"/>
                <w:szCs w:val="21"/>
              </w:rPr>
            </w:pPr>
            <w:r>
              <w:rPr>
                <w:rFonts w:ascii="宋体" w:eastAsia="宋体" w:hAnsi="宋体" w:cs="宋体" w:hint="eastAsia"/>
                <w:color w:val="000000"/>
                <w:sz w:val="21"/>
                <w:szCs w:val="21"/>
              </w:rPr>
              <w:t>材料及配件</w:t>
            </w:r>
          </w:p>
        </w:tc>
        <w:tc>
          <w:tcPr>
            <w:tcW w:w="789" w:type="dxa"/>
          </w:tcPr>
          <w:p w:rsidR="007A4454" w:rsidRDefault="00E623F1">
            <w:pPr>
              <w:pStyle w:val="TableParagraph"/>
              <w:kinsoku w:val="0"/>
              <w:overflowPunct w:val="0"/>
              <w:spacing w:line="237" w:lineRule="exact"/>
              <w:ind w:left="256" w:right="256"/>
              <w:jc w:val="center"/>
              <w:rPr>
                <w:rFonts w:ascii="宋体" w:eastAsia="宋体" w:hAnsi="宋体"/>
                <w:color w:val="000000"/>
                <w:sz w:val="21"/>
                <w:szCs w:val="21"/>
              </w:rPr>
            </w:pPr>
            <w:r>
              <w:rPr>
                <w:rFonts w:ascii="宋体" w:eastAsia="宋体" w:hAnsi="宋体" w:cs="宋体" w:hint="eastAsia"/>
                <w:color w:val="000000"/>
                <w:sz w:val="21"/>
                <w:szCs w:val="21"/>
              </w:rPr>
              <w:t>项</w:t>
            </w:r>
          </w:p>
        </w:tc>
        <w:tc>
          <w:tcPr>
            <w:tcW w:w="694" w:type="dxa"/>
          </w:tcPr>
          <w:p w:rsidR="007A4454" w:rsidRDefault="00E623F1">
            <w:pPr>
              <w:pStyle w:val="TableParagraph"/>
              <w:kinsoku w:val="0"/>
              <w:overflowPunct w:val="0"/>
              <w:spacing w:before="11"/>
              <w:ind w:left="272" w:right="271"/>
              <w:jc w:val="center"/>
              <w:rPr>
                <w:rFonts w:ascii="宋体" w:eastAsia="宋体" w:hAnsi="宋体"/>
                <w:color w:val="000000"/>
                <w:sz w:val="21"/>
                <w:szCs w:val="21"/>
              </w:rPr>
            </w:pPr>
            <w:r>
              <w:rPr>
                <w:rFonts w:ascii="宋体" w:eastAsia="宋体" w:hAnsi="宋体"/>
                <w:color w:val="000000"/>
                <w:sz w:val="21"/>
                <w:szCs w:val="21"/>
              </w:rPr>
              <w:t>1</w:t>
            </w:r>
          </w:p>
        </w:tc>
        <w:tc>
          <w:tcPr>
            <w:tcW w:w="4659" w:type="dxa"/>
          </w:tcPr>
          <w:p w:rsidR="007A4454" w:rsidRDefault="007A4454">
            <w:pPr>
              <w:rPr>
                <w:color w:val="000000"/>
                <w:szCs w:val="21"/>
              </w:rPr>
            </w:pPr>
          </w:p>
        </w:tc>
      </w:tr>
    </w:tbl>
    <w:p w:rsidR="007A4454" w:rsidRDefault="00E623F1" w:rsidP="00ED6B0C">
      <w:pPr>
        <w:tabs>
          <w:tab w:val="left" w:pos="0"/>
          <w:tab w:val="left" w:pos="540"/>
        </w:tabs>
        <w:spacing w:beforeLines="50" w:afterLines="50"/>
        <w:ind w:firstLineChars="200" w:firstLine="420"/>
        <w:rPr>
          <w:color w:val="000000"/>
          <w:szCs w:val="21"/>
        </w:rPr>
      </w:pPr>
      <w:r>
        <w:rPr>
          <w:rFonts w:hint="eastAsia"/>
          <w:color w:val="000000"/>
          <w:szCs w:val="21"/>
        </w:rPr>
        <w:t>自动控制系统维护内容包括如下两个部分：</w:t>
      </w:r>
    </w:p>
    <w:p w:rsidR="007A4454" w:rsidRDefault="00E623F1" w:rsidP="00ED6B0C">
      <w:pPr>
        <w:tabs>
          <w:tab w:val="left" w:pos="0"/>
          <w:tab w:val="left" w:pos="540"/>
        </w:tabs>
        <w:spacing w:afterLines="50"/>
        <w:ind w:firstLineChars="200" w:firstLine="422"/>
        <w:outlineLvl w:val="4"/>
        <w:rPr>
          <w:b/>
          <w:bCs/>
          <w:color w:val="000000"/>
          <w:szCs w:val="21"/>
        </w:rPr>
      </w:pPr>
      <w:r>
        <w:rPr>
          <w:rFonts w:hint="eastAsia"/>
          <w:b/>
          <w:bCs/>
          <w:color w:val="000000"/>
          <w:szCs w:val="21"/>
        </w:rPr>
        <w:t>（1）计算机监控系统维护</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主要包括操作员站、显示器、U</w:t>
      </w:r>
      <w:r>
        <w:rPr>
          <w:color w:val="000000"/>
          <w:szCs w:val="21"/>
        </w:rPr>
        <w:t>PS设备、机组</w:t>
      </w:r>
      <w:r>
        <w:rPr>
          <w:rFonts w:hint="eastAsia"/>
          <w:color w:val="000000"/>
          <w:szCs w:val="21"/>
        </w:rPr>
        <w:t>LCU屏、公用LCU屏、控制电缆、软件等。应定期进行维护，监视其通信是否通畅，经常备份数据库，保证监控系统正常运行。</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1）机旁监控盘（触摸屏柜）：各继电器外观检查，接线检查，UPS电池检测、维护；</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2）控制、通讯设备：各阀门控制器外观检查，接线检查，电气回路检查，通讯设备维修、维护；</w:t>
      </w:r>
    </w:p>
    <w:p w:rsidR="007A4454" w:rsidRDefault="00E623F1" w:rsidP="00ED6B0C">
      <w:pPr>
        <w:tabs>
          <w:tab w:val="left" w:pos="0"/>
          <w:tab w:val="left" w:pos="540"/>
        </w:tabs>
        <w:spacing w:afterLines="50"/>
        <w:ind w:firstLineChars="200" w:firstLine="422"/>
        <w:outlineLvl w:val="4"/>
        <w:rPr>
          <w:b/>
          <w:bCs/>
          <w:color w:val="000000"/>
          <w:szCs w:val="21"/>
        </w:rPr>
      </w:pPr>
      <w:r>
        <w:rPr>
          <w:rFonts w:hint="eastAsia"/>
          <w:b/>
          <w:bCs/>
          <w:color w:val="000000"/>
          <w:szCs w:val="21"/>
        </w:rPr>
        <w:t>（2）视频监视系统维护</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主要包括视频工作站、彩色图形监视器、视频机柜、高清一体化摄像机、操作系统软件。应定期进行维护，保证各设备正常使用。摄像头监视器检查清扫、摄像镜头及机构检查清扫。</w:t>
      </w:r>
    </w:p>
    <w:p w:rsidR="007A4454" w:rsidRDefault="007A4454" w:rsidP="00ED6B0C">
      <w:pPr>
        <w:tabs>
          <w:tab w:val="left" w:pos="0"/>
          <w:tab w:val="left" w:pos="540"/>
        </w:tabs>
        <w:spacing w:afterLines="50"/>
        <w:ind w:firstLineChars="200" w:firstLine="560"/>
        <w:rPr>
          <w:color w:val="000000"/>
          <w:sz w:val="28"/>
          <w:szCs w:val="28"/>
        </w:rPr>
      </w:pPr>
    </w:p>
    <w:p w:rsidR="007A4454" w:rsidRDefault="00E623F1">
      <w:pPr>
        <w:ind w:firstLineChars="200" w:firstLine="422"/>
        <w:rPr>
          <w:b/>
          <w:bCs/>
        </w:rPr>
      </w:pPr>
      <w:bookmarkStart w:id="54" w:name="_Toc54284609"/>
      <w:r>
        <w:rPr>
          <w:rFonts w:hint="eastAsia"/>
          <w:b/>
          <w:bCs/>
        </w:rPr>
        <w:t>（三）物业及安保</w:t>
      </w:r>
      <w:bookmarkEnd w:id="52"/>
      <w:bookmarkEnd w:id="54"/>
    </w:p>
    <w:p w:rsidR="007A4454" w:rsidRDefault="00E623F1">
      <w:pPr>
        <w:ind w:firstLineChars="200" w:firstLine="422"/>
        <w:rPr>
          <w:b/>
          <w:bCs/>
        </w:rPr>
      </w:pPr>
      <w:r>
        <w:rPr>
          <w:b/>
          <w:bCs/>
        </w:rPr>
        <w:t>1.人员配置及要求</w:t>
      </w:r>
    </w:p>
    <w:p w:rsidR="007A4454" w:rsidRDefault="00E623F1" w:rsidP="00ED6B0C">
      <w:pPr>
        <w:spacing w:afterLines="50"/>
        <w:ind w:firstLineChars="200" w:firstLine="420"/>
        <w:rPr>
          <w:color w:val="000000"/>
          <w:szCs w:val="21"/>
        </w:rPr>
      </w:pPr>
      <w:r>
        <w:rPr>
          <w:rFonts w:hint="eastAsia"/>
          <w:color w:val="000000"/>
          <w:szCs w:val="21"/>
        </w:rPr>
        <w:lastRenderedPageBreak/>
        <w:t>工程运行后需配备物业及安保人员，以保证泵站的财产安全及人身安全，保证良好的办公及生产秩序，保证管理区内相关设备及管理设施不受破坏。严禁闲杂人员进入管理区，对管理区域内常见的违法事件和突发事件进行及时处理，并及时汇报。</w:t>
      </w:r>
    </w:p>
    <w:p w:rsidR="007A4454" w:rsidRDefault="00E623F1" w:rsidP="00ED6B0C">
      <w:pPr>
        <w:spacing w:afterLines="50"/>
        <w:ind w:firstLineChars="200" w:firstLine="420"/>
        <w:rPr>
          <w:color w:val="000000"/>
          <w:szCs w:val="21"/>
        </w:rPr>
      </w:pPr>
      <w:r>
        <w:rPr>
          <w:rFonts w:hint="eastAsia"/>
          <w:color w:val="000000"/>
          <w:szCs w:val="21"/>
        </w:rPr>
        <w:t>根据泵站实际情况，安保人员按照三班制，1班3人，并设1名队长，共计10人；保洁人员4人。</w:t>
      </w:r>
    </w:p>
    <w:p w:rsidR="007A4454" w:rsidRDefault="00E623F1" w:rsidP="00ED6B0C">
      <w:pPr>
        <w:spacing w:afterLines="50"/>
        <w:ind w:firstLineChars="200" w:firstLine="420"/>
        <w:rPr>
          <w:color w:val="000000"/>
          <w:szCs w:val="21"/>
        </w:rPr>
      </w:pPr>
      <w:r>
        <w:rPr>
          <w:color w:val="000000"/>
          <w:szCs w:val="21"/>
        </w:rPr>
        <w:t>服务单位应建立完整的管理规章制度，按照《广东省保安服务管理条例》的要求配备复合要求的人员及装备、建立检查评分与奖惩机制。</w:t>
      </w:r>
    </w:p>
    <w:p w:rsidR="007A4454" w:rsidRDefault="00E623F1">
      <w:pPr>
        <w:ind w:firstLineChars="200" w:firstLine="422"/>
        <w:rPr>
          <w:b/>
          <w:bCs/>
        </w:rPr>
      </w:pPr>
      <w:r>
        <w:rPr>
          <w:b/>
          <w:bCs/>
        </w:rPr>
        <w:t>2.保洁</w:t>
      </w:r>
    </w:p>
    <w:p w:rsidR="007A4454" w:rsidRDefault="00E623F1" w:rsidP="00ED6B0C">
      <w:pPr>
        <w:spacing w:afterLines="50"/>
        <w:ind w:firstLineChars="200" w:firstLine="420"/>
        <w:rPr>
          <w:color w:val="000000"/>
          <w:szCs w:val="21"/>
        </w:rPr>
      </w:pPr>
      <w:r>
        <w:rPr>
          <w:rFonts w:hint="eastAsia"/>
          <w:color w:val="000000"/>
          <w:szCs w:val="21"/>
        </w:rPr>
        <w:t>为了保证泵站场区环境环境卫生，需要对场区进行保洁、绿化和四害</w:t>
      </w:r>
      <w:proofErr w:type="gramStart"/>
      <w:r>
        <w:rPr>
          <w:rFonts w:hint="eastAsia"/>
          <w:color w:val="000000"/>
          <w:szCs w:val="21"/>
        </w:rPr>
        <w:t>消杀及白蚁</w:t>
      </w:r>
      <w:proofErr w:type="gramEnd"/>
      <w:r>
        <w:rPr>
          <w:rFonts w:hint="eastAsia"/>
          <w:color w:val="000000"/>
          <w:szCs w:val="21"/>
        </w:rPr>
        <w:t>防治工作。</w:t>
      </w:r>
    </w:p>
    <w:p w:rsidR="007A4454" w:rsidRDefault="00E623F1" w:rsidP="00ED6B0C">
      <w:pPr>
        <w:spacing w:afterLines="50"/>
        <w:ind w:firstLineChars="200" w:firstLine="420"/>
        <w:rPr>
          <w:color w:val="000000"/>
          <w:szCs w:val="21"/>
        </w:rPr>
      </w:pPr>
      <w:r>
        <w:rPr>
          <w:color w:val="000000"/>
          <w:szCs w:val="21"/>
        </w:rPr>
        <w:t>保洁工作必须每天进行，</w:t>
      </w:r>
      <w:r>
        <w:rPr>
          <w:rFonts w:hint="eastAsia"/>
          <w:color w:val="000000"/>
          <w:szCs w:val="21"/>
        </w:rPr>
        <w:t>应保持场区的干净整洁，不留隔夜垃圾，无灰尘，定期清擦门窗。</w:t>
      </w:r>
      <w:r>
        <w:rPr>
          <w:color w:val="000000"/>
          <w:szCs w:val="21"/>
        </w:rPr>
        <w:t>及时清除场区道路、垃圾箱、标志牌等设施上的灰尘、污物，保障场区环境清洁、美观。垃圾应日产日清</w:t>
      </w:r>
      <w:r>
        <w:rPr>
          <w:rFonts w:hint="eastAsia"/>
          <w:color w:val="000000"/>
          <w:szCs w:val="21"/>
        </w:rPr>
        <w:t>，</w:t>
      </w:r>
      <w:r>
        <w:rPr>
          <w:color w:val="000000"/>
          <w:szCs w:val="21"/>
        </w:rPr>
        <w:t>不得在场区内堆放</w:t>
      </w:r>
      <w:r>
        <w:rPr>
          <w:rFonts w:hint="eastAsia"/>
          <w:color w:val="000000"/>
          <w:szCs w:val="21"/>
        </w:rPr>
        <w:t>。</w:t>
      </w:r>
    </w:p>
    <w:p w:rsidR="007A4454" w:rsidRDefault="00E623F1">
      <w:pPr>
        <w:ind w:firstLineChars="200" w:firstLine="422"/>
        <w:rPr>
          <w:b/>
          <w:bCs/>
        </w:rPr>
      </w:pPr>
      <w:r>
        <w:rPr>
          <w:b/>
          <w:bCs/>
        </w:rPr>
        <w:t>3.</w:t>
      </w:r>
      <w:r>
        <w:rPr>
          <w:rFonts w:hint="eastAsia"/>
          <w:b/>
          <w:bCs/>
        </w:rPr>
        <w:t>绿化养护</w:t>
      </w:r>
    </w:p>
    <w:p w:rsidR="007A4454" w:rsidRDefault="00E623F1" w:rsidP="00ED6B0C">
      <w:pPr>
        <w:tabs>
          <w:tab w:val="left" w:pos="0"/>
          <w:tab w:val="left" w:pos="540"/>
        </w:tabs>
        <w:spacing w:afterLines="50"/>
        <w:ind w:firstLineChars="200" w:firstLine="420"/>
        <w:rPr>
          <w:color w:val="000000"/>
          <w:szCs w:val="21"/>
        </w:rPr>
      </w:pPr>
      <w:bookmarkStart w:id="55" w:name="_Hlk50366857"/>
      <w:bookmarkStart w:id="56" w:name="_Hlk50457088"/>
      <w:bookmarkStart w:id="57" w:name="_Toc5636471"/>
      <w:bookmarkStart w:id="58" w:name="_Toc28038_WPSOffice_Level3"/>
      <w:bookmarkStart w:id="59" w:name="_Toc5636769"/>
      <w:bookmarkStart w:id="60" w:name="_Toc5638547"/>
      <w:bookmarkStart w:id="61" w:name="_Toc5638665"/>
      <w:bookmarkStart w:id="62" w:name="_Toc40794648"/>
      <w:r>
        <w:rPr>
          <w:rFonts w:hint="eastAsia"/>
          <w:color w:val="000000"/>
          <w:szCs w:val="21"/>
        </w:rPr>
        <w:t>绿化养护</w:t>
      </w:r>
      <w:bookmarkEnd w:id="55"/>
      <w:r>
        <w:rPr>
          <w:rFonts w:hint="eastAsia"/>
          <w:color w:val="000000"/>
          <w:szCs w:val="21"/>
        </w:rPr>
        <w:t>标准按《深圳市农业地方标准-园林绿化管养规范》规定，本工程厂区绿化养护标准采用绿地二级。</w:t>
      </w:r>
      <w:bookmarkEnd w:id="56"/>
      <w:r>
        <w:rPr>
          <w:rFonts w:hint="eastAsia"/>
          <w:color w:val="000000"/>
          <w:szCs w:val="21"/>
        </w:rPr>
        <w:t xml:space="preserve">养护要求如下：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（1）草坪管养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①草坪管养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草坪管养的标准是目的草种生长旺盛，草坪整齐雅观，四季常绿，无坑洼积水，无裸露地。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②生长势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生长势和生长量均达到该级别该规格草种要求，无枯黄叶。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③修剪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考虑季节特点和草种的生长发育特性，使草的高度一致，边缘整齐。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④灌溉、施肥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根据草坪植物的生长需要加强淋水和施肥，保证肥水充足，肥料的施用方法和用量科学，防止过量或不均匀引起肥伤。在雨水缺少的季节，每天的淋水31稍大于该草种该规格的蒸腾量，使含水量保持在：砂土为 3~6%，砂壤土为 6~12%，壤土为 12~23%，粘土为 21~23%。特别在 10~2 月份要勤淋水多施肥，适当进行根外追肥，使草坪保持优良的长势度过干旱的秋、冬季。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⑤除杂草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经常除杂草，使纯草坪和混合草坪的目的草种纯度达到各级要求。新接管的绿地要求半年内达标。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lastRenderedPageBreak/>
        <w:t xml:space="preserve">⑥填平坑洼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及时填平坑洼地，使草坪内无坑洼积水，平整雅观。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⑦补植 </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对被破坏或其它原因引起死亡的草坪植物应及时补植原有草种，使草坪保持完整，无补露地。补植后要加强保养，保证一个月内达到要求覆盖率；</w:t>
      </w:r>
      <w:proofErr w:type="gramStart"/>
      <w:r>
        <w:rPr>
          <w:rFonts w:hint="eastAsia"/>
          <w:color w:val="000000"/>
          <w:szCs w:val="21"/>
        </w:rPr>
        <w:t>特级和</w:t>
      </w:r>
      <w:proofErr w:type="gramEnd"/>
      <w:r>
        <w:rPr>
          <w:rFonts w:hint="eastAsia"/>
          <w:color w:val="000000"/>
          <w:szCs w:val="21"/>
        </w:rPr>
        <w:t>一级管养的</w:t>
      </w:r>
      <w:proofErr w:type="gramStart"/>
      <w:r>
        <w:rPr>
          <w:rFonts w:hint="eastAsia"/>
          <w:color w:val="000000"/>
          <w:szCs w:val="21"/>
        </w:rPr>
        <w:t>背景林</w:t>
      </w:r>
      <w:proofErr w:type="gramEnd"/>
      <w:r>
        <w:rPr>
          <w:rFonts w:hint="eastAsia"/>
          <w:color w:val="000000"/>
          <w:szCs w:val="21"/>
        </w:rPr>
        <w:t xml:space="preserve">下草坪因荫蔽环境造成死亡或生长不良的，应改植其它耐阴地被或灌木。 </w:t>
      </w:r>
    </w:p>
    <w:p w:rsidR="007A4454" w:rsidRDefault="00E623F1" w:rsidP="00ED6B0C">
      <w:pPr>
        <w:widowControl w:val="0"/>
        <w:shd w:val="clear" w:color="auto" w:fill="auto"/>
        <w:tabs>
          <w:tab w:val="clear" w:pos="426"/>
          <w:tab w:val="left" w:pos="0"/>
          <w:tab w:val="left" w:pos="540"/>
        </w:tabs>
        <w:adjustRightInd/>
        <w:spacing w:afterLines="50"/>
        <w:ind w:firstLineChars="200" w:firstLine="420"/>
        <w:rPr>
          <w:color w:val="000000"/>
          <w:szCs w:val="21"/>
        </w:rPr>
      </w:pPr>
      <w:r>
        <w:rPr>
          <w:rFonts w:hint="eastAsia"/>
          <w:color w:val="000000"/>
          <w:szCs w:val="21"/>
          <w:highlight w:val="lightGray"/>
        </w:rPr>
        <w:t>⑧</w:t>
      </w:r>
      <w:r>
        <w:rPr>
          <w:rFonts w:hint="eastAsia"/>
          <w:color w:val="000000"/>
          <w:szCs w:val="21"/>
        </w:rPr>
        <w:t>病虫害防治</w:t>
      </w:r>
    </w:p>
    <w:p w:rsidR="007A4454" w:rsidRDefault="00E623F1" w:rsidP="00ED6B0C">
      <w:pPr>
        <w:tabs>
          <w:tab w:val="left" w:pos="0"/>
          <w:tab w:val="left" w:pos="540"/>
        </w:tabs>
        <w:spacing w:afterLines="50"/>
        <w:ind w:firstLineChars="200" w:firstLine="420"/>
        <w:rPr>
          <w:color w:val="000000"/>
          <w:szCs w:val="21"/>
        </w:rPr>
      </w:pPr>
      <w:r>
        <w:rPr>
          <w:rFonts w:hint="eastAsia"/>
          <w:color w:val="000000"/>
          <w:szCs w:val="21"/>
        </w:rPr>
        <w:t xml:space="preserve"> 及时做好病虫害的防治工作，以防为主，精心管养，使植物增加抗病虫能力，经常检查，早发现早处理。采取综合防治、化学防治、物理人工防治和生物防治等方法防止病虫害蔓延和影响植物生长。尽量采用生物防治的办法，以减少对环境的污染。用化学方法防治时，一般在晚上进行喷药；药物、用量及对环境的影响，要符合环保的要求和标准。发生病虫为害，最严重的危害率在</w:t>
      </w:r>
      <w:proofErr w:type="gramStart"/>
      <w:r>
        <w:rPr>
          <w:rFonts w:hint="eastAsia"/>
          <w:color w:val="000000"/>
          <w:szCs w:val="21"/>
        </w:rPr>
        <w:t>各级要求</w:t>
      </w:r>
      <w:proofErr w:type="gramEnd"/>
      <w:r>
        <w:rPr>
          <w:rFonts w:hint="eastAsia"/>
          <w:color w:val="000000"/>
          <w:szCs w:val="21"/>
        </w:rPr>
        <w:t>标准以下。</w:t>
      </w:r>
    </w:p>
    <w:p w:rsidR="007A4454" w:rsidRDefault="00E623F1" w:rsidP="00ED6B0C">
      <w:pPr>
        <w:tabs>
          <w:tab w:val="left" w:pos="0"/>
          <w:tab w:val="left" w:pos="540"/>
        </w:tabs>
        <w:spacing w:afterLines="50" w:line="240" w:lineRule="exact"/>
        <w:jc w:val="center"/>
        <w:rPr>
          <w:color w:val="000000"/>
          <w:sz w:val="24"/>
        </w:rPr>
      </w:pPr>
      <w:r>
        <w:rPr>
          <w:rFonts w:hint="eastAsia"/>
          <w:color w:val="000000"/>
          <w:szCs w:val="21"/>
        </w:rPr>
        <w:t>各级草坪管养标准</w:t>
      </w:r>
    </w:p>
    <w:tbl>
      <w:tblPr>
        <w:tblpPr w:leftFromText="180" w:rightFromText="180" w:vertAnchor="text" w:horzAnchor="margin" w:tblpY="21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8"/>
        <w:gridCol w:w="1799"/>
        <w:gridCol w:w="1801"/>
        <w:gridCol w:w="1803"/>
        <w:gridCol w:w="1803"/>
      </w:tblGrid>
      <w:tr w:rsidR="007A4454">
        <w:trPr>
          <w:trHeight w:hRule="exact" w:val="428"/>
          <w:tblHeader/>
        </w:trPr>
        <w:tc>
          <w:tcPr>
            <w:tcW w:w="998"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各项标准</w:t>
            </w:r>
          </w:p>
        </w:tc>
        <w:tc>
          <w:tcPr>
            <w:tcW w:w="999"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特级</w:t>
            </w:r>
          </w:p>
        </w:tc>
        <w:tc>
          <w:tcPr>
            <w:tcW w:w="1000"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一级</w:t>
            </w:r>
          </w:p>
        </w:tc>
        <w:tc>
          <w:tcPr>
            <w:tcW w:w="1001"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二级</w:t>
            </w:r>
          </w:p>
        </w:tc>
        <w:tc>
          <w:tcPr>
            <w:tcW w:w="1001"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三级</w:t>
            </w:r>
          </w:p>
        </w:tc>
      </w:tr>
      <w:tr w:rsidR="007A4454">
        <w:trPr>
          <w:trHeight w:hRule="exact" w:val="971"/>
        </w:trPr>
        <w:tc>
          <w:tcPr>
            <w:tcW w:w="998" w:type="pct"/>
            <w:vAlign w:val="center"/>
          </w:tcPr>
          <w:p w:rsidR="007A4454" w:rsidRDefault="00E623F1">
            <w:pPr>
              <w:jc w:val="center"/>
              <w:rPr>
                <w:color w:val="000000"/>
                <w:szCs w:val="21"/>
              </w:rPr>
            </w:pPr>
            <w:r>
              <w:rPr>
                <w:rFonts w:hint="eastAsia"/>
                <w:color w:val="000000"/>
                <w:szCs w:val="21"/>
              </w:rPr>
              <w:t>覆盖率（%）</w:t>
            </w:r>
          </w:p>
        </w:tc>
        <w:tc>
          <w:tcPr>
            <w:tcW w:w="999" w:type="pct"/>
            <w:vAlign w:val="center"/>
          </w:tcPr>
          <w:p w:rsidR="007A4454" w:rsidRDefault="00E623F1">
            <w:pPr>
              <w:jc w:val="center"/>
              <w:rPr>
                <w:color w:val="000000"/>
                <w:szCs w:val="21"/>
              </w:rPr>
            </w:pPr>
            <w:r>
              <w:rPr>
                <w:rFonts w:hint="eastAsia"/>
                <w:color w:val="000000"/>
                <w:szCs w:val="21"/>
              </w:rPr>
              <w:t>98 以上</w:t>
            </w:r>
          </w:p>
        </w:tc>
        <w:tc>
          <w:tcPr>
            <w:tcW w:w="1000" w:type="pct"/>
            <w:vAlign w:val="center"/>
          </w:tcPr>
          <w:p w:rsidR="007A4454" w:rsidRDefault="00E623F1">
            <w:pPr>
              <w:jc w:val="center"/>
              <w:rPr>
                <w:color w:val="000000"/>
                <w:szCs w:val="21"/>
              </w:rPr>
            </w:pPr>
            <w:r>
              <w:rPr>
                <w:rFonts w:hint="eastAsia"/>
                <w:color w:val="000000"/>
                <w:szCs w:val="21"/>
              </w:rPr>
              <w:t>98 以上</w:t>
            </w:r>
          </w:p>
        </w:tc>
        <w:tc>
          <w:tcPr>
            <w:tcW w:w="1001" w:type="pct"/>
            <w:vAlign w:val="center"/>
          </w:tcPr>
          <w:p w:rsidR="007A4454" w:rsidRDefault="00E623F1">
            <w:pPr>
              <w:jc w:val="center"/>
              <w:rPr>
                <w:color w:val="000000"/>
                <w:szCs w:val="21"/>
              </w:rPr>
            </w:pPr>
            <w:r>
              <w:rPr>
                <w:rFonts w:hint="eastAsia"/>
                <w:color w:val="000000"/>
                <w:szCs w:val="21"/>
              </w:rPr>
              <w:t>95 以上</w:t>
            </w:r>
          </w:p>
        </w:tc>
        <w:tc>
          <w:tcPr>
            <w:tcW w:w="1001" w:type="pct"/>
            <w:vAlign w:val="center"/>
          </w:tcPr>
          <w:p w:rsidR="007A4454" w:rsidRDefault="00E623F1">
            <w:pPr>
              <w:jc w:val="center"/>
              <w:rPr>
                <w:color w:val="000000"/>
                <w:szCs w:val="21"/>
              </w:rPr>
            </w:pPr>
            <w:r>
              <w:rPr>
                <w:rFonts w:hint="eastAsia"/>
                <w:color w:val="000000"/>
                <w:szCs w:val="21"/>
              </w:rPr>
              <w:t>95 以上蟛蜞菊 98 以上，</w:t>
            </w:r>
          </w:p>
          <w:p w:rsidR="007A4454" w:rsidRDefault="00E623F1">
            <w:pPr>
              <w:jc w:val="center"/>
              <w:rPr>
                <w:color w:val="000000"/>
                <w:szCs w:val="21"/>
              </w:rPr>
            </w:pPr>
            <w:r>
              <w:rPr>
                <w:rFonts w:hint="eastAsia"/>
                <w:color w:val="000000"/>
                <w:szCs w:val="21"/>
              </w:rPr>
              <w:t>其它 92 以上</w:t>
            </w:r>
          </w:p>
        </w:tc>
      </w:tr>
      <w:tr w:rsidR="007A4454">
        <w:trPr>
          <w:trHeight w:hRule="exact" w:val="709"/>
        </w:trPr>
        <w:tc>
          <w:tcPr>
            <w:tcW w:w="998" w:type="pct"/>
            <w:vAlign w:val="center"/>
          </w:tcPr>
          <w:p w:rsidR="007A4454" w:rsidRDefault="00E623F1">
            <w:pPr>
              <w:rPr>
                <w:color w:val="000000"/>
                <w:szCs w:val="21"/>
              </w:rPr>
            </w:pPr>
            <w:r>
              <w:rPr>
                <w:rFonts w:hint="eastAsia"/>
                <w:color w:val="000000"/>
                <w:szCs w:val="21"/>
              </w:rPr>
              <w:t>杂草率（%）</w:t>
            </w:r>
          </w:p>
        </w:tc>
        <w:tc>
          <w:tcPr>
            <w:tcW w:w="999" w:type="pct"/>
            <w:vAlign w:val="center"/>
          </w:tcPr>
          <w:p w:rsidR="007A4454" w:rsidRDefault="00E623F1">
            <w:pPr>
              <w:rPr>
                <w:color w:val="000000"/>
                <w:szCs w:val="21"/>
              </w:rPr>
            </w:pPr>
            <w:r>
              <w:rPr>
                <w:rFonts w:hint="eastAsia"/>
                <w:color w:val="000000"/>
                <w:szCs w:val="21"/>
              </w:rPr>
              <w:t>﹤低于 3</w:t>
            </w:r>
          </w:p>
        </w:tc>
        <w:tc>
          <w:tcPr>
            <w:tcW w:w="1000" w:type="pct"/>
            <w:vAlign w:val="center"/>
          </w:tcPr>
          <w:p w:rsidR="007A4454" w:rsidRDefault="00E623F1">
            <w:pPr>
              <w:rPr>
                <w:color w:val="000000"/>
                <w:szCs w:val="21"/>
              </w:rPr>
            </w:pPr>
            <w:r>
              <w:rPr>
                <w:rFonts w:hint="eastAsia"/>
                <w:color w:val="000000"/>
                <w:szCs w:val="21"/>
              </w:rPr>
              <w:t>﹤低于 3</w:t>
            </w:r>
          </w:p>
        </w:tc>
        <w:tc>
          <w:tcPr>
            <w:tcW w:w="1001" w:type="pct"/>
            <w:vAlign w:val="center"/>
          </w:tcPr>
          <w:p w:rsidR="007A4454" w:rsidRDefault="00E623F1">
            <w:pPr>
              <w:jc w:val="center"/>
              <w:rPr>
                <w:color w:val="000000"/>
                <w:szCs w:val="21"/>
              </w:rPr>
            </w:pPr>
            <w:r>
              <w:rPr>
                <w:rFonts w:hint="eastAsia"/>
                <w:color w:val="000000"/>
                <w:szCs w:val="21"/>
              </w:rPr>
              <w:t>﹤低于 5</w:t>
            </w:r>
          </w:p>
        </w:tc>
        <w:tc>
          <w:tcPr>
            <w:tcW w:w="1001" w:type="pct"/>
            <w:vAlign w:val="center"/>
          </w:tcPr>
          <w:p w:rsidR="007A4454" w:rsidRDefault="00E623F1">
            <w:pPr>
              <w:jc w:val="left"/>
              <w:rPr>
                <w:color w:val="000000"/>
                <w:szCs w:val="21"/>
              </w:rPr>
            </w:pPr>
            <w:r>
              <w:rPr>
                <w:rFonts w:hint="eastAsia"/>
                <w:color w:val="000000"/>
                <w:szCs w:val="21"/>
              </w:rPr>
              <w:t>蟛蜞菊低于3、其它低于 7</w:t>
            </w:r>
          </w:p>
        </w:tc>
      </w:tr>
      <w:tr w:rsidR="007A4454">
        <w:trPr>
          <w:trHeight w:hRule="exact" w:val="356"/>
        </w:trPr>
        <w:tc>
          <w:tcPr>
            <w:tcW w:w="998" w:type="pct"/>
            <w:vAlign w:val="center"/>
          </w:tcPr>
          <w:p w:rsidR="007A4454" w:rsidRDefault="00E623F1">
            <w:pPr>
              <w:jc w:val="center"/>
              <w:rPr>
                <w:color w:val="000000"/>
                <w:szCs w:val="21"/>
              </w:rPr>
            </w:pPr>
            <w:r>
              <w:rPr>
                <w:rFonts w:hint="eastAsia"/>
                <w:color w:val="000000"/>
                <w:szCs w:val="21"/>
              </w:rPr>
              <w:t>生长势</w:t>
            </w:r>
          </w:p>
        </w:tc>
        <w:tc>
          <w:tcPr>
            <w:tcW w:w="999" w:type="pct"/>
            <w:vAlign w:val="center"/>
          </w:tcPr>
          <w:p w:rsidR="007A4454" w:rsidRDefault="00E623F1">
            <w:pPr>
              <w:ind w:firstLineChars="300" w:firstLine="630"/>
              <w:rPr>
                <w:color w:val="000000"/>
                <w:szCs w:val="21"/>
              </w:rPr>
            </w:pPr>
            <w:r>
              <w:rPr>
                <w:rFonts w:hint="eastAsia"/>
                <w:color w:val="000000"/>
                <w:szCs w:val="21"/>
              </w:rPr>
              <w:t>强</w:t>
            </w:r>
          </w:p>
        </w:tc>
        <w:tc>
          <w:tcPr>
            <w:tcW w:w="1000" w:type="pct"/>
            <w:vAlign w:val="center"/>
          </w:tcPr>
          <w:p w:rsidR="007A4454" w:rsidRDefault="00E623F1">
            <w:pPr>
              <w:jc w:val="center"/>
              <w:rPr>
                <w:color w:val="000000"/>
                <w:szCs w:val="21"/>
              </w:rPr>
            </w:pPr>
            <w:r>
              <w:rPr>
                <w:rFonts w:hint="eastAsia"/>
                <w:color w:val="000000"/>
                <w:szCs w:val="21"/>
              </w:rPr>
              <w:t>强</w:t>
            </w:r>
          </w:p>
        </w:tc>
        <w:tc>
          <w:tcPr>
            <w:tcW w:w="1001" w:type="pct"/>
            <w:vAlign w:val="center"/>
          </w:tcPr>
          <w:p w:rsidR="007A4454" w:rsidRDefault="00E623F1">
            <w:pPr>
              <w:jc w:val="center"/>
              <w:rPr>
                <w:color w:val="000000"/>
                <w:szCs w:val="21"/>
              </w:rPr>
            </w:pPr>
            <w:r>
              <w:rPr>
                <w:rFonts w:hint="eastAsia"/>
                <w:color w:val="000000"/>
                <w:szCs w:val="21"/>
              </w:rPr>
              <w:t>良好</w:t>
            </w:r>
          </w:p>
          <w:p w:rsidR="007A4454" w:rsidRDefault="007A4454" w:rsidP="00ED6B0C">
            <w:pPr>
              <w:tabs>
                <w:tab w:val="left" w:pos="0"/>
                <w:tab w:val="left" w:pos="540"/>
              </w:tabs>
              <w:spacing w:afterLines="50"/>
              <w:jc w:val="center"/>
              <w:rPr>
                <w:color w:val="000000"/>
                <w:szCs w:val="21"/>
              </w:rPr>
            </w:pPr>
          </w:p>
        </w:tc>
        <w:tc>
          <w:tcPr>
            <w:tcW w:w="1001" w:type="pct"/>
            <w:vAlign w:val="center"/>
          </w:tcPr>
          <w:p w:rsidR="007A4454" w:rsidRDefault="00E623F1">
            <w:pPr>
              <w:jc w:val="center"/>
              <w:rPr>
                <w:color w:val="000000"/>
                <w:szCs w:val="21"/>
              </w:rPr>
            </w:pPr>
            <w:r>
              <w:rPr>
                <w:rFonts w:hint="eastAsia"/>
                <w:color w:val="000000"/>
                <w:szCs w:val="21"/>
              </w:rPr>
              <w:t>正常</w:t>
            </w:r>
          </w:p>
        </w:tc>
      </w:tr>
      <w:tr w:rsidR="007A4454">
        <w:trPr>
          <w:trHeight w:hRule="exact" w:val="779"/>
        </w:trPr>
        <w:tc>
          <w:tcPr>
            <w:tcW w:w="998" w:type="pct"/>
            <w:vAlign w:val="center"/>
          </w:tcPr>
          <w:p w:rsidR="007A4454" w:rsidRDefault="00E623F1">
            <w:pPr>
              <w:jc w:val="center"/>
              <w:rPr>
                <w:color w:val="000000"/>
                <w:szCs w:val="21"/>
              </w:rPr>
            </w:pPr>
            <w:r>
              <w:rPr>
                <w:rFonts w:hint="eastAsia"/>
                <w:color w:val="000000"/>
                <w:szCs w:val="21"/>
              </w:rPr>
              <w:t>生长量</w:t>
            </w:r>
          </w:p>
        </w:tc>
        <w:tc>
          <w:tcPr>
            <w:tcW w:w="999" w:type="pct"/>
            <w:vAlign w:val="center"/>
          </w:tcPr>
          <w:p w:rsidR="007A4454" w:rsidRDefault="00E623F1">
            <w:pPr>
              <w:jc w:val="left"/>
              <w:rPr>
                <w:color w:val="000000"/>
                <w:szCs w:val="21"/>
              </w:rPr>
            </w:pPr>
            <w:r>
              <w:rPr>
                <w:rFonts w:hint="eastAsia"/>
                <w:color w:val="000000"/>
                <w:szCs w:val="21"/>
              </w:rPr>
              <w:t>超过平均年生长量</w:t>
            </w:r>
          </w:p>
        </w:tc>
        <w:tc>
          <w:tcPr>
            <w:tcW w:w="1000" w:type="pct"/>
            <w:vAlign w:val="center"/>
          </w:tcPr>
          <w:p w:rsidR="007A4454" w:rsidRDefault="00E623F1">
            <w:pPr>
              <w:jc w:val="left"/>
              <w:rPr>
                <w:color w:val="000000"/>
                <w:szCs w:val="21"/>
              </w:rPr>
            </w:pPr>
            <w:r>
              <w:rPr>
                <w:rFonts w:hint="eastAsia"/>
                <w:color w:val="000000"/>
                <w:szCs w:val="21"/>
              </w:rPr>
              <w:t>超过平均年生长量</w:t>
            </w:r>
          </w:p>
          <w:p w:rsidR="007A4454" w:rsidRDefault="007A4454" w:rsidP="00ED6B0C">
            <w:pPr>
              <w:tabs>
                <w:tab w:val="left" w:pos="0"/>
                <w:tab w:val="left" w:pos="540"/>
              </w:tabs>
              <w:spacing w:afterLines="50"/>
              <w:jc w:val="center"/>
              <w:rPr>
                <w:color w:val="000000"/>
                <w:szCs w:val="21"/>
              </w:rPr>
            </w:pPr>
          </w:p>
        </w:tc>
        <w:tc>
          <w:tcPr>
            <w:tcW w:w="1001" w:type="pct"/>
            <w:vAlign w:val="center"/>
          </w:tcPr>
          <w:p w:rsidR="007A4454" w:rsidRDefault="00E623F1">
            <w:pPr>
              <w:jc w:val="left"/>
              <w:rPr>
                <w:color w:val="000000"/>
                <w:szCs w:val="21"/>
              </w:rPr>
            </w:pPr>
            <w:r>
              <w:rPr>
                <w:rFonts w:hint="eastAsia"/>
                <w:color w:val="000000"/>
                <w:szCs w:val="21"/>
              </w:rPr>
              <w:t>达到平均年生长量</w:t>
            </w:r>
          </w:p>
          <w:p w:rsidR="007A4454" w:rsidRDefault="007A4454" w:rsidP="00ED6B0C">
            <w:pPr>
              <w:tabs>
                <w:tab w:val="left" w:pos="0"/>
                <w:tab w:val="left" w:pos="540"/>
              </w:tabs>
              <w:spacing w:afterLines="50"/>
              <w:jc w:val="center"/>
              <w:rPr>
                <w:color w:val="000000"/>
                <w:szCs w:val="21"/>
              </w:rPr>
            </w:pPr>
          </w:p>
        </w:tc>
        <w:tc>
          <w:tcPr>
            <w:tcW w:w="1001" w:type="pct"/>
            <w:vAlign w:val="center"/>
          </w:tcPr>
          <w:p w:rsidR="007A4454" w:rsidRDefault="00E623F1">
            <w:pPr>
              <w:jc w:val="left"/>
              <w:rPr>
                <w:color w:val="000000"/>
                <w:szCs w:val="21"/>
              </w:rPr>
            </w:pPr>
            <w:r>
              <w:rPr>
                <w:rFonts w:hint="eastAsia"/>
                <w:color w:val="000000"/>
                <w:szCs w:val="21"/>
              </w:rPr>
              <w:t>接近平均年生长量</w:t>
            </w:r>
          </w:p>
          <w:p w:rsidR="007A4454" w:rsidRDefault="007A4454" w:rsidP="00ED6B0C">
            <w:pPr>
              <w:tabs>
                <w:tab w:val="left" w:pos="0"/>
                <w:tab w:val="left" w:pos="540"/>
              </w:tabs>
              <w:spacing w:afterLines="50"/>
              <w:jc w:val="center"/>
              <w:rPr>
                <w:color w:val="000000"/>
                <w:szCs w:val="21"/>
              </w:rPr>
            </w:pPr>
          </w:p>
        </w:tc>
      </w:tr>
      <w:tr w:rsidR="007A4454">
        <w:trPr>
          <w:trHeight w:hRule="exact" w:val="315"/>
        </w:trPr>
        <w:tc>
          <w:tcPr>
            <w:tcW w:w="998"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叶色</w:t>
            </w:r>
          </w:p>
        </w:tc>
        <w:tc>
          <w:tcPr>
            <w:tcW w:w="999" w:type="pct"/>
            <w:vAlign w:val="center"/>
          </w:tcPr>
          <w:p w:rsidR="007A4454" w:rsidRDefault="00E623F1">
            <w:pPr>
              <w:jc w:val="center"/>
              <w:rPr>
                <w:color w:val="000000"/>
                <w:szCs w:val="21"/>
              </w:rPr>
            </w:pPr>
            <w:r>
              <w:rPr>
                <w:rFonts w:hint="eastAsia"/>
                <w:color w:val="000000"/>
                <w:szCs w:val="21"/>
              </w:rPr>
              <w:t>浓绿</w:t>
            </w:r>
          </w:p>
        </w:tc>
        <w:tc>
          <w:tcPr>
            <w:tcW w:w="1000"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浓绿</w:t>
            </w:r>
          </w:p>
        </w:tc>
        <w:tc>
          <w:tcPr>
            <w:tcW w:w="1001"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青绿</w:t>
            </w:r>
          </w:p>
        </w:tc>
        <w:tc>
          <w:tcPr>
            <w:tcW w:w="1001"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正常</w:t>
            </w:r>
          </w:p>
        </w:tc>
      </w:tr>
      <w:tr w:rsidR="007A4454">
        <w:trPr>
          <w:trHeight w:hRule="exact" w:val="1344"/>
        </w:trPr>
        <w:tc>
          <w:tcPr>
            <w:tcW w:w="998" w:type="pct"/>
            <w:vAlign w:val="center"/>
          </w:tcPr>
          <w:p w:rsidR="007A4454" w:rsidRDefault="00E623F1">
            <w:pPr>
              <w:jc w:val="center"/>
              <w:rPr>
                <w:color w:val="000000"/>
                <w:szCs w:val="21"/>
              </w:rPr>
            </w:pPr>
            <w:r>
              <w:rPr>
                <w:rFonts w:hint="eastAsia"/>
                <w:color w:val="000000"/>
                <w:szCs w:val="21"/>
              </w:rPr>
              <w:t>高度(cm)</w:t>
            </w:r>
          </w:p>
          <w:p w:rsidR="007A4454" w:rsidRDefault="007A4454">
            <w:pPr>
              <w:jc w:val="center"/>
              <w:rPr>
                <w:color w:val="000000"/>
                <w:szCs w:val="21"/>
              </w:rPr>
            </w:pPr>
          </w:p>
        </w:tc>
        <w:tc>
          <w:tcPr>
            <w:tcW w:w="999" w:type="pct"/>
            <w:vAlign w:val="center"/>
          </w:tcPr>
          <w:p w:rsidR="007A4454" w:rsidRDefault="00E623F1">
            <w:pPr>
              <w:rPr>
                <w:color w:val="000000"/>
                <w:szCs w:val="21"/>
              </w:rPr>
            </w:pPr>
            <w:r>
              <w:rPr>
                <w:rFonts w:hint="eastAsia"/>
                <w:color w:val="000000"/>
                <w:szCs w:val="21"/>
              </w:rPr>
              <w:t>台湾草、夏威夷草 3~5、其它草5~10</w:t>
            </w:r>
          </w:p>
        </w:tc>
        <w:tc>
          <w:tcPr>
            <w:tcW w:w="1000" w:type="pct"/>
            <w:vAlign w:val="center"/>
          </w:tcPr>
          <w:p w:rsidR="007A4454" w:rsidRDefault="00E623F1">
            <w:pPr>
              <w:jc w:val="left"/>
              <w:rPr>
                <w:color w:val="000000"/>
                <w:szCs w:val="21"/>
              </w:rPr>
            </w:pPr>
            <w:r>
              <w:rPr>
                <w:rFonts w:hint="eastAsia"/>
                <w:color w:val="000000"/>
                <w:szCs w:val="21"/>
              </w:rPr>
              <w:t>台湾草、夏威夷草 3~5、其它草5~10</w:t>
            </w:r>
          </w:p>
        </w:tc>
        <w:tc>
          <w:tcPr>
            <w:tcW w:w="1001" w:type="pct"/>
            <w:vAlign w:val="center"/>
          </w:tcPr>
          <w:p w:rsidR="007A4454" w:rsidRDefault="00E623F1">
            <w:pPr>
              <w:jc w:val="left"/>
              <w:rPr>
                <w:color w:val="000000"/>
                <w:szCs w:val="21"/>
              </w:rPr>
            </w:pPr>
            <w:r>
              <w:rPr>
                <w:rFonts w:hint="eastAsia"/>
                <w:color w:val="000000"/>
                <w:szCs w:val="21"/>
              </w:rPr>
              <w:t>台湾草、夏威夷草 3~5、蟛蜞菊10~30 、 其 它 草5~10</w:t>
            </w:r>
          </w:p>
        </w:tc>
        <w:tc>
          <w:tcPr>
            <w:tcW w:w="1001" w:type="pct"/>
            <w:vAlign w:val="center"/>
          </w:tcPr>
          <w:p w:rsidR="007A4454" w:rsidRDefault="00E623F1">
            <w:pPr>
              <w:jc w:val="center"/>
              <w:rPr>
                <w:color w:val="000000"/>
                <w:szCs w:val="21"/>
              </w:rPr>
            </w:pPr>
            <w:r>
              <w:rPr>
                <w:rFonts w:hint="eastAsia"/>
                <w:color w:val="000000"/>
                <w:szCs w:val="21"/>
              </w:rPr>
              <w:t>10~50</w:t>
            </w:r>
          </w:p>
          <w:p w:rsidR="007A4454" w:rsidRDefault="007A4454">
            <w:pPr>
              <w:jc w:val="center"/>
              <w:rPr>
                <w:color w:val="000000"/>
                <w:szCs w:val="21"/>
              </w:rPr>
            </w:pPr>
          </w:p>
        </w:tc>
      </w:tr>
      <w:tr w:rsidR="007A4454">
        <w:trPr>
          <w:trHeight w:hRule="exact" w:val="798"/>
        </w:trPr>
        <w:tc>
          <w:tcPr>
            <w:tcW w:w="998"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补 植 覆 盖 率（一个月内）</w:t>
            </w:r>
          </w:p>
        </w:tc>
        <w:tc>
          <w:tcPr>
            <w:tcW w:w="999" w:type="pct"/>
            <w:vAlign w:val="center"/>
          </w:tcPr>
          <w:p w:rsidR="007A4454" w:rsidRDefault="00E623F1">
            <w:pPr>
              <w:jc w:val="center"/>
              <w:rPr>
                <w:color w:val="000000"/>
                <w:szCs w:val="21"/>
              </w:rPr>
            </w:pPr>
            <w:r>
              <w:rPr>
                <w:rFonts w:hint="eastAsia"/>
                <w:color w:val="000000"/>
                <w:szCs w:val="21"/>
              </w:rPr>
              <w:t>98 以上</w:t>
            </w:r>
          </w:p>
        </w:tc>
        <w:tc>
          <w:tcPr>
            <w:tcW w:w="1000" w:type="pct"/>
            <w:vAlign w:val="center"/>
          </w:tcPr>
          <w:p w:rsidR="007A4454" w:rsidRDefault="00E623F1">
            <w:pPr>
              <w:jc w:val="center"/>
              <w:rPr>
                <w:color w:val="000000"/>
                <w:szCs w:val="21"/>
              </w:rPr>
            </w:pPr>
            <w:r>
              <w:rPr>
                <w:rFonts w:hint="eastAsia"/>
                <w:color w:val="000000"/>
                <w:szCs w:val="21"/>
              </w:rPr>
              <w:t>98 以上</w:t>
            </w:r>
          </w:p>
        </w:tc>
        <w:tc>
          <w:tcPr>
            <w:tcW w:w="1001" w:type="pct"/>
            <w:vAlign w:val="center"/>
          </w:tcPr>
          <w:p w:rsidR="007A4454" w:rsidRDefault="00E623F1">
            <w:pPr>
              <w:jc w:val="center"/>
              <w:rPr>
                <w:color w:val="000000"/>
                <w:szCs w:val="21"/>
              </w:rPr>
            </w:pPr>
            <w:r>
              <w:rPr>
                <w:rFonts w:hint="eastAsia"/>
                <w:color w:val="000000"/>
                <w:szCs w:val="21"/>
              </w:rPr>
              <w:t>95 以上</w:t>
            </w:r>
          </w:p>
        </w:tc>
        <w:tc>
          <w:tcPr>
            <w:tcW w:w="1001" w:type="pct"/>
            <w:vAlign w:val="center"/>
          </w:tcPr>
          <w:p w:rsidR="007A4454" w:rsidRDefault="00E623F1">
            <w:pPr>
              <w:jc w:val="center"/>
              <w:rPr>
                <w:color w:val="000000"/>
                <w:szCs w:val="21"/>
              </w:rPr>
            </w:pPr>
            <w:r>
              <w:rPr>
                <w:rFonts w:hint="eastAsia"/>
                <w:color w:val="000000"/>
                <w:szCs w:val="21"/>
              </w:rPr>
              <w:t>92 以上</w:t>
            </w:r>
          </w:p>
        </w:tc>
      </w:tr>
      <w:tr w:rsidR="007A4454">
        <w:trPr>
          <w:trHeight w:hRule="exact" w:val="859"/>
        </w:trPr>
        <w:tc>
          <w:tcPr>
            <w:tcW w:w="998" w:type="pct"/>
            <w:vAlign w:val="center"/>
          </w:tcPr>
          <w:p w:rsidR="007A4454" w:rsidRDefault="00E623F1" w:rsidP="00ED6B0C">
            <w:pPr>
              <w:tabs>
                <w:tab w:val="left" w:pos="0"/>
                <w:tab w:val="left" w:pos="540"/>
              </w:tabs>
              <w:spacing w:afterLines="50"/>
              <w:jc w:val="center"/>
              <w:rPr>
                <w:color w:val="000000"/>
                <w:szCs w:val="21"/>
              </w:rPr>
            </w:pPr>
            <w:r>
              <w:rPr>
                <w:rFonts w:hint="eastAsia"/>
                <w:color w:val="000000"/>
                <w:szCs w:val="21"/>
              </w:rPr>
              <w:t>病 虫 害 危 害率（%）</w:t>
            </w:r>
          </w:p>
        </w:tc>
        <w:tc>
          <w:tcPr>
            <w:tcW w:w="999" w:type="pct"/>
            <w:vAlign w:val="center"/>
          </w:tcPr>
          <w:p w:rsidR="007A4454" w:rsidRDefault="007A4454">
            <w:pPr>
              <w:jc w:val="center"/>
              <w:rPr>
                <w:color w:val="000000"/>
                <w:szCs w:val="21"/>
              </w:rPr>
            </w:pPr>
          </w:p>
          <w:p w:rsidR="007A4454" w:rsidRDefault="00E623F1">
            <w:pPr>
              <w:jc w:val="center"/>
              <w:rPr>
                <w:color w:val="000000"/>
                <w:szCs w:val="21"/>
              </w:rPr>
            </w:pPr>
            <w:r>
              <w:rPr>
                <w:rFonts w:hint="eastAsia"/>
                <w:color w:val="000000"/>
                <w:szCs w:val="21"/>
              </w:rPr>
              <w:t>低于 5</w:t>
            </w:r>
          </w:p>
          <w:p w:rsidR="007A4454" w:rsidRDefault="007A4454" w:rsidP="00ED6B0C">
            <w:pPr>
              <w:tabs>
                <w:tab w:val="left" w:pos="0"/>
                <w:tab w:val="left" w:pos="540"/>
              </w:tabs>
              <w:spacing w:afterLines="50"/>
              <w:jc w:val="center"/>
              <w:rPr>
                <w:color w:val="000000"/>
                <w:szCs w:val="21"/>
              </w:rPr>
            </w:pPr>
          </w:p>
        </w:tc>
        <w:tc>
          <w:tcPr>
            <w:tcW w:w="1000" w:type="pct"/>
            <w:vAlign w:val="center"/>
          </w:tcPr>
          <w:p w:rsidR="007A4454" w:rsidRDefault="007A4454">
            <w:pPr>
              <w:jc w:val="center"/>
              <w:rPr>
                <w:color w:val="000000"/>
                <w:szCs w:val="21"/>
              </w:rPr>
            </w:pPr>
          </w:p>
          <w:p w:rsidR="007A4454" w:rsidRDefault="00E623F1">
            <w:pPr>
              <w:jc w:val="center"/>
              <w:rPr>
                <w:color w:val="000000"/>
                <w:szCs w:val="21"/>
              </w:rPr>
            </w:pPr>
            <w:r>
              <w:rPr>
                <w:rFonts w:hint="eastAsia"/>
                <w:color w:val="000000"/>
                <w:szCs w:val="21"/>
              </w:rPr>
              <w:t>低于 5</w:t>
            </w:r>
          </w:p>
          <w:p w:rsidR="007A4454" w:rsidRDefault="007A4454" w:rsidP="00ED6B0C">
            <w:pPr>
              <w:tabs>
                <w:tab w:val="left" w:pos="0"/>
                <w:tab w:val="left" w:pos="540"/>
              </w:tabs>
              <w:spacing w:afterLines="50"/>
              <w:jc w:val="center"/>
              <w:rPr>
                <w:color w:val="000000"/>
                <w:szCs w:val="21"/>
              </w:rPr>
            </w:pPr>
          </w:p>
        </w:tc>
        <w:tc>
          <w:tcPr>
            <w:tcW w:w="1001" w:type="pct"/>
            <w:vAlign w:val="center"/>
          </w:tcPr>
          <w:p w:rsidR="007A4454" w:rsidRDefault="007A4454">
            <w:pPr>
              <w:jc w:val="center"/>
              <w:rPr>
                <w:color w:val="000000"/>
                <w:szCs w:val="21"/>
              </w:rPr>
            </w:pPr>
          </w:p>
          <w:p w:rsidR="007A4454" w:rsidRDefault="00E623F1">
            <w:pPr>
              <w:jc w:val="center"/>
              <w:rPr>
                <w:color w:val="000000"/>
                <w:szCs w:val="21"/>
              </w:rPr>
            </w:pPr>
            <w:r>
              <w:rPr>
                <w:rFonts w:hint="eastAsia"/>
                <w:color w:val="000000"/>
                <w:szCs w:val="21"/>
              </w:rPr>
              <w:t>低于 8</w:t>
            </w:r>
          </w:p>
          <w:p w:rsidR="007A4454" w:rsidRDefault="007A4454" w:rsidP="00ED6B0C">
            <w:pPr>
              <w:tabs>
                <w:tab w:val="left" w:pos="0"/>
                <w:tab w:val="left" w:pos="540"/>
              </w:tabs>
              <w:spacing w:afterLines="50"/>
              <w:jc w:val="center"/>
              <w:rPr>
                <w:color w:val="000000"/>
                <w:szCs w:val="21"/>
              </w:rPr>
            </w:pPr>
          </w:p>
        </w:tc>
        <w:tc>
          <w:tcPr>
            <w:tcW w:w="1001" w:type="pct"/>
            <w:vAlign w:val="center"/>
          </w:tcPr>
          <w:p w:rsidR="007A4454" w:rsidRDefault="007A4454">
            <w:pPr>
              <w:jc w:val="center"/>
              <w:rPr>
                <w:color w:val="000000"/>
                <w:szCs w:val="21"/>
              </w:rPr>
            </w:pPr>
          </w:p>
          <w:p w:rsidR="007A4454" w:rsidRDefault="00E623F1">
            <w:pPr>
              <w:jc w:val="center"/>
              <w:rPr>
                <w:color w:val="000000"/>
                <w:szCs w:val="21"/>
              </w:rPr>
            </w:pPr>
            <w:r>
              <w:rPr>
                <w:rFonts w:hint="eastAsia"/>
                <w:color w:val="000000"/>
                <w:szCs w:val="21"/>
              </w:rPr>
              <w:t>低于 10</w:t>
            </w:r>
          </w:p>
          <w:p w:rsidR="007A4454" w:rsidRDefault="007A4454" w:rsidP="00ED6B0C">
            <w:pPr>
              <w:tabs>
                <w:tab w:val="left" w:pos="0"/>
                <w:tab w:val="left" w:pos="540"/>
              </w:tabs>
              <w:spacing w:afterLines="50"/>
              <w:jc w:val="center"/>
              <w:rPr>
                <w:color w:val="000000"/>
                <w:szCs w:val="21"/>
              </w:rPr>
            </w:pPr>
          </w:p>
        </w:tc>
      </w:tr>
    </w:tbl>
    <w:p w:rsidR="007A4454" w:rsidRDefault="00E623F1">
      <w:pPr>
        <w:ind w:firstLineChars="200" w:firstLine="422"/>
        <w:rPr>
          <w:b/>
          <w:bCs/>
        </w:rPr>
      </w:pPr>
      <w:r>
        <w:rPr>
          <w:rFonts w:hint="eastAsia"/>
          <w:b/>
          <w:bCs/>
        </w:rPr>
        <w:t>（</w:t>
      </w:r>
      <w:r>
        <w:rPr>
          <w:b/>
          <w:bCs/>
        </w:rPr>
        <w:t>4</w:t>
      </w:r>
      <w:r>
        <w:rPr>
          <w:rFonts w:hint="eastAsia"/>
          <w:b/>
          <w:bCs/>
        </w:rPr>
        <w:t>）四害</w:t>
      </w:r>
      <w:proofErr w:type="gramStart"/>
      <w:r>
        <w:rPr>
          <w:rFonts w:hint="eastAsia"/>
          <w:b/>
          <w:bCs/>
        </w:rPr>
        <w:t>消杀及白蚁</w:t>
      </w:r>
      <w:proofErr w:type="gramEnd"/>
      <w:r>
        <w:rPr>
          <w:rFonts w:hint="eastAsia"/>
          <w:b/>
          <w:bCs/>
        </w:rPr>
        <w:t>防治</w:t>
      </w:r>
    </w:p>
    <w:p w:rsidR="007A4454" w:rsidRDefault="00E623F1" w:rsidP="00ED6B0C">
      <w:pPr>
        <w:spacing w:afterLines="50"/>
        <w:ind w:firstLineChars="200" w:firstLine="420"/>
        <w:rPr>
          <w:color w:val="000000"/>
          <w:szCs w:val="21"/>
        </w:rPr>
      </w:pPr>
      <w:bookmarkStart w:id="63" w:name="_Hlk50457203"/>
      <w:r>
        <w:rPr>
          <w:rFonts w:hint="eastAsia"/>
          <w:color w:val="000000"/>
          <w:szCs w:val="21"/>
        </w:rPr>
        <w:t>每月至少开展 1 次</w:t>
      </w:r>
      <w:bookmarkStart w:id="64" w:name="_Hlk50368837"/>
      <w:r>
        <w:rPr>
          <w:rFonts w:hint="eastAsia"/>
          <w:color w:val="000000"/>
          <w:szCs w:val="21"/>
        </w:rPr>
        <w:t>四害消杀、白蚁防治</w:t>
      </w:r>
      <w:bookmarkEnd w:id="64"/>
      <w:r>
        <w:rPr>
          <w:rFonts w:hint="eastAsia"/>
          <w:color w:val="000000"/>
          <w:szCs w:val="21"/>
        </w:rPr>
        <w:t>、</w:t>
      </w:r>
      <w:proofErr w:type="gramStart"/>
      <w:r>
        <w:rPr>
          <w:rFonts w:hint="eastAsia"/>
          <w:color w:val="000000"/>
          <w:szCs w:val="21"/>
        </w:rPr>
        <w:t>红火蚁等有害生物</w:t>
      </w:r>
      <w:proofErr w:type="gramEnd"/>
      <w:r>
        <w:rPr>
          <w:rFonts w:hint="eastAsia"/>
          <w:color w:val="000000"/>
          <w:szCs w:val="21"/>
        </w:rPr>
        <w:t>防治工作，主要消杀泵站范围内树木、房屋的白蚁、</w:t>
      </w:r>
      <w:proofErr w:type="gramStart"/>
      <w:r>
        <w:rPr>
          <w:rFonts w:hint="eastAsia"/>
          <w:color w:val="000000"/>
          <w:szCs w:val="21"/>
        </w:rPr>
        <w:t>红火蚁和老鼠</w:t>
      </w:r>
      <w:proofErr w:type="gramEnd"/>
      <w:r>
        <w:rPr>
          <w:rFonts w:hint="eastAsia"/>
          <w:color w:val="000000"/>
          <w:szCs w:val="21"/>
        </w:rPr>
        <w:t>、蚊、蝇、蟑螂等，主要采用药物诱杀法。</w:t>
      </w:r>
      <w:bookmarkEnd w:id="63"/>
    </w:p>
    <w:p w:rsidR="007A4454" w:rsidRDefault="00E623F1" w:rsidP="00ED6B0C">
      <w:pPr>
        <w:spacing w:afterLines="50"/>
        <w:ind w:firstLineChars="200" w:firstLine="420"/>
        <w:rPr>
          <w:color w:val="000000"/>
          <w:szCs w:val="21"/>
        </w:rPr>
      </w:pPr>
      <w:r>
        <w:rPr>
          <w:rFonts w:hint="eastAsia"/>
          <w:color w:val="000000"/>
          <w:szCs w:val="21"/>
        </w:rPr>
        <w:t xml:space="preserve">（1）除“四害”工作每月不得少于 1 次，具体要求如下： </w:t>
      </w:r>
    </w:p>
    <w:p w:rsidR="007A4454" w:rsidRDefault="00E623F1" w:rsidP="00ED6B0C">
      <w:pPr>
        <w:spacing w:afterLines="50"/>
        <w:ind w:firstLineChars="200" w:firstLine="420"/>
        <w:rPr>
          <w:color w:val="000000"/>
          <w:szCs w:val="21"/>
        </w:rPr>
      </w:pPr>
      <w:r>
        <w:rPr>
          <w:rFonts w:hint="eastAsia"/>
          <w:color w:val="000000"/>
          <w:szCs w:val="21"/>
        </w:rPr>
        <w:lastRenderedPageBreak/>
        <w:t xml:space="preserve">①老鼠：每 1000 平米范围内鼠迹（包括鼠洞、鼠粪、鼠咬痕及鼠道）不得超过 2 处。 </w:t>
      </w:r>
    </w:p>
    <w:p w:rsidR="007A4454" w:rsidRDefault="00E623F1" w:rsidP="00ED6B0C">
      <w:pPr>
        <w:spacing w:afterLines="50"/>
        <w:ind w:firstLineChars="200" w:firstLine="420"/>
        <w:rPr>
          <w:color w:val="000000"/>
          <w:szCs w:val="21"/>
        </w:rPr>
      </w:pPr>
      <w:r>
        <w:rPr>
          <w:rFonts w:hint="eastAsia"/>
          <w:color w:val="000000"/>
          <w:szCs w:val="21"/>
        </w:rPr>
        <w:t>②蚊：水体沿其边缘的不同地点，用 500ml 收集</w:t>
      </w:r>
      <w:proofErr w:type="gramStart"/>
      <w:r>
        <w:rPr>
          <w:rFonts w:hint="eastAsia"/>
          <w:color w:val="000000"/>
          <w:szCs w:val="21"/>
        </w:rPr>
        <w:t>勺</w:t>
      </w:r>
      <w:proofErr w:type="gramEnd"/>
      <w:r>
        <w:rPr>
          <w:rFonts w:hint="eastAsia"/>
          <w:color w:val="000000"/>
          <w:szCs w:val="21"/>
        </w:rPr>
        <w:t>采集水样不少于 100 勺，蚊幼虫及</w:t>
      </w:r>
      <w:proofErr w:type="gramStart"/>
      <w:r>
        <w:rPr>
          <w:rFonts w:hint="eastAsia"/>
          <w:color w:val="000000"/>
          <w:szCs w:val="21"/>
        </w:rPr>
        <w:t>蛹数量</w:t>
      </w:r>
      <w:proofErr w:type="gramEnd"/>
      <w:r>
        <w:rPr>
          <w:rFonts w:hint="eastAsia"/>
          <w:color w:val="000000"/>
          <w:szCs w:val="21"/>
        </w:rPr>
        <w:t xml:space="preserve">不得超过 5 只。 </w:t>
      </w:r>
    </w:p>
    <w:p w:rsidR="007A4454" w:rsidRDefault="00E623F1" w:rsidP="00ED6B0C">
      <w:pPr>
        <w:spacing w:afterLines="50"/>
        <w:ind w:firstLineChars="200" w:firstLine="420"/>
        <w:rPr>
          <w:color w:val="000000"/>
          <w:szCs w:val="21"/>
        </w:rPr>
      </w:pPr>
      <w:r>
        <w:rPr>
          <w:rFonts w:hint="eastAsia"/>
          <w:color w:val="000000"/>
          <w:szCs w:val="21"/>
        </w:rPr>
        <w:t>③蝇：蝇类孳生得到有效治理，幼虫和</w:t>
      </w:r>
      <w:proofErr w:type="gramStart"/>
      <w:r>
        <w:rPr>
          <w:rFonts w:hint="eastAsia"/>
          <w:color w:val="000000"/>
          <w:szCs w:val="21"/>
        </w:rPr>
        <w:t>蛹的</w:t>
      </w:r>
      <w:proofErr w:type="gramEnd"/>
      <w:r>
        <w:rPr>
          <w:rFonts w:hint="eastAsia"/>
          <w:color w:val="000000"/>
          <w:szCs w:val="21"/>
        </w:rPr>
        <w:t>检出率不超过 3% 。</w:t>
      </w:r>
    </w:p>
    <w:p w:rsidR="007A4454" w:rsidRDefault="00E623F1" w:rsidP="00ED6B0C">
      <w:pPr>
        <w:spacing w:afterLines="50"/>
        <w:ind w:firstLineChars="200" w:firstLine="420"/>
        <w:rPr>
          <w:color w:val="000000"/>
          <w:szCs w:val="21"/>
        </w:rPr>
      </w:pPr>
      <w:r>
        <w:rPr>
          <w:rFonts w:hint="eastAsia"/>
          <w:color w:val="000000"/>
          <w:szCs w:val="21"/>
        </w:rPr>
        <w:t>④蟑螂：</w:t>
      </w:r>
      <w:proofErr w:type="gramStart"/>
      <w:r>
        <w:rPr>
          <w:rFonts w:hint="eastAsia"/>
          <w:color w:val="000000"/>
          <w:szCs w:val="21"/>
        </w:rPr>
        <w:t>目测法活卵鞘</w:t>
      </w:r>
      <w:proofErr w:type="gramEnd"/>
      <w:r>
        <w:rPr>
          <w:rFonts w:hint="eastAsia"/>
          <w:color w:val="000000"/>
          <w:szCs w:val="21"/>
        </w:rPr>
        <w:t>和</w:t>
      </w:r>
      <w:proofErr w:type="gramStart"/>
      <w:r>
        <w:rPr>
          <w:rFonts w:hint="eastAsia"/>
          <w:color w:val="000000"/>
          <w:szCs w:val="21"/>
        </w:rPr>
        <w:t>蟑</w:t>
      </w:r>
      <w:proofErr w:type="gramEnd"/>
      <w:r>
        <w:rPr>
          <w:rFonts w:hint="eastAsia"/>
          <w:color w:val="000000"/>
          <w:szCs w:val="21"/>
        </w:rPr>
        <w:t xml:space="preserve">迹（粪便、脱皮、空卵鞘壳、死尸等）不得超过 5 只/100 平方米。 </w:t>
      </w:r>
    </w:p>
    <w:p w:rsidR="007A4454" w:rsidRDefault="00E623F1" w:rsidP="00ED6B0C">
      <w:pPr>
        <w:spacing w:afterLines="50"/>
        <w:ind w:firstLineChars="200" w:firstLine="420"/>
        <w:rPr>
          <w:color w:val="000000"/>
          <w:szCs w:val="21"/>
        </w:rPr>
      </w:pPr>
      <w:r>
        <w:rPr>
          <w:rFonts w:hint="eastAsia"/>
          <w:color w:val="000000"/>
          <w:szCs w:val="21"/>
        </w:rPr>
        <w:t>（2）蚁</w:t>
      </w:r>
      <w:proofErr w:type="gramStart"/>
      <w:r>
        <w:rPr>
          <w:rFonts w:hint="eastAsia"/>
          <w:color w:val="000000"/>
          <w:szCs w:val="21"/>
        </w:rPr>
        <w:t>患查杀应</w:t>
      </w:r>
      <w:proofErr w:type="gramEnd"/>
      <w:r>
        <w:rPr>
          <w:rFonts w:hint="eastAsia"/>
          <w:color w:val="000000"/>
          <w:szCs w:val="21"/>
        </w:rPr>
        <w:t xml:space="preserve">符合以下要求： </w:t>
      </w:r>
    </w:p>
    <w:p w:rsidR="007A4454" w:rsidRDefault="00E623F1" w:rsidP="00ED6B0C">
      <w:pPr>
        <w:spacing w:afterLines="50"/>
        <w:ind w:firstLineChars="200" w:firstLine="420"/>
        <w:rPr>
          <w:color w:val="000000"/>
          <w:szCs w:val="21"/>
        </w:rPr>
      </w:pPr>
      <w:r>
        <w:rPr>
          <w:rFonts w:hint="eastAsia"/>
          <w:color w:val="000000"/>
          <w:szCs w:val="21"/>
        </w:rPr>
        <w:t>①湿地</w:t>
      </w:r>
      <w:proofErr w:type="gramStart"/>
      <w:r>
        <w:rPr>
          <w:rFonts w:hint="eastAsia"/>
          <w:color w:val="000000"/>
          <w:szCs w:val="21"/>
        </w:rPr>
        <w:t>内蚁患检查宜</w:t>
      </w:r>
      <w:proofErr w:type="gramEnd"/>
      <w:r>
        <w:rPr>
          <w:rFonts w:hint="eastAsia"/>
          <w:color w:val="000000"/>
          <w:szCs w:val="21"/>
        </w:rPr>
        <w:t xml:space="preserve">每月 1 次。 </w:t>
      </w:r>
    </w:p>
    <w:p w:rsidR="007A4454" w:rsidRDefault="00E623F1" w:rsidP="00ED6B0C">
      <w:pPr>
        <w:spacing w:afterLines="50"/>
        <w:ind w:firstLineChars="200" w:firstLine="420"/>
        <w:rPr>
          <w:color w:val="000000"/>
          <w:szCs w:val="21"/>
        </w:rPr>
      </w:pPr>
      <w:r>
        <w:rPr>
          <w:rFonts w:hint="eastAsia"/>
          <w:color w:val="000000"/>
          <w:szCs w:val="21"/>
        </w:rPr>
        <w:t>②蚁</w:t>
      </w:r>
      <w:proofErr w:type="gramStart"/>
      <w:r>
        <w:rPr>
          <w:rFonts w:hint="eastAsia"/>
          <w:color w:val="000000"/>
          <w:szCs w:val="21"/>
        </w:rPr>
        <w:t>患检查</w:t>
      </w:r>
      <w:proofErr w:type="gramEnd"/>
      <w:r>
        <w:rPr>
          <w:rFonts w:hint="eastAsia"/>
          <w:color w:val="000000"/>
          <w:szCs w:val="21"/>
        </w:rPr>
        <w:t xml:space="preserve">方法可根据遗留痕迹间接推断，或利用引诱物直接查找。 </w:t>
      </w:r>
    </w:p>
    <w:p w:rsidR="007A4454" w:rsidRDefault="00E623F1" w:rsidP="00ED6B0C">
      <w:pPr>
        <w:spacing w:afterLines="50"/>
        <w:ind w:firstLineChars="200" w:firstLine="420"/>
        <w:rPr>
          <w:color w:val="000000"/>
          <w:szCs w:val="21"/>
        </w:rPr>
      </w:pPr>
      <w:r>
        <w:rPr>
          <w:rFonts w:hint="eastAsia"/>
          <w:color w:val="000000"/>
          <w:szCs w:val="21"/>
        </w:rPr>
        <w:t>③可能存在蚁</w:t>
      </w:r>
      <w:proofErr w:type="gramStart"/>
      <w:r>
        <w:rPr>
          <w:rFonts w:hint="eastAsia"/>
          <w:color w:val="000000"/>
          <w:szCs w:val="21"/>
        </w:rPr>
        <w:t>患地区</w:t>
      </w:r>
      <w:proofErr w:type="gramEnd"/>
      <w:r>
        <w:rPr>
          <w:rFonts w:hint="eastAsia"/>
          <w:color w:val="000000"/>
          <w:szCs w:val="21"/>
        </w:rPr>
        <w:t xml:space="preserve">应做好预防，可采用环境改良，药物防护或两种方式同时进行；在选择药物时，要避免湿地内水环境、动植物造成影响。 </w:t>
      </w:r>
    </w:p>
    <w:p w:rsidR="007A4454" w:rsidRDefault="00E623F1" w:rsidP="00ED6B0C">
      <w:pPr>
        <w:spacing w:afterLines="50"/>
        <w:ind w:firstLineChars="200" w:firstLine="420"/>
        <w:rPr>
          <w:color w:val="000000"/>
          <w:sz w:val="28"/>
          <w:szCs w:val="28"/>
        </w:rPr>
      </w:pPr>
      <w:r>
        <w:rPr>
          <w:rFonts w:hint="eastAsia"/>
          <w:color w:val="000000"/>
          <w:szCs w:val="21"/>
        </w:rPr>
        <w:t>④白蚁、</w:t>
      </w:r>
      <w:proofErr w:type="gramStart"/>
      <w:r>
        <w:rPr>
          <w:rFonts w:hint="eastAsia"/>
          <w:color w:val="000000"/>
          <w:szCs w:val="21"/>
        </w:rPr>
        <w:t>红火蚁等有害生物</w:t>
      </w:r>
      <w:proofErr w:type="gramEnd"/>
      <w:r>
        <w:rPr>
          <w:rFonts w:hint="eastAsia"/>
          <w:color w:val="000000"/>
          <w:szCs w:val="21"/>
        </w:rPr>
        <w:t>的灭杀宜优先采用</w:t>
      </w:r>
      <w:proofErr w:type="gramStart"/>
      <w:r>
        <w:rPr>
          <w:rFonts w:hint="eastAsia"/>
          <w:color w:val="000000"/>
          <w:szCs w:val="21"/>
        </w:rPr>
        <w:t>直接挖巢法</w:t>
      </w:r>
      <w:proofErr w:type="gramEnd"/>
      <w:r>
        <w:rPr>
          <w:rFonts w:hint="eastAsia"/>
          <w:color w:val="000000"/>
          <w:szCs w:val="21"/>
        </w:rPr>
        <w:t>、挖沟截道法、药烟熏杀法等三种。</w:t>
      </w:r>
    </w:p>
    <w:p w:rsidR="007A4454" w:rsidRDefault="00E623F1">
      <w:pPr>
        <w:ind w:firstLineChars="200" w:firstLine="422"/>
        <w:rPr>
          <w:b/>
          <w:bCs/>
        </w:rPr>
      </w:pPr>
      <w:bookmarkStart w:id="65" w:name="_Toc54284610"/>
      <w:bookmarkEnd w:id="57"/>
      <w:bookmarkEnd w:id="58"/>
      <w:bookmarkEnd w:id="59"/>
      <w:bookmarkEnd w:id="60"/>
      <w:bookmarkEnd w:id="61"/>
      <w:r>
        <w:rPr>
          <w:rFonts w:hint="eastAsia"/>
          <w:b/>
          <w:bCs/>
        </w:rPr>
        <w:t>5）用电管理</w:t>
      </w:r>
      <w:bookmarkEnd w:id="62"/>
      <w:bookmarkEnd w:id="65"/>
    </w:p>
    <w:p w:rsidR="007A4454" w:rsidRDefault="00E623F1" w:rsidP="00ED6B0C">
      <w:pPr>
        <w:spacing w:afterLines="50"/>
        <w:ind w:firstLineChars="200" w:firstLine="420"/>
        <w:rPr>
          <w:color w:val="000000"/>
          <w:szCs w:val="21"/>
        </w:rPr>
      </w:pPr>
      <w:r>
        <w:rPr>
          <w:rFonts w:hint="eastAsia"/>
          <w:color w:val="000000"/>
          <w:szCs w:val="21"/>
        </w:rPr>
        <w:t>本项目的主要用电设备包括主机组、变压器、附属设备用电及办公生活用电，在泵站管理过程中，应做好电调执行工作，采取切实可行的技术措施，使泵站运行高效、节能、低耗，并按时缴纳电费。</w:t>
      </w:r>
    </w:p>
    <w:p w:rsidR="007A4454" w:rsidRDefault="007A4454">
      <w:pPr>
        <w:ind w:firstLineChars="200" w:firstLine="422"/>
        <w:rPr>
          <w:b/>
          <w:bCs/>
        </w:rPr>
      </w:pPr>
    </w:p>
    <w:p w:rsidR="007A4454" w:rsidRDefault="00E623F1">
      <w:pPr>
        <w:ind w:firstLineChars="200" w:firstLine="422"/>
        <w:rPr>
          <w:b/>
          <w:bCs/>
        </w:rPr>
      </w:pPr>
      <w:r>
        <w:rPr>
          <w:rFonts w:hint="eastAsia"/>
          <w:b/>
          <w:bCs/>
        </w:rPr>
        <w:t>（</w:t>
      </w:r>
      <w:bookmarkStart w:id="66" w:name="_Hlk53910228"/>
      <w:r>
        <w:rPr>
          <w:rFonts w:hint="eastAsia"/>
          <w:b/>
          <w:bCs/>
        </w:rPr>
        <w:t>四）运行管理主要运</w:t>
      </w:r>
      <w:proofErr w:type="gramStart"/>
      <w:r>
        <w:rPr>
          <w:rFonts w:hint="eastAsia"/>
          <w:b/>
          <w:bCs/>
        </w:rPr>
        <w:t>维工程</w:t>
      </w:r>
      <w:proofErr w:type="gramEnd"/>
      <w:r>
        <w:rPr>
          <w:rFonts w:hint="eastAsia"/>
          <w:b/>
          <w:bCs/>
        </w:rPr>
        <w:t>量</w:t>
      </w:r>
      <w:bookmarkEnd w:id="66"/>
    </w:p>
    <w:p w:rsidR="007A4454" w:rsidRDefault="00E623F1">
      <w:pPr>
        <w:ind w:firstLineChars="200" w:firstLine="420"/>
        <w:rPr>
          <w:bCs/>
          <w:color w:val="000000"/>
          <w:szCs w:val="21"/>
        </w:rPr>
      </w:pPr>
      <w:r>
        <w:rPr>
          <w:rFonts w:hint="eastAsia"/>
          <w:bCs/>
          <w:color w:val="000000"/>
          <w:szCs w:val="21"/>
        </w:rPr>
        <w:t>深</w:t>
      </w:r>
      <w:proofErr w:type="gramStart"/>
      <w:r>
        <w:rPr>
          <w:rFonts w:hint="eastAsia"/>
          <w:bCs/>
          <w:color w:val="000000"/>
          <w:szCs w:val="21"/>
        </w:rPr>
        <w:t>汕</w:t>
      </w:r>
      <w:proofErr w:type="gramEnd"/>
      <w:r>
        <w:rPr>
          <w:rFonts w:hint="eastAsia"/>
          <w:bCs/>
          <w:color w:val="000000"/>
          <w:szCs w:val="21"/>
        </w:rPr>
        <w:t>特别合作区</w:t>
      </w:r>
      <w:proofErr w:type="gramStart"/>
      <w:r>
        <w:rPr>
          <w:rFonts w:hint="eastAsia"/>
          <w:bCs/>
          <w:color w:val="000000"/>
          <w:szCs w:val="21"/>
        </w:rPr>
        <w:t>赤</w:t>
      </w:r>
      <w:proofErr w:type="gramEnd"/>
      <w:r>
        <w:rPr>
          <w:rFonts w:hint="eastAsia"/>
          <w:bCs/>
          <w:color w:val="000000"/>
          <w:szCs w:val="21"/>
        </w:rPr>
        <w:t>石河应急引水工程运行维护项目主要运</w:t>
      </w:r>
      <w:proofErr w:type="gramStart"/>
      <w:r>
        <w:rPr>
          <w:rFonts w:hint="eastAsia"/>
          <w:bCs/>
          <w:color w:val="000000"/>
          <w:szCs w:val="21"/>
        </w:rPr>
        <w:t>维工程</w:t>
      </w:r>
      <w:proofErr w:type="gramEnd"/>
      <w:r>
        <w:rPr>
          <w:rFonts w:hint="eastAsia"/>
          <w:bCs/>
          <w:color w:val="000000"/>
          <w:szCs w:val="21"/>
        </w:rPr>
        <w:t>量见下表：</w:t>
      </w:r>
    </w:p>
    <w:p w:rsidR="007A4454" w:rsidRDefault="00E623F1">
      <w:pPr>
        <w:ind w:firstLineChars="200" w:firstLine="420"/>
        <w:jc w:val="center"/>
        <w:rPr>
          <w:color w:val="000000"/>
          <w:szCs w:val="21"/>
        </w:rPr>
      </w:pPr>
      <w:proofErr w:type="gramStart"/>
      <w:r>
        <w:rPr>
          <w:rFonts w:hint="eastAsia"/>
          <w:color w:val="000000"/>
          <w:szCs w:val="21"/>
        </w:rPr>
        <w:t>赤</w:t>
      </w:r>
      <w:proofErr w:type="gramEnd"/>
      <w:r>
        <w:rPr>
          <w:rFonts w:hint="eastAsia"/>
          <w:color w:val="000000"/>
          <w:szCs w:val="21"/>
        </w:rPr>
        <w:t>石河应急引水工程运行维护主要工程量表</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5438"/>
        <w:gridCol w:w="1333"/>
        <w:gridCol w:w="1116"/>
      </w:tblGrid>
      <w:tr w:rsidR="007A4454">
        <w:trPr>
          <w:trHeight w:hRule="exact" w:val="454"/>
          <w:tblHeader/>
        </w:trPr>
        <w:tc>
          <w:tcPr>
            <w:tcW w:w="620" w:type="pct"/>
            <w:vAlign w:val="center"/>
          </w:tcPr>
          <w:p w:rsidR="007A4454" w:rsidRDefault="00E623F1">
            <w:pPr>
              <w:jc w:val="center"/>
              <w:rPr>
                <w:color w:val="000000"/>
                <w:sz w:val="22"/>
                <w:szCs w:val="22"/>
              </w:rPr>
            </w:pPr>
            <w:r>
              <w:rPr>
                <w:rFonts w:hint="eastAsia"/>
                <w:color w:val="000000"/>
                <w:sz w:val="22"/>
                <w:szCs w:val="22"/>
              </w:rPr>
              <w:t>序号</w:t>
            </w:r>
          </w:p>
        </w:tc>
        <w:tc>
          <w:tcPr>
            <w:tcW w:w="3020" w:type="pct"/>
            <w:vAlign w:val="center"/>
          </w:tcPr>
          <w:p w:rsidR="007A4454" w:rsidRDefault="00E623F1">
            <w:pPr>
              <w:jc w:val="center"/>
              <w:rPr>
                <w:color w:val="000000"/>
                <w:sz w:val="22"/>
                <w:szCs w:val="22"/>
              </w:rPr>
            </w:pPr>
            <w:r>
              <w:rPr>
                <w:rFonts w:hint="eastAsia"/>
                <w:color w:val="000000"/>
                <w:sz w:val="22"/>
                <w:szCs w:val="22"/>
              </w:rPr>
              <w:t>项目名称</w:t>
            </w:r>
          </w:p>
        </w:tc>
        <w:tc>
          <w:tcPr>
            <w:tcW w:w="740" w:type="pct"/>
            <w:vAlign w:val="center"/>
          </w:tcPr>
          <w:p w:rsidR="007A4454" w:rsidRDefault="00E623F1">
            <w:pPr>
              <w:jc w:val="center"/>
              <w:rPr>
                <w:color w:val="000000"/>
                <w:sz w:val="22"/>
                <w:szCs w:val="22"/>
              </w:rPr>
            </w:pPr>
            <w:r>
              <w:rPr>
                <w:rFonts w:hint="eastAsia"/>
                <w:color w:val="000000"/>
                <w:sz w:val="22"/>
                <w:szCs w:val="22"/>
              </w:rPr>
              <w:t>计量单位</w:t>
            </w:r>
          </w:p>
        </w:tc>
        <w:tc>
          <w:tcPr>
            <w:tcW w:w="620" w:type="pct"/>
            <w:vAlign w:val="center"/>
          </w:tcPr>
          <w:p w:rsidR="007A4454" w:rsidRDefault="00E623F1">
            <w:pPr>
              <w:jc w:val="center"/>
              <w:rPr>
                <w:color w:val="000000"/>
                <w:sz w:val="22"/>
                <w:szCs w:val="22"/>
              </w:rPr>
            </w:pPr>
            <w:r>
              <w:rPr>
                <w:rFonts w:hint="eastAsia"/>
                <w:color w:val="000000"/>
                <w:sz w:val="22"/>
                <w:szCs w:val="22"/>
              </w:rPr>
              <w:t>工程量</w:t>
            </w:r>
          </w:p>
        </w:tc>
      </w:tr>
      <w:tr w:rsidR="007A4454">
        <w:trPr>
          <w:trHeight w:hRule="exact" w:val="454"/>
        </w:trPr>
        <w:tc>
          <w:tcPr>
            <w:tcW w:w="620" w:type="pct"/>
          </w:tcPr>
          <w:p w:rsidR="007A4454" w:rsidRDefault="00E623F1">
            <w:pPr>
              <w:jc w:val="center"/>
              <w:rPr>
                <w:color w:val="000000"/>
                <w:sz w:val="22"/>
                <w:szCs w:val="22"/>
              </w:rPr>
            </w:pPr>
            <w:r>
              <w:rPr>
                <w:rFonts w:hint="eastAsia"/>
                <w:color w:val="000000"/>
                <w:sz w:val="22"/>
                <w:szCs w:val="22"/>
              </w:rPr>
              <w:t>1</w:t>
            </w:r>
          </w:p>
        </w:tc>
        <w:tc>
          <w:tcPr>
            <w:tcW w:w="4380" w:type="pct"/>
            <w:gridSpan w:val="3"/>
            <w:vAlign w:val="center"/>
          </w:tcPr>
          <w:p w:rsidR="007A4454" w:rsidRDefault="00E623F1">
            <w:pPr>
              <w:jc w:val="center"/>
              <w:rPr>
                <w:color w:val="000000"/>
                <w:sz w:val="22"/>
                <w:szCs w:val="22"/>
              </w:rPr>
            </w:pPr>
            <w:r>
              <w:rPr>
                <w:color w:val="000000"/>
                <w:sz w:val="22"/>
                <w:szCs w:val="22"/>
              </w:rPr>
              <w:t>机电</w:t>
            </w:r>
            <w:r>
              <w:rPr>
                <w:rFonts w:hint="eastAsia"/>
                <w:color w:val="000000"/>
                <w:sz w:val="22"/>
                <w:szCs w:val="22"/>
              </w:rPr>
              <w:t>设备养</w:t>
            </w:r>
            <w:r>
              <w:rPr>
                <w:color w:val="000000"/>
                <w:sz w:val="22"/>
                <w:szCs w:val="22"/>
              </w:rPr>
              <w:t>护</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1.1</w:t>
            </w:r>
          </w:p>
        </w:tc>
        <w:tc>
          <w:tcPr>
            <w:tcW w:w="3020" w:type="pct"/>
            <w:vAlign w:val="center"/>
          </w:tcPr>
          <w:p w:rsidR="007A4454" w:rsidRDefault="00E623F1">
            <w:pPr>
              <w:jc w:val="center"/>
              <w:rPr>
                <w:color w:val="000000"/>
                <w:sz w:val="22"/>
                <w:szCs w:val="22"/>
              </w:rPr>
            </w:pPr>
            <w:r>
              <w:rPr>
                <w:rFonts w:hint="eastAsia"/>
                <w:color w:val="000000"/>
                <w:sz w:val="22"/>
                <w:szCs w:val="22"/>
              </w:rPr>
              <w:t>水泵定期维修500kw以内</w:t>
            </w:r>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color w:val="000000"/>
                <w:sz w:val="22"/>
                <w:szCs w:val="22"/>
              </w:rPr>
              <w:t>4</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1.2</w:t>
            </w:r>
          </w:p>
        </w:tc>
        <w:tc>
          <w:tcPr>
            <w:tcW w:w="3020" w:type="pct"/>
            <w:vAlign w:val="center"/>
          </w:tcPr>
          <w:p w:rsidR="007A4454" w:rsidRDefault="00E623F1">
            <w:pPr>
              <w:jc w:val="center"/>
              <w:rPr>
                <w:color w:val="000000"/>
                <w:sz w:val="22"/>
                <w:szCs w:val="22"/>
              </w:rPr>
            </w:pPr>
            <w:r>
              <w:rPr>
                <w:rFonts w:hint="eastAsia"/>
                <w:color w:val="000000"/>
                <w:sz w:val="22"/>
                <w:szCs w:val="22"/>
              </w:rPr>
              <w:t>电动机定期维修</w:t>
            </w:r>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color w:val="000000"/>
                <w:sz w:val="22"/>
                <w:szCs w:val="22"/>
              </w:rPr>
              <w:t>4</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1.3</w:t>
            </w:r>
          </w:p>
        </w:tc>
        <w:tc>
          <w:tcPr>
            <w:tcW w:w="3020" w:type="pct"/>
            <w:vAlign w:val="center"/>
          </w:tcPr>
          <w:p w:rsidR="007A4454" w:rsidRDefault="00E623F1">
            <w:pPr>
              <w:jc w:val="center"/>
              <w:rPr>
                <w:color w:val="000000"/>
                <w:sz w:val="22"/>
                <w:szCs w:val="22"/>
              </w:rPr>
            </w:pPr>
            <w:r>
              <w:rPr>
                <w:rFonts w:hint="eastAsia"/>
                <w:color w:val="000000"/>
                <w:sz w:val="22"/>
                <w:szCs w:val="22"/>
              </w:rPr>
              <w:t>电动阀门日常维护 DN600内</w:t>
            </w:r>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color w:val="000000"/>
                <w:sz w:val="22"/>
                <w:szCs w:val="22"/>
              </w:rPr>
              <w:t>4</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w:t>
            </w:r>
            <w:r>
              <w:rPr>
                <w:color w:val="000000"/>
                <w:sz w:val="22"/>
                <w:szCs w:val="22"/>
              </w:rPr>
              <w:t>4</w:t>
            </w:r>
          </w:p>
        </w:tc>
        <w:tc>
          <w:tcPr>
            <w:tcW w:w="3020" w:type="pct"/>
            <w:vAlign w:val="center"/>
          </w:tcPr>
          <w:p w:rsidR="007A4454" w:rsidRDefault="00E623F1">
            <w:pPr>
              <w:jc w:val="center"/>
              <w:rPr>
                <w:color w:val="000000"/>
                <w:sz w:val="22"/>
                <w:szCs w:val="22"/>
              </w:rPr>
            </w:pPr>
            <w:r>
              <w:rPr>
                <w:rFonts w:hint="eastAsia"/>
                <w:color w:val="000000"/>
                <w:sz w:val="22"/>
                <w:szCs w:val="22"/>
              </w:rPr>
              <w:t>电动阀门定期维修 DN600内</w:t>
            </w:r>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color w:val="000000"/>
                <w:sz w:val="22"/>
                <w:szCs w:val="22"/>
              </w:rPr>
              <w:t>4</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1.5</w:t>
            </w:r>
          </w:p>
        </w:tc>
        <w:tc>
          <w:tcPr>
            <w:tcW w:w="3020" w:type="pct"/>
            <w:vAlign w:val="center"/>
          </w:tcPr>
          <w:p w:rsidR="007A4454" w:rsidRDefault="00E623F1">
            <w:pPr>
              <w:jc w:val="center"/>
              <w:rPr>
                <w:color w:val="000000"/>
                <w:sz w:val="22"/>
                <w:szCs w:val="22"/>
              </w:rPr>
            </w:pPr>
            <w:r>
              <w:rPr>
                <w:rFonts w:hint="eastAsia"/>
                <w:color w:val="000000"/>
                <w:sz w:val="22"/>
                <w:szCs w:val="22"/>
              </w:rPr>
              <w:t>电动阀门日常维护 DN400内</w:t>
            </w:r>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color w:val="000000"/>
                <w:sz w:val="22"/>
                <w:szCs w:val="22"/>
              </w:rPr>
              <w:t>4</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1.6</w:t>
            </w:r>
          </w:p>
        </w:tc>
        <w:tc>
          <w:tcPr>
            <w:tcW w:w="3020" w:type="pct"/>
            <w:vAlign w:val="center"/>
          </w:tcPr>
          <w:p w:rsidR="007A4454" w:rsidRDefault="00E623F1">
            <w:pPr>
              <w:jc w:val="center"/>
              <w:rPr>
                <w:color w:val="000000"/>
                <w:sz w:val="22"/>
                <w:szCs w:val="22"/>
              </w:rPr>
            </w:pPr>
            <w:r>
              <w:rPr>
                <w:rFonts w:hint="eastAsia"/>
                <w:color w:val="000000"/>
                <w:sz w:val="22"/>
                <w:szCs w:val="22"/>
              </w:rPr>
              <w:t>电动阀门定期维修 DN400内</w:t>
            </w:r>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color w:val="000000"/>
                <w:sz w:val="22"/>
                <w:szCs w:val="22"/>
              </w:rPr>
              <w:t>4</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1.7</w:t>
            </w:r>
          </w:p>
        </w:tc>
        <w:tc>
          <w:tcPr>
            <w:tcW w:w="3020" w:type="pct"/>
            <w:vAlign w:val="center"/>
          </w:tcPr>
          <w:p w:rsidR="007A4454" w:rsidRDefault="00E623F1">
            <w:pPr>
              <w:jc w:val="center"/>
              <w:rPr>
                <w:color w:val="000000"/>
                <w:sz w:val="22"/>
                <w:szCs w:val="22"/>
              </w:rPr>
            </w:pPr>
            <w:r>
              <w:rPr>
                <w:rFonts w:hint="eastAsia"/>
                <w:color w:val="000000"/>
                <w:sz w:val="22"/>
                <w:szCs w:val="22"/>
              </w:rPr>
              <w:t>高压开关柜定期维修</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color w:val="000000"/>
                <w:sz w:val="22"/>
                <w:szCs w:val="22"/>
              </w:rPr>
              <w:t>48</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1.8</w:t>
            </w:r>
          </w:p>
        </w:tc>
        <w:tc>
          <w:tcPr>
            <w:tcW w:w="3020" w:type="pct"/>
            <w:vAlign w:val="center"/>
          </w:tcPr>
          <w:p w:rsidR="007A4454" w:rsidRDefault="00E623F1">
            <w:pPr>
              <w:jc w:val="center"/>
              <w:rPr>
                <w:color w:val="000000"/>
                <w:sz w:val="22"/>
                <w:szCs w:val="22"/>
              </w:rPr>
            </w:pPr>
            <w:r>
              <w:rPr>
                <w:rFonts w:hint="eastAsia"/>
                <w:color w:val="000000"/>
                <w:sz w:val="22"/>
                <w:szCs w:val="22"/>
              </w:rPr>
              <w:t>低压开关柜定期维修</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color w:val="000000"/>
                <w:sz w:val="22"/>
                <w:szCs w:val="22"/>
              </w:rPr>
              <w:t>84</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1.9</w:t>
            </w:r>
          </w:p>
        </w:tc>
        <w:tc>
          <w:tcPr>
            <w:tcW w:w="3020" w:type="pct"/>
            <w:vAlign w:val="center"/>
          </w:tcPr>
          <w:p w:rsidR="007A4454" w:rsidRDefault="00E623F1">
            <w:pPr>
              <w:jc w:val="center"/>
              <w:rPr>
                <w:color w:val="000000"/>
                <w:sz w:val="22"/>
                <w:szCs w:val="22"/>
              </w:rPr>
            </w:pPr>
            <w:r>
              <w:rPr>
                <w:rFonts w:hint="eastAsia"/>
                <w:color w:val="000000"/>
                <w:sz w:val="22"/>
                <w:szCs w:val="22"/>
              </w:rPr>
              <w:t>变压器定期维修</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color w:val="000000"/>
                <w:sz w:val="22"/>
                <w:szCs w:val="22"/>
              </w:rPr>
              <w:t>12</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lastRenderedPageBreak/>
              <w:t>1.9</w:t>
            </w:r>
          </w:p>
        </w:tc>
        <w:tc>
          <w:tcPr>
            <w:tcW w:w="3020" w:type="pct"/>
            <w:vAlign w:val="center"/>
          </w:tcPr>
          <w:p w:rsidR="007A4454" w:rsidRDefault="00E623F1">
            <w:pPr>
              <w:jc w:val="center"/>
              <w:rPr>
                <w:color w:val="000000"/>
                <w:sz w:val="22"/>
                <w:szCs w:val="22"/>
              </w:rPr>
            </w:pPr>
            <w:r>
              <w:rPr>
                <w:rFonts w:hint="eastAsia"/>
                <w:color w:val="000000"/>
                <w:sz w:val="22"/>
                <w:szCs w:val="22"/>
              </w:rPr>
              <w:t>变频器定期维修</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color w:val="000000"/>
                <w:sz w:val="22"/>
                <w:szCs w:val="22"/>
              </w:rPr>
              <w:t>48</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1.10</w:t>
            </w:r>
          </w:p>
        </w:tc>
        <w:tc>
          <w:tcPr>
            <w:tcW w:w="3020" w:type="pct"/>
            <w:vAlign w:val="center"/>
          </w:tcPr>
          <w:p w:rsidR="007A4454" w:rsidRDefault="00E623F1">
            <w:pPr>
              <w:jc w:val="center"/>
              <w:rPr>
                <w:color w:val="000000"/>
                <w:sz w:val="22"/>
                <w:szCs w:val="22"/>
              </w:rPr>
            </w:pPr>
            <w:r>
              <w:rPr>
                <w:rFonts w:hint="eastAsia"/>
                <w:color w:val="000000"/>
                <w:sz w:val="22"/>
                <w:szCs w:val="22"/>
              </w:rPr>
              <w:t>配电</w:t>
            </w:r>
            <w:proofErr w:type="gramStart"/>
            <w:r>
              <w:rPr>
                <w:rFonts w:hint="eastAsia"/>
                <w:color w:val="000000"/>
                <w:sz w:val="22"/>
                <w:szCs w:val="22"/>
              </w:rPr>
              <w:t>箱维护</w:t>
            </w:r>
            <w:proofErr w:type="gramEnd"/>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color w:val="000000"/>
                <w:sz w:val="22"/>
                <w:szCs w:val="22"/>
              </w:rPr>
              <w:t>240</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1.11</w:t>
            </w:r>
          </w:p>
        </w:tc>
        <w:tc>
          <w:tcPr>
            <w:tcW w:w="3020" w:type="pct"/>
            <w:vAlign w:val="center"/>
          </w:tcPr>
          <w:p w:rsidR="007A4454" w:rsidRDefault="00E623F1">
            <w:pPr>
              <w:jc w:val="center"/>
              <w:rPr>
                <w:color w:val="000000"/>
                <w:sz w:val="22"/>
                <w:szCs w:val="22"/>
              </w:rPr>
            </w:pPr>
            <w:r>
              <w:rPr>
                <w:rFonts w:hint="eastAsia"/>
                <w:color w:val="000000"/>
                <w:sz w:val="22"/>
                <w:szCs w:val="22"/>
              </w:rPr>
              <w:t>避雷设施维修养护</w:t>
            </w:r>
          </w:p>
        </w:tc>
        <w:tc>
          <w:tcPr>
            <w:tcW w:w="740" w:type="pct"/>
            <w:vAlign w:val="center"/>
          </w:tcPr>
          <w:p w:rsidR="007A4454" w:rsidRDefault="00E623F1">
            <w:pPr>
              <w:jc w:val="center"/>
              <w:rPr>
                <w:color w:val="000000"/>
                <w:sz w:val="22"/>
                <w:szCs w:val="22"/>
              </w:rPr>
            </w:pPr>
            <w:r>
              <w:rPr>
                <w:rFonts w:hint="eastAsia"/>
                <w:color w:val="000000"/>
                <w:sz w:val="22"/>
                <w:szCs w:val="22"/>
              </w:rPr>
              <w:t>套</w:t>
            </w:r>
          </w:p>
        </w:tc>
        <w:tc>
          <w:tcPr>
            <w:tcW w:w="620" w:type="pct"/>
            <w:vAlign w:val="center"/>
          </w:tcPr>
          <w:p w:rsidR="007A4454" w:rsidRDefault="00E623F1">
            <w:pPr>
              <w:jc w:val="center"/>
              <w:rPr>
                <w:color w:val="000000"/>
                <w:sz w:val="22"/>
                <w:szCs w:val="22"/>
              </w:rPr>
            </w:pPr>
            <w:r>
              <w:rPr>
                <w:color w:val="000000"/>
                <w:sz w:val="22"/>
                <w:szCs w:val="22"/>
              </w:rPr>
              <w:t>72</w:t>
            </w:r>
          </w:p>
        </w:tc>
      </w:tr>
      <w:tr w:rsidR="007A4454">
        <w:trPr>
          <w:trHeight w:hRule="exact" w:val="454"/>
        </w:trPr>
        <w:tc>
          <w:tcPr>
            <w:tcW w:w="620" w:type="pct"/>
            <w:vAlign w:val="center"/>
          </w:tcPr>
          <w:p w:rsidR="007A4454" w:rsidRDefault="00E623F1">
            <w:pPr>
              <w:ind w:firstLineChars="100" w:firstLine="220"/>
              <w:rPr>
                <w:color w:val="000000"/>
                <w:sz w:val="22"/>
                <w:szCs w:val="22"/>
              </w:rPr>
            </w:pPr>
            <w:r>
              <w:rPr>
                <w:rFonts w:hint="eastAsia"/>
                <w:color w:val="000000"/>
                <w:sz w:val="22"/>
                <w:szCs w:val="22"/>
              </w:rPr>
              <w:t>1.12</w:t>
            </w:r>
          </w:p>
        </w:tc>
        <w:tc>
          <w:tcPr>
            <w:tcW w:w="3020" w:type="pct"/>
            <w:vAlign w:val="center"/>
          </w:tcPr>
          <w:p w:rsidR="007A4454" w:rsidRDefault="00E623F1">
            <w:pPr>
              <w:jc w:val="center"/>
              <w:rPr>
                <w:color w:val="000000"/>
                <w:sz w:val="22"/>
                <w:szCs w:val="22"/>
              </w:rPr>
            </w:pPr>
            <w:r>
              <w:rPr>
                <w:rFonts w:hint="eastAsia"/>
                <w:color w:val="000000"/>
                <w:sz w:val="22"/>
                <w:szCs w:val="22"/>
              </w:rPr>
              <w:t>配件更换（按机电设备资产的1.5%）</w:t>
            </w:r>
          </w:p>
        </w:tc>
        <w:tc>
          <w:tcPr>
            <w:tcW w:w="740" w:type="pct"/>
            <w:vAlign w:val="center"/>
          </w:tcPr>
          <w:p w:rsidR="007A4454" w:rsidRDefault="00E623F1">
            <w:pPr>
              <w:jc w:val="center"/>
              <w:rPr>
                <w:color w:val="000000"/>
                <w:sz w:val="22"/>
                <w:szCs w:val="22"/>
              </w:rPr>
            </w:pPr>
            <w:r>
              <w:rPr>
                <w:rFonts w:hint="eastAsia"/>
                <w:color w:val="000000"/>
                <w:sz w:val="22"/>
                <w:szCs w:val="22"/>
              </w:rPr>
              <w:t>项</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2</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 xml:space="preserve">   辅助设备维修养护</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2.1</w:t>
            </w:r>
          </w:p>
        </w:tc>
        <w:tc>
          <w:tcPr>
            <w:tcW w:w="3020" w:type="pct"/>
            <w:vAlign w:val="center"/>
          </w:tcPr>
          <w:p w:rsidR="007A4454" w:rsidRDefault="00E623F1">
            <w:pPr>
              <w:jc w:val="center"/>
              <w:rPr>
                <w:color w:val="000000"/>
                <w:sz w:val="22"/>
                <w:szCs w:val="22"/>
              </w:rPr>
            </w:pPr>
            <w:r>
              <w:rPr>
                <w:rFonts w:hint="eastAsia"/>
                <w:color w:val="000000"/>
                <w:sz w:val="22"/>
                <w:szCs w:val="22"/>
              </w:rPr>
              <w:t>通风系统定期维修</w:t>
            </w:r>
          </w:p>
        </w:tc>
        <w:tc>
          <w:tcPr>
            <w:tcW w:w="740" w:type="pct"/>
            <w:vAlign w:val="center"/>
          </w:tcPr>
          <w:p w:rsidR="007A4454" w:rsidRDefault="00E623F1">
            <w:pPr>
              <w:rPr>
                <w:color w:val="000000"/>
                <w:sz w:val="22"/>
                <w:szCs w:val="22"/>
              </w:rPr>
            </w:pPr>
            <w:r>
              <w:rPr>
                <w:rFonts w:hint="eastAsia"/>
                <w:color w:val="000000"/>
                <w:sz w:val="22"/>
                <w:szCs w:val="22"/>
              </w:rPr>
              <w:t>系统/月</w:t>
            </w:r>
          </w:p>
        </w:tc>
        <w:tc>
          <w:tcPr>
            <w:tcW w:w="620" w:type="pct"/>
            <w:vAlign w:val="center"/>
          </w:tcPr>
          <w:p w:rsidR="007A4454" w:rsidRDefault="00E623F1">
            <w:pPr>
              <w:jc w:val="center"/>
              <w:rPr>
                <w:color w:val="000000"/>
                <w:sz w:val="22"/>
                <w:szCs w:val="22"/>
              </w:rPr>
            </w:pPr>
            <w:r>
              <w:rPr>
                <w:rFonts w:hint="eastAsia"/>
                <w:color w:val="000000"/>
                <w:sz w:val="22"/>
                <w:szCs w:val="22"/>
              </w:rPr>
              <w:t>12</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2.2</w:t>
            </w:r>
          </w:p>
        </w:tc>
        <w:tc>
          <w:tcPr>
            <w:tcW w:w="3020" w:type="pct"/>
            <w:vAlign w:val="center"/>
          </w:tcPr>
          <w:p w:rsidR="007A4454" w:rsidRDefault="00E623F1">
            <w:pPr>
              <w:jc w:val="center"/>
              <w:rPr>
                <w:color w:val="000000"/>
                <w:sz w:val="22"/>
                <w:szCs w:val="22"/>
              </w:rPr>
            </w:pPr>
            <w:r>
              <w:rPr>
                <w:rFonts w:hint="eastAsia"/>
                <w:color w:val="000000"/>
                <w:sz w:val="22"/>
                <w:szCs w:val="22"/>
              </w:rPr>
              <w:t>起重设备维修养护</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rFonts w:hint="eastAsia"/>
                <w:color w:val="000000"/>
                <w:sz w:val="22"/>
                <w:szCs w:val="22"/>
              </w:rPr>
              <w:t>12</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2.3</w:t>
            </w:r>
          </w:p>
        </w:tc>
        <w:tc>
          <w:tcPr>
            <w:tcW w:w="3020" w:type="pct"/>
            <w:vAlign w:val="center"/>
          </w:tcPr>
          <w:p w:rsidR="007A4454" w:rsidRDefault="00E623F1">
            <w:pPr>
              <w:jc w:val="center"/>
              <w:rPr>
                <w:color w:val="000000"/>
                <w:sz w:val="22"/>
                <w:szCs w:val="22"/>
              </w:rPr>
            </w:pPr>
            <w:r>
              <w:rPr>
                <w:rFonts w:hint="eastAsia"/>
                <w:color w:val="000000"/>
                <w:sz w:val="22"/>
                <w:szCs w:val="22"/>
              </w:rPr>
              <w:t>起重设备年检</w:t>
            </w:r>
          </w:p>
        </w:tc>
        <w:tc>
          <w:tcPr>
            <w:tcW w:w="740" w:type="pct"/>
            <w:vAlign w:val="center"/>
          </w:tcPr>
          <w:p w:rsidR="007A4454" w:rsidRDefault="00E623F1">
            <w:pPr>
              <w:jc w:val="center"/>
              <w:rPr>
                <w:color w:val="000000"/>
                <w:sz w:val="22"/>
                <w:szCs w:val="22"/>
              </w:rPr>
            </w:pPr>
            <w:r>
              <w:rPr>
                <w:rFonts w:hint="eastAsia"/>
                <w:color w:val="000000"/>
                <w:sz w:val="22"/>
                <w:szCs w:val="22"/>
              </w:rPr>
              <w:t>台</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2.4</w:t>
            </w:r>
          </w:p>
        </w:tc>
        <w:tc>
          <w:tcPr>
            <w:tcW w:w="3020" w:type="pct"/>
            <w:vAlign w:val="center"/>
          </w:tcPr>
          <w:p w:rsidR="007A4454" w:rsidRDefault="00E623F1">
            <w:pPr>
              <w:jc w:val="center"/>
              <w:rPr>
                <w:color w:val="000000"/>
                <w:sz w:val="22"/>
                <w:szCs w:val="22"/>
              </w:rPr>
            </w:pPr>
            <w:r>
              <w:rPr>
                <w:rFonts w:hint="eastAsia"/>
                <w:color w:val="000000"/>
                <w:sz w:val="22"/>
                <w:szCs w:val="22"/>
              </w:rPr>
              <w:t>配件更换（按辅助设备资产的1.5%）</w:t>
            </w:r>
          </w:p>
        </w:tc>
        <w:tc>
          <w:tcPr>
            <w:tcW w:w="740" w:type="pct"/>
            <w:vAlign w:val="center"/>
          </w:tcPr>
          <w:p w:rsidR="007A4454" w:rsidRDefault="00E623F1">
            <w:pPr>
              <w:jc w:val="center"/>
              <w:rPr>
                <w:color w:val="000000"/>
                <w:sz w:val="22"/>
                <w:szCs w:val="22"/>
              </w:rPr>
            </w:pPr>
            <w:r>
              <w:rPr>
                <w:rFonts w:hint="eastAsia"/>
                <w:color w:val="000000"/>
                <w:sz w:val="22"/>
                <w:szCs w:val="22"/>
              </w:rPr>
              <w:t>项</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3</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 xml:space="preserve">   泵站建筑物维修养护</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3.1</w:t>
            </w:r>
          </w:p>
        </w:tc>
        <w:tc>
          <w:tcPr>
            <w:tcW w:w="3020" w:type="pct"/>
            <w:vAlign w:val="center"/>
          </w:tcPr>
          <w:p w:rsidR="007A4454" w:rsidRDefault="00E623F1">
            <w:pPr>
              <w:jc w:val="center"/>
              <w:rPr>
                <w:color w:val="000000"/>
                <w:sz w:val="22"/>
                <w:szCs w:val="22"/>
              </w:rPr>
            </w:pPr>
            <w:r>
              <w:rPr>
                <w:rFonts w:hint="eastAsia"/>
                <w:color w:val="000000"/>
                <w:sz w:val="22"/>
                <w:szCs w:val="22"/>
              </w:rPr>
              <w:t>裂缝渗漏处理</w:t>
            </w:r>
          </w:p>
        </w:tc>
        <w:tc>
          <w:tcPr>
            <w:tcW w:w="740" w:type="pct"/>
            <w:vAlign w:val="center"/>
          </w:tcPr>
          <w:p w:rsidR="007A4454" w:rsidRDefault="00E623F1">
            <w:pPr>
              <w:jc w:val="center"/>
              <w:rPr>
                <w:color w:val="000000"/>
                <w:sz w:val="22"/>
                <w:szCs w:val="22"/>
              </w:rPr>
            </w:pPr>
            <w:r>
              <w:rPr>
                <w:rFonts w:hint="eastAsia"/>
                <w:color w:val="000000"/>
                <w:sz w:val="22"/>
                <w:szCs w:val="22"/>
              </w:rPr>
              <w:t>次</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3.2</w:t>
            </w:r>
          </w:p>
        </w:tc>
        <w:tc>
          <w:tcPr>
            <w:tcW w:w="3020" w:type="pct"/>
            <w:vAlign w:val="center"/>
          </w:tcPr>
          <w:p w:rsidR="007A4454" w:rsidRDefault="00E623F1">
            <w:pPr>
              <w:jc w:val="center"/>
              <w:rPr>
                <w:color w:val="000000"/>
                <w:sz w:val="22"/>
                <w:szCs w:val="22"/>
              </w:rPr>
            </w:pPr>
            <w:r>
              <w:rPr>
                <w:rFonts w:hint="eastAsia"/>
                <w:color w:val="000000"/>
                <w:sz w:val="22"/>
                <w:szCs w:val="22"/>
              </w:rPr>
              <w:t>泵站建筑物日常维修养护</w:t>
            </w:r>
          </w:p>
        </w:tc>
        <w:tc>
          <w:tcPr>
            <w:tcW w:w="740" w:type="pct"/>
            <w:vAlign w:val="center"/>
          </w:tcPr>
          <w:p w:rsidR="007A4454" w:rsidRDefault="00E623F1">
            <w:pPr>
              <w:jc w:val="center"/>
              <w:rPr>
                <w:color w:val="000000"/>
                <w:sz w:val="22"/>
                <w:szCs w:val="22"/>
              </w:rPr>
            </w:pPr>
            <w:r>
              <w:rPr>
                <w:rFonts w:hint="eastAsia"/>
                <w:color w:val="000000"/>
                <w:sz w:val="22"/>
                <w:szCs w:val="22"/>
              </w:rPr>
              <w:t>m2</w:t>
            </w:r>
          </w:p>
        </w:tc>
        <w:tc>
          <w:tcPr>
            <w:tcW w:w="620" w:type="pct"/>
            <w:vAlign w:val="center"/>
          </w:tcPr>
          <w:p w:rsidR="007A4454" w:rsidRDefault="00E623F1">
            <w:pPr>
              <w:jc w:val="center"/>
              <w:rPr>
                <w:color w:val="000000"/>
                <w:sz w:val="22"/>
                <w:szCs w:val="22"/>
              </w:rPr>
            </w:pPr>
            <w:r>
              <w:rPr>
                <w:color w:val="000000"/>
                <w:sz w:val="22"/>
                <w:szCs w:val="22"/>
              </w:rPr>
              <w:t>2402</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3</w:t>
            </w:r>
            <w:r>
              <w:rPr>
                <w:color w:val="000000"/>
                <w:sz w:val="22"/>
                <w:szCs w:val="22"/>
              </w:rPr>
              <w:t>.3</w:t>
            </w:r>
          </w:p>
        </w:tc>
        <w:tc>
          <w:tcPr>
            <w:tcW w:w="3020" w:type="pct"/>
            <w:vAlign w:val="center"/>
          </w:tcPr>
          <w:p w:rsidR="007A4454" w:rsidRDefault="00E623F1">
            <w:pPr>
              <w:jc w:val="center"/>
              <w:rPr>
                <w:color w:val="000000"/>
                <w:sz w:val="22"/>
                <w:szCs w:val="22"/>
              </w:rPr>
            </w:pPr>
            <w:r>
              <w:rPr>
                <w:rFonts w:hint="eastAsia"/>
                <w:color w:val="000000"/>
                <w:sz w:val="22"/>
                <w:szCs w:val="22"/>
              </w:rPr>
              <w:t>进出水池清淤</w:t>
            </w:r>
          </w:p>
        </w:tc>
        <w:tc>
          <w:tcPr>
            <w:tcW w:w="740" w:type="pct"/>
            <w:vAlign w:val="center"/>
          </w:tcPr>
          <w:p w:rsidR="007A4454" w:rsidRDefault="00E623F1">
            <w:pPr>
              <w:jc w:val="center"/>
              <w:rPr>
                <w:color w:val="000000"/>
                <w:sz w:val="22"/>
                <w:szCs w:val="22"/>
              </w:rPr>
            </w:pPr>
            <w:r>
              <w:rPr>
                <w:rFonts w:hint="eastAsia"/>
                <w:color w:val="000000"/>
                <w:sz w:val="22"/>
                <w:szCs w:val="22"/>
              </w:rPr>
              <w:t>m3</w:t>
            </w:r>
          </w:p>
        </w:tc>
        <w:tc>
          <w:tcPr>
            <w:tcW w:w="620" w:type="pct"/>
            <w:vAlign w:val="center"/>
          </w:tcPr>
          <w:p w:rsidR="007A4454" w:rsidRDefault="00E623F1">
            <w:pPr>
              <w:jc w:val="center"/>
              <w:rPr>
                <w:color w:val="000000"/>
                <w:sz w:val="22"/>
                <w:szCs w:val="22"/>
              </w:rPr>
            </w:pPr>
            <w:r>
              <w:rPr>
                <w:rFonts w:hint="eastAsia"/>
                <w:color w:val="000000"/>
                <w:sz w:val="22"/>
                <w:szCs w:val="22"/>
              </w:rPr>
              <w:t>1000</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3</w:t>
            </w:r>
            <w:r>
              <w:rPr>
                <w:color w:val="000000"/>
                <w:sz w:val="22"/>
                <w:szCs w:val="22"/>
              </w:rPr>
              <w:t>.4</w:t>
            </w:r>
          </w:p>
        </w:tc>
        <w:tc>
          <w:tcPr>
            <w:tcW w:w="3020" w:type="pct"/>
            <w:vAlign w:val="center"/>
          </w:tcPr>
          <w:p w:rsidR="007A4454" w:rsidRDefault="00E623F1">
            <w:pPr>
              <w:jc w:val="center"/>
              <w:rPr>
                <w:color w:val="000000"/>
                <w:sz w:val="22"/>
                <w:szCs w:val="22"/>
              </w:rPr>
            </w:pPr>
            <w:r>
              <w:rPr>
                <w:rFonts w:hint="eastAsia"/>
                <w:color w:val="000000"/>
                <w:sz w:val="22"/>
                <w:szCs w:val="22"/>
              </w:rPr>
              <w:t>进水渠维修养护</w:t>
            </w:r>
          </w:p>
        </w:tc>
        <w:tc>
          <w:tcPr>
            <w:tcW w:w="740" w:type="pct"/>
            <w:vAlign w:val="center"/>
          </w:tcPr>
          <w:p w:rsidR="007A4454" w:rsidRDefault="00E623F1">
            <w:pPr>
              <w:jc w:val="center"/>
              <w:rPr>
                <w:color w:val="000000"/>
                <w:sz w:val="22"/>
                <w:szCs w:val="22"/>
              </w:rPr>
            </w:pPr>
            <w:r>
              <w:rPr>
                <w:rFonts w:hint="eastAsia"/>
                <w:color w:val="000000"/>
                <w:sz w:val="22"/>
                <w:szCs w:val="22"/>
              </w:rPr>
              <w:t>m2</w:t>
            </w:r>
          </w:p>
        </w:tc>
        <w:tc>
          <w:tcPr>
            <w:tcW w:w="620" w:type="pct"/>
            <w:vAlign w:val="center"/>
          </w:tcPr>
          <w:p w:rsidR="007A4454" w:rsidRDefault="00E623F1">
            <w:pPr>
              <w:jc w:val="center"/>
              <w:rPr>
                <w:color w:val="000000"/>
                <w:sz w:val="22"/>
                <w:szCs w:val="22"/>
              </w:rPr>
            </w:pPr>
            <w:r>
              <w:rPr>
                <w:rFonts w:hint="eastAsia"/>
                <w:color w:val="000000"/>
                <w:sz w:val="22"/>
                <w:szCs w:val="22"/>
              </w:rPr>
              <w:t>8454.7</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4</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 xml:space="preserve"> 附属设施维修养护</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4</w:t>
            </w:r>
            <w:r>
              <w:rPr>
                <w:color w:val="000000"/>
                <w:sz w:val="22"/>
                <w:szCs w:val="22"/>
              </w:rPr>
              <w:t>.1</w:t>
            </w:r>
          </w:p>
        </w:tc>
        <w:tc>
          <w:tcPr>
            <w:tcW w:w="3020" w:type="pct"/>
            <w:vAlign w:val="center"/>
          </w:tcPr>
          <w:p w:rsidR="007A4454" w:rsidRDefault="00E623F1">
            <w:pPr>
              <w:jc w:val="center"/>
              <w:rPr>
                <w:color w:val="000000"/>
                <w:sz w:val="22"/>
                <w:szCs w:val="22"/>
              </w:rPr>
            </w:pPr>
            <w:r>
              <w:rPr>
                <w:rFonts w:hint="eastAsia"/>
                <w:color w:val="000000"/>
                <w:sz w:val="22"/>
                <w:szCs w:val="22"/>
              </w:rPr>
              <w:t>围墙护栏维修养护</w:t>
            </w:r>
          </w:p>
        </w:tc>
        <w:tc>
          <w:tcPr>
            <w:tcW w:w="740" w:type="pct"/>
            <w:vAlign w:val="center"/>
          </w:tcPr>
          <w:p w:rsidR="007A4454" w:rsidRDefault="00E623F1">
            <w:pPr>
              <w:jc w:val="center"/>
              <w:rPr>
                <w:color w:val="000000"/>
                <w:sz w:val="22"/>
                <w:szCs w:val="22"/>
              </w:rPr>
            </w:pPr>
            <w:r>
              <w:rPr>
                <w:rFonts w:hint="eastAsia"/>
                <w:color w:val="000000"/>
                <w:sz w:val="22"/>
                <w:szCs w:val="22"/>
              </w:rPr>
              <w:t>m</w:t>
            </w:r>
          </w:p>
        </w:tc>
        <w:tc>
          <w:tcPr>
            <w:tcW w:w="620" w:type="pct"/>
            <w:vAlign w:val="center"/>
          </w:tcPr>
          <w:p w:rsidR="007A4454" w:rsidRDefault="00E623F1">
            <w:pPr>
              <w:jc w:val="center"/>
              <w:rPr>
                <w:color w:val="000000"/>
                <w:sz w:val="22"/>
                <w:szCs w:val="22"/>
              </w:rPr>
            </w:pPr>
            <w:r>
              <w:rPr>
                <w:rFonts w:hint="eastAsia"/>
                <w:color w:val="000000"/>
                <w:sz w:val="22"/>
                <w:szCs w:val="22"/>
              </w:rPr>
              <w:t>4</w:t>
            </w:r>
            <w:r>
              <w:rPr>
                <w:color w:val="000000"/>
                <w:sz w:val="22"/>
                <w:szCs w:val="22"/>
              </w:rPr>
              <w:t>54</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5</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物料动力消耗</w:t>
            </w:r>
          </w:p>
        </w:tc>
      </w:tr>
      <w:tr w:rsidR="007A4454">
        <w:trPr>
          <w:trHeight w:hRule="exact" w:val="454"/>
        </w:trPr>
        <w:tc>
          <w:tcPr>
            <w:tcW w:w="620" w:type="pct"/>
            <w:vAlign w:val="center"/>
          </w:tcPr>
          <w:p w:rsidR="007A4454" w:rsidRDefault="00E623F1">
            <w:pPr>
              <w:jc w:val="center"/>
              <w:rPr>
                <w:color w:val="000000"/>
                <w:sz w:val="22"/>
                <w:szCs w:val="22"/>
              </w:rPr>
            </w:pPr>
            <w:r>
              <w:rPr>
                <w:color w:val="000000"/>
                <w:sz w:val="22"/>
                <w:szCs w:val="22"/>
              </w:rPr>
              <w:t>5.1</w:t>
            </w:r>
          </w:p>
        </w:tc>
        <w:tc>
          <w:tcPr>
            <w:tcW w:w="3020" w:type="pct"/>
            <w:vAlign w:val="center"/>
          </w:tcPr>
          <w:p w:rsidR="007A4454" w:rsidRDefault="00E623F1">
            <w:pPr>
              <w:jc w:val="center"/>
              <w:rPr>
                <w:color w:val="000000"/>
                <w:sz w:val="22"/>
                <w:szCs w:val="22"/>
              </w:rPr>
            </w:pPr>
            <w:r>
              <w:rPr>
                <w:rFonts w:hint="eastAsia"/>
                <w:color w:val="000000"/>
                <w:sz w:val="22"/>
                <w:szCs w:val="22"/>
              </w:rPr>
              <w:t>汽油</w:t>
            </w:r>
          </w:p>
        </w:tc>
        <w:tc>
          <w:tcPr>
            <w:tcW w:w="740" w:type="pct"/>
            <w:vAlign w:val="center"/>
          </w:tcPr>
          <w:p w:rsidR="007A4454" w:rsidRDefault="00E623F1">
            <w:pPr>
              <w:jc w:val="center"/>
              <w:rPr>
                <w:color w:val="000000"/>
                <w:sz w:val="22"/>
                <w:szCs w:val="22"/>
              </w:rPr>
            </w:pPr>
            <w:r>
              <w:rPr>
                <w:rFonts w:hint="eastAsia"/>
                <w:color w:val="000000"/>
                <w:sz w:val="22"/>
                <w:szCs w:val="22"/>
              </w:rPr>
              <w:t>kg</w:t>
            </w:r>
          </w:p>
        </w:tc>
        <w:tc>
          <w:tcPr>
            <w:tcW w:w="620" w:type="pct"/>
            <w:vAlign w:val="center"/>
          </w:tcPr>
          <w:p w:rsidR="007A4454" w:rsidRDefault="00E623F1">
            <w:pPr>
              <w:jc w:val="center"/>
              <w:rPr>
                <w:color w:val="000000"/>
                <w:sz w:val="22"/>
                <w:szCs w:val="22"/>
              </w:rPr>
            </w:pPr>
            <w:r>
              <w:rPr>
                <w:rFonts w:hint="eastAsia"/>
                <w:color w:val="000000"/>
                <w:sz w:val="22"/>
                <w:szCs w:val="22"/>
              </w:rPr>
              <w:t>46.210</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5</w:t>
            </w:r>
            <w:r>
              <w:rPr>
                <w:color w:val="000000"/>
                <w:sz w:val="22"/>
                <w:szCs w:val="22"/>
              </w:rPr>
              <w:t>.2</w:t>
            </w:r>
          </w:p>
        </w:tc>
        <w:tc>
          <w:tcPr>
            <w:tcW w:w="3020" w:type="pct"/>
            <w:vAlign w:val="center"/>
          </w:tcPr>
          <w:p w:rsidR="007A4454" w:rsidRDefault="00E623F1">
            <w:pPr>
              <w:jc w:val="center"/>
              <w:rPr>
                <w:color w:val="000000"/>
                <w:sz w:val="22"/>
                <w:szCs w:val="22"/>
              </w:rPr>
            </w:pPr>
            <w:r>
              <w:rPr>
                <w:rFonts w:hint="eastAsia"/>
                <w:color w:val="000000"/>
                <w:sz w:val="22"/>
                <w:szCs w:val="22"/>
              </w:rPr>
              <w:t>机油 20#</w:t>
            </w:r>
          </w:p>
        </w:tc>
        <w:tc>
          <w:tcPr>
            <w:tcW w:w="740" w:type="pct"/>
            <w:vAlign w:val="center"/>
          </w:tcPr>
          <w:p w:rsidR="007A4454" w:rsidRDefault="00E623F1">
            <w:pPr>
              <w:jc w:val="center"/>
              <w:rPr>
                <w:color w:val="000000"/>
                <w:sz w:val="22"/>
                <w:szCs w:val="22"/>
              </w:rPr>
            </w:pPr>
            <w:r>
              <w:rPr>
                <w:rFonts w:hint="eastAsia"/>
                <w:color w:val="000000"/>
                <w:sz w:val="22"/>
                <w:szCs w:val="22"/>
              </w:rPr>
              <w:t>kg</w:t>
            </w:r>
          </w:p>
        </w:tc>
        <w:tc>
          <w:tcPr>
            <w:tcW w:w="620" w:type="pct"/>
            <w:vAlign w:val="center"/>
          </w:tcPr>
          <w:p w:rsidR="007A4454" w:rsidRDefault="00E623F1">
            <w:pPr>
              <w:jc w:val="center"/>
              <w:rPr>
                <w:color w:val="000000"/>
                <w:sz w:val="22"/>
                <w:szCs w:val="22"/>
              </w:rPr>
            </w:pPr>
            <w:r>
              <w:rPr>
                <w:rFonts w:hint="eastAsia"/>
                <w:color w:val="000000"/>
                <w:sz w:val="22"/>
                <w:szCs w:val="22"/>
              </w:rPr>
              <w:t>35.780</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5</w:t>
            </w:r>
            <w:r>
              <w:rPr>
                <w:color w:val="000000"/>
                <w:sz w:val="22"/>
                <w:szCs w:val="22"/>
              </w:rPr>
              <w:t>.3</w:t>
            </w:r>
          </w:p>
        </w:tc>
        <w:tc>
          <w:tcPr>
            <w:tcW w:w="3020" w:type="pct"/>
            <w:vAlign w:val="center"/>
          </w:tcPr>
          <w:p w:rsidR="007A4454" w:rsidRDefault="00E623F1">
            <w:pPr>
              <w:jc w:val="center"/>
              <w:rPr>
                <w:color w:val="000000"/>
                <w:sz w:val="22"/>
                <w:szCs w:val="22"/>
              </w:rPr>
            </w:pPr>
            <w:r>
              <w:rPr>
                <w:rFonts w:hint="eastAsia"/>
                <w:color w:val="000000"/>
                <w:sz w:val="22"/>
                <w:szCs w:val="22"/>
              </w:rPr>
              <w:t xml:space="preserve">黄油 </w:t>
            </w:r>
          </w:p>
        </w:tc>
        <w:tc>
          <w:tcPr>
            <w:tcW w:w="740" w:type="pct"/>
            <w:vAlign w:val="center"/>
          </w:tcPr>
          <w:p w:rsidR="007A4454" w:rsidRDefault="00E623F1">
            <w:pPr>
              <w:jc w:val="center"/>
              <w:rPr>
                <w:color w:val="000000"/>
                <w:sz w:val="22"/>
                <w:szCs w:val="22"/>
              </w:rPr>
            </w:pPr>
            <w:r>
              <w:rPr>
                <w:rFonts w:hint="eastAsia"/>
                <w:color w:val="000000"/>
                <w:sz w:val="22"/>
                <w:szCs w:val="22"/>
              </w:rPr>
              <w:t>kg</w:t>
            </w:r>
          </w:p>
        </w:tc>
        <w:tc>
          <w:tcPr>
            <w:tcW w:w="620" w:type="pct"/>
            <w:vAlign w:val="center"/>
          </w:tcPr>
          <w:p w:rsidR="007A4454" w:rsidRDefault="00E623F1">
            <w:pPr>
              <w:jc w:val="center"/>
              <w:rPr>
                <w:color w:val="000000"/>
                <w:sz w:val="22"/>
                <w:szCs w:val="22"/>
              </w:rPr>
            </w:pPr>
            <w:r>
              <w:rPr>
                <w:rFonts w:hint="eastAsia"/>
                <w:color w:val="000000"/>
                <w:sz w:val="22"/>
                <w:szCs w:val="22"/>
              </w:rPr>
              <w:t>44.870</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6</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检修</w:t>
            </w:r>
            <w:proofErr w:type="gramStart"/>
            <w:r>
              <w:rPr>
                <w:rFonts w:hint="eastAsia"/>
                <w:color w:val="000000"/>
                <w:sz w:val="22"/>
                <w:szCs w:val="22"/>
              </w:rPr>
              <w:t>闸</w:t>
            </w:r>
            <w:proofErr w:type="gramEnd"/>
            <w:r>
              <w:rPr>
                <w:rFonts w:hint="eastAsia"/>
                <w:color w:val="000000"/>
                <w:sz w:val="22"/>
                <w:szCs w:val="22"/>
              </w:rPr>
              <w:t>维修养护</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6.1</w:t>
            </w:r>
          </w:p>
        </w:tc>
        <w:tc>
          <w:tcPr>
            <w:tcW w:w="3020" w:type="pct"/>
            <w:vAlign w:val="center"/>
          </w:tcPr>
          <w:p w:rsidR="007A4454" w:rsidRDefault="00E623F1">
            <w:pPr>
              <w:jc w:val="center"/>
              <w:rPr>
                <w:color w:val="000000"/>
                <w:sz w:val="22"/>
                <w:szCs w:val="22"/>
              </w:rPr>
            </w:pPr>
            <w:r>
              <w:rPr>
                <w:rFonts w:hint="eastAsia"/>
                <w:color w:val="000000"/>
                <w:sz w:val="22"/>
                <w:szCs w:val="22"/>
              </w:rPr>
              <w:t>水工建筑物养护</w:t>
            </w:r>
          </w:p>
        </w:tc>
        <w:tc>
          <w:tcPr>
            <w:tcW w:w="740" w:type="pct"/>
            <w:vAlign w:val="center"/>
          </w:tcPr>
          <w:p w:rsidR="007A4454" w:rsidRDefault="00E623F1">
            <w:pPr>
              <w:jc w:val="center"/>
              <w:rPr>
                <w:color w:val="000000"/>
                <w:sz w:val="22"/>
                <w:szCs w:val="22"/>
              </w:rPr>
            </w:pPr>
            <w:r>
              <w:rPr>
                <w:rFonts w:hint="eastAsia"/>
                <w:color w:val="000000"/>
                <w:sz w:val="22"/>
                <w:szCs w:val="22"/>
              </w:rPr>
              <w:t>座.月</w:t>
            </w:r>
          </w:p>
        </w:tc>
        <w:tc>
          <w:tcPr>
            <w:tcW w:w="620" w:type="pct"/>
            <w:vAlign w:val="center"/>
          </w:tcPr>
          <w:p w:rsidR="007A4454" w:rsidRDefault="00E623F1">
            <w:pPr>
              <w:jc w:val="center"/>
              <w:rPr>
                <w:color w:val="000000"/>
                <w:sz w:val="22"/>
                <w:szCs w:val="22"/>
              </w:rPr>
            </w:pPr>
            <w:r>
              <w:rPr>
                <w:rFonts w:hint="eastAsia"/>
                <w:color w:val="000000"/>
                <w:sz w:val="22"/>
                <w:szCs w:val="22"/>
              </w:rPr>
              <w:t>48</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6.2</w:t>
            </w:r>
          </w:p>
        </w:tc>
        <w:tc>
          <w:tcPr>
            <w:tcW w:w="3020" w:type="pct"/>
            <w:vAlign w:val="center"/>
          </w:tcPr>
          <w:p w:rsidR="007A4454" w:rsidRDefault="00E623F1">
            <w:pPr>
              <w:jc w:val="center"/>
              <w:rPr>
                <w:color w:val="000000"/>
                <w:sz w:val="22"/>
                <w:szCs w:val="22"/>
              </w:rPr>
            </w:pPr>
            <w:r>
              <w:rPr>
                <w:rFonts w:hint="eastAsia"/>
                <w:color w:val="000000"/>
                <w:sz w:val="22"/>
                <w:szCs w:val="22"/>
              </w:rPr>
              <w:t>平面钢闸门定期检查与保养</w:t>
            </w:r>
          </w:p>
        </w:tc>
        <w:tc>
          <w:tcPr>
            <w:tcW w:w="740" w:type="pct"/>
            <w:vAlign w:val="center"/>
          </w:tcPr>
          <w:p w:rsidR="007A4454" w:rsidRDefault="00E623F1">
            <w:pPr>
              <w:jc w:val="center"/>
              <w:rPr>
                <w:color w:val="000000"/>
                <w:sz w:val="22"/>
                <w:szCs w:val="22"/>
              </w:rPr>
            </w:pPr>
            <w:r>
              <w:rPr>
                <w:rFonts w:hint="eastAsia"/>
                <w:color w:val="000000"/>
                <w:sz w:val="22"/>
                <w:szCs w:val="22"/>
              </w:rPr>
              <w:t>扇.次</w:t>
            </w:r>
          </w:p>
        </w:tc>
        <w:tc>
          <w:tcPr>
            <w:tcW w:w="620" w:type="pct"/>
            <w:vAlign w:val="center"/>
          </w:tcPr>
          <w:p w:rsidR="007A4454" w:rsidRDefault="00E623F1">
            <w:pPr>
              <w:jc w:val="center"/>
              <w:rPr>
                <w:color w:val="000000"/>
                <w:sz w:val="22"/>
                <w:szCs w:val="22"/>
              </w:rPr>
            </w:pPr>
            <w:r>
              <w:rPr>
                <w:rFonts w:hint="eastAsia"/>
                <w:color w:val="000000"/>
                <w:sz w:val="22"/>
                <w:szCs w:val="22"/>
              </w:rPr>
              <w:t>24</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6.3</w:t>
            </w:r>
          </w:p>
        </w:tc>
        <w:tc>
          <w:tcPr>
            <w:tcW w:w="3020" w:type="pct"/>
            <w:vAlign w:val="center"/>
          </w:tcPr>
          <w:p w:rsidR="007A4454" w:rsidRDefault="00E623F1">
            <w:pPr>
              <w:jc w:val="center"/>
              <w:rPr>
                <w:color w:val="000000"/>
                <w:sz w:val="22"/>
                <w:szCs w:val="22"/>
              </w:rPr>
            </w:pPr>
            <w:r>
              <w:rPr>
                <w:rFonts w:hint="eastAsia"/>
                <w:color w:val="000000"/>
                <w:sz w:val="22"/>
                <w:szCs w:val="22"/>
              </w:rPr>
              <w:t>卷扬式启闭机定期检查与维修</w:t>
            </w:r>
          </w:p>
        </w:tc>
        <w:tc>
          <w:tcPr>
            <w:tcW w:w="740" w:type="pct"/>
            <w:vAlign w:val="center"/>
          </w:tcPr>
          <w:p w:rsidR="007A4454" w:rsidRDefault="00E623F1">
            <w:pPr>
              <w:jc w:val="center"/>
              <w:rPr>
                <w:color w:val="000000"/>
                <w:sz w:val="22"/>
                <w:szCs w:val="22"/>
              </w:rPr>
            </w:pPr>
            <w:r>
              <w:rPr>
                <w:rFonts w:hint="eastAsia"/>
                <w:color w:val="000000"/>
                <w:sz w:val="22"/>
                <w:szCs w:val="22"/>
              </w:rPr>
              <w:t>套.次</w:t>
            </w:r>
          </w:p>
        </w:tc>
        <w:tc>
          <w:tcPr>
            <w:tcW w:w="620" w:type="pct"/>
            <w:vAlign w:val="center"/>
          </w:tcPr>
          <w:p w:rsidR="007A4454" w:rsidRDefault="00E623F1">
            <w:pPr>
              <w:jc w:val="center"/>
              <w:rPr>
                <w:color w:val="000000"/>
                <w:sz w:val="22"/>
                <w:szCs w:val="22"/>
              </w:rPr>
            </w:pPr>
            <w:r>
              <w:rPr>
                <w:rFonts w:hint="eastAsia"/>
                <w:color w:val="000000"/>
                <w:sz w:val="22"/>
                <w:szCs w:val="22"/>
              </w:rPr>
              <w:t>16</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6.4</w:t>
            </w:r>
          </w:p>
        </w:tc>
        <w:tc>
          <w:tcPr>
            <w:tcW w:w="3020" w:type="pct"/>
            <w:vAlign w:val="center"/>
          </w:tcPr>
          <w:p w:rsidR="007A4454" w:rsidRDefault="00E623F1">
            <w:pPr>
              <w:jc w:val="center"/>
              <w:rPr>
                <w:color w:val="000000"/>
                <w:sz w:val="22"/>
                <w:szCs w:val="22"/>
              </w:rPr>
            </w:pPr>
            <w:r>
              <w:rPr>
                <w:rFonts w:hint="eastAsia"/>
                <w:color w:val="000000"/>
                <w:sz w:val="22"/>
                <w:szCs w:val="22"/>
              </w:rPr>
              <w:t>电动葫芦定期检查与维修</w:t>
            </w:r>
          </w:p>
        </w:tc>
        <w:tc>
          <w:tcPr>
            <w:tcW w:w="740" w:type="pct"/>
            <w:vAlign w:val="center"/>
          </w:tcPr>
          <w:p w:rsidR="007A4454" w:rsidRDefault="00E623F1">
            <w:pPr>
              <w:jc w:val="center"/>
              <w:rPr>
                <w:color w:val="000000"/>
                <w:sz w:val="22"/>
                <w:szCs w:val="22"/>
              </w:rPr>
            </w:pPr>
            <w:r>
              <w:rPr>
                <w:rFonts w:hint="eastAsia"/>
                <w:color w:val="000000"/>
                <w:sz w:val="22"/>
                <w:szCs w:val="22"/>
              </w:rPr>
              <w:t>套.次</w:t>
            </w:r>
          </w:p>
        </w:tc>
        <w:tc>
          <w:tcPr>
            <w:tcW w:w="620" w:type="pct"/>
            <w:vAlign w:val="center"/>
          </w:tcPr>
          <w:p w:rsidR="007A4454" w:rsidRDefault="00E623F1">
            <w:pPr>
              <w:jc w:val="center"/>
              <w:rPr>
                <w:color w:val="000000"/>
                <w:sz w:val="22"/>
                <w:szCs w:val="22"/>
              </w:rPr>
            </w:pPr>
            <w:r>
              <w:rPr>
                <w:rFonts w:hint="eastAsia"/>
                <w:color w:val="000000"/>
                <w:sz w:val="22"/>
                <w:szCs w:val="22"/>
              </w:rPr>
              <w:t>16</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7</w:t>
            </w:r>
          </w:p>
        </w:tc>
        <w:tc>
          <w:tcPr>
            <w:tcW w:w="3020" w:type="pct"/>
            <w:vAlign w:val="center"/>
          </w:tcPr>
          <w:p w:rsidR="007A4454" w:rsidRDefault="00E623F1">
            <w:pPr>
              <w:jc w:val="center"/>
              <w:rPr>
                <w:color w:val="000000"/>
                <w:sz w:val="22"/>
                <w:szCs w:val="22"/>
              </w:rPr>
            </w:pPr>
            <w:r>
              <w:rPr>
                <w:rFonts w:hint="eastAsia"/>
                <w:color w:val="000000"/>
                <w:sz w:val="22"/>
                <w:szCs w:val="22"/>
              </w:rPr>
              <w:t>自备发电机组维修养护</w:t>
            </w:r>
          </w:p>
        </w:tc>
        <w:tc>
          <w:tcPr>
            <w:tcW w:w="740" w:type="pct"/>
            <w:vAlign w:val="center"/>
          </w:tcPr>
          <w:p w:rsidR="007A4454" w:rsidRDefault="00E623F1">
            <w:pPr>
              <w:jc w:val="center"/>
              <w:rPr>
                <w:color w:val="000000"/>
                <w:sz w:val="22"/>
                <w:szCs w:val="22"/>
              </w:rPr>
            </w:pPr>
            <w:r>
              <w:rPr>
                <w:rFonts w:hint="eastAsia"/>
                <w:color w:val="000000"/>
                <w:sz w:val="22"/>
                <w:szCs w:val="22"/>
              </w:rPr>
              <w:t>项</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8</w:t>
            </w:r>
          </w:p>
        </w:tc>
        <w:tc>
          <w:tcPr>
            <w:tcW w:w="3020" w:type="pct"/>
            <w:vAlign w:val="center"/>
          </w:tcPr>
          <w:p w:rsidR="007A4454" w:rsidRDefault="00E623F1">
            <w:pPr>
              <w:jc w:val="center"/>
              <w:rPr>
                <w:color w:val="000000"/>
                <w:sz w:val="22"/>
                <w:szCs w:val="22"/>
              </w:rPr>
            </w:pPr>
            <w:r>
              <w:rPr>
                <w:rFonts w:hint="eastAsia"/>
                <w:color w:val="000000"/>
                <w:sz w:val="22"/>
                <w:szCs w:val="22"/>
              </w:rPr>
              <w:t>泵站检修费（按资产的1.5%）</w:t>
            </w:r>
          </w:p>
        </w:tc>
        <w:tc>
          <w:tcPr>
            <w:tcW w:w="740" w:type="pct"/>
            <w:vAlign w:val="center"/>
          </w:tcPr>
          <w:p w:rsidR="007A4454" w:rsidRDefault="00E623F1">
            <w:pPr>
              <w:jc w:val="center"/>
              <w:rPr>
                <w:color w:val="000000"/>
                <w:sz w:val="22"/>
                <w:szCs w:val="22"/>
              </w:rPr>
            </w:pPr>
            <w:r>
              <w:rPr>
                <w:rFonts w:hint="eastAsia"/>
                <w:color w:val="000000"/>
                <w:sz w:val="22"/>
                <w:szCs w:val="22"/>
              </w:rPr>
              <w:t>项</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9</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 xml:space="preserve">     输水工程日常维护</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9.1</w:t>
            </w:r>
          </w:p>
        </w:tc>
        <w:tc>
          <w:tcPr>
            <w:tcW w:w="3020" w:type="pct"/>
            <w:vAlign w:val="center"/>
          </w:tcPr>
          <w:p w:rsidR="007A4454" w:rsidRDefault="00E623F1">
            <w:pPr>
              <w:jc w:val="center"/>
              <w:rPr>
                <w:color w:val="000000"/>
                <w:sz w:val="22"/>
                <w:szCs w:val="22"/>
              </w:rPr>
            </w:pPr>
            <w:proofErr w:type="gramStart"/>
            <w:r>
              <w:rPr>
                <w:rFonts w:hint="eastAsia"/>
                <w:color w:val="000000"/>
                <w:sz w:val="22"/>
                <w:szCs w:val="22"/>
              </w:rPr>
              <w:t>阀井</w:t>
            </w:r>
            <w:proofErr w:type="gramEnd"/>
            <w:r>
              <w:rPr>
                <w:rFonts w:hint="eastAsia"/>
                <w:color w:val="000000"/>
                <w:sz w:val="22"/>
                <w:szCs w:val="22"/>
              </w:rPr>
              <w:t>日常维护</w:t>
            </w:r>
          </w:p>
        </w:tc>
        <w:tc>
          <w:tcPr>
            <w:tcW w:w="740" w:type="pct"/>
            <w:vAlign w:val="center"/>
          </w:tcPr>
          <w:p w:rsidR="007A4454" w:rsidRDefault="00E623F1">
            <w:pPr>
              <w:jc w:val="center"/>
              <w:rPr>
                <w:color w:val="000000"/>
                <w:sz w:val="22"/>
                <w:szCs w:val="22"/>
              </w:rPr>
            </w:pPr>
            <w:r>
              <w:rPr>
                <w:rFonts w:hint="eastAsia"/>
                <w:color w:val="000000"/>
                <w:sz w:val="22"/>
                <w:szCs w:val="22"/>
              </w:rPr>
              <w:t>座</w:t>
            </w:r>
          </w:p>
        </w:tc>
        <w:tc>
          <w:tcPr>
            <w:tcW w:w="620" w:type="pct"/>
            <w:vAlign w:val="center"/>
          </w:tcPr>
          <w:p w:rsidR="007A4454" w:rsidRDefault="00E623F1">
            <w:pPr>
              <w:jc w:val="center"/>
              <w:rPr>
                <w:color w:val="000000"/>
                <w:sz w:val="22"/>
                <w:szCs w:val="22"/>
              </w:rPr>
            </w:pPr>
            <w:r>
              <w:rPr>
                <w:rFonts w:hint="eastAsia"/>
                <w:color w:val="000000"/>
                <w:sz w:val="22"/>
                <w:szCs w:val="22"/>
              </w:rPr>
              <w:t>81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9.2</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输水管道部分阀门日常维护</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9.2.1</w:t>
            </w:r>
          </w:p>
        </w:tc>
        <w:tc>
          <w:tcPr>
            <w:tcW w:w="3020" w:type="pct"/>
            <w:vAlign w:val="center"/>
          </w:tcPr>
          <w:p w:rsidR="007A4454" w:rsidRDefault="00E623F1">
            <w:pPr>
              <w:jc w:val="center"/>
              <w:rPr>
                <w:color w:val="000000"/>
                <w:sz w:val="22"/>
                <w:szCs w:val="22"/>
              </w:rPr>
            </w:pPr>
            <w:r>
              <w:rPr>
                <w:rFonts w:hint="eastAsia"/>
                <w:color w:val="000000"/>
                <w:sz w:val="22"/>
                <w:szCs w:val="22"/>
              </w:rPr>
              <w:t>电动阀门日常维护 DN800内</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rFonts w:hint="eastAsia"/>
                <w:color w:val="000000"/>
                <w:sz w:val="22"/>
                <w:szCs w:val="22"/>
              </w:rPr>
              <w:t>60</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lastRenderedPageBreak/>
              <w:t>9.2.2</w:t>
            </w:r>
          </w:p>
        </w:tc>
        <w:tc>
          <w:tcPr>
            <w:tcW w:w="3020" w:type="pct"/>
            <w:vAlign w:val="center"/>
          </w:tcPr>
          <w:p w:rsidR="007A4454" w:rsidRDefault="00E623F1">
            <w:pPr>
              <w:jc w:val="center"/>
              <w:rPr>
                <w:color w:val="000000"/>
                <w:sz w:val="22"/>
                <w:szCs w:val="22"/>
              </w:rPr>
            </w:pPr>
            <w:r>
              <w:rPr>
                <w:rFonts w:hint="eastAsia"/>
                <w:color w:val="000000"/>
                <w:sz w:val="22"/>
                <w:szCs w:val="22"/>
              </w:rPr>
              <w:t>电动阀门定期维修 DN800内</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rFonts w:hint="eastAsia"/>
                <w:color w:val="000000"/>
                <w:sz w:val="22"/>
                <w:szCs w:val="22"/>
              </w:rPr>
              <w:t>60</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9.2.3</w:t>
            </w:r>
          </w:p>
        </w:tc>
        <w:tc>
          <w:tcPr>
            <w:tcW w:w="3020" w:type="pct"/>
            <w:vAlign w:val="center"/>
          </w:tcPr>
          <w:p w:rsidR="007A4454" w:rsidRDefault="00E623F1">
            <w:pPr>
              <w:jc w:val="center"/>
              <w:rPr>
                <w:color w:val="000000"/>
                <w:sz w:val="22"/>
                <w:szCs w:val="22"/>
              </w:rPr>
            </w:pPr>
            <w:r>
              <w:rPr>
                <w:rFonts w:hint="eastAsia"/>
                <w:color w:val="000000"/>
                <w:sz w:val="22"/>
                <w:szCs w:val="22"/>
              </w:rPr>
              <w:t>手动阀门日常维护 DN400内</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rFonts w:hint="eastAsia"/>
                <w:color w:val="000000"/>
                <w:sz w:val="22"/>
                <w:szCs w:val="22"/>
              </w:rPr>
              <w:t>888</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9.2.4</w:t>
            </w:r>
          </w:p>
        </w:tc>
        <w:tc>
          <w:tcPr>
            <w:tcW w:w="3020" w:type="pct"/>
            <w:vAlign w:val="center"/>
          </w:tcPr>
          <w:p w:rsidR="007A4454" w:rsidRDefault="00E623F1">
            <w:pPr>
              <w:jc w:val="center"/>
              <w:rPr>
                <w:color w:val="000000"/>
                <w:sz w:val="22"/>
                <w:szCs w:val="22"/>
              </w:rPr>
            </w:pPr>
            <w:r>
              <w:rPr>
                <w:rFonts w:hint="eastAsia"/>
                <w:color w:val="000000"/>
                <w:sz w:val="22"/>
                <w:szCs w:val="22"/>
              </w:rPr>
              <w:t>手动阀门定期维修 DN400内</w:t>
            </w:r>
          </w:p>
        </w:tc>
        <w:tc>
          <w:tcPr>
            <w:tcW w:w="740" w:type="pct"/>
            <w:vAlign w:val="center"/>
          </w:tcPr>
          <w:p w:rsidR="007A4454" w:rsidRDefault="00E623F1">
            <w:pPr>
              <w:jc w:val="center"/>
              <w:rPr>
                <w:color w:val="000000"/>
                <w:sz w:val="22"/>
                <w:szCs w:val="22"/>
              </w:rPr>
            </w:pPr>
            <w:r>
              <w:rPr>
                <w:rFonts w:hint="eastAsia"/>
                <w:color w:val="000000"/>
                <w:sz w:val="22"/>
                <w:szCs w:val="22"/>
              </w:rPr>
              <w:t>台/月</w:t>
            </w:r>
          </w:p>
        </w:tc>
        <w:tc>
          <w:tcPr>
            <w:tcW w:w="620" w:type="pct"/>
            <w:vAlign w:val="center"/>
          </w:tcPr>
          <w:p w:rsidR="007A4454" w:rsidRDefault="00E623F1">
            <w:pPr>
              <w:jc w:val="center"/>
              <w:rPr>
                <w:color w:val="000000"/>
                <w:sz w:val="22"/>
                <w:szCs w:val="22"/>
              </w:rPr>
            </w:pPr>
            <w:r>
              <w:rPr>
                <w:rFonts w:hint="eastAsia"/>
                <w:color w:val="000000"/>
                <w:sz w:val="22"/>
                <w:szCs w:val="22"/>
              </w:rPr>
              <w:t>888</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9.3</w:t>
            </w:r>
          </w:p>
        </w:tc>
        <w:tc>
          <w:tcPr>
            <w:tcW w:w="3020" w:type="pct"/>
            <w:vAlign w:val="center"/>
          </w:tcPr>
          <w:p w:rsidR="007A4454" w:rsidRDefault="00E623F1">
            <w:pPr>
              <w:jc w:val="center"/>
              <w:rPr>
                <w:color w:val="000000"/>
                <w:sz w:val="22"/>
                <w:szCs w:val="22"/>
              </w:rPr>
            </w:pPr>
            <w:r>
              <w:rPr>
                <w:rFonts w:hint="eastAsia"/>
                <w:color w:val="000000"/>
                <w:sz w:val="22"/>
                <w:szCs w:val="22"/>
              </w:rPr>
              <w:t xml:space="preserve"> 配件更换</w:t>
            </w:r>
          </w:p>
        </w:tc>
        <w:tc>
          <w:tcPr>
            <w:tcW w:w="740" w:type="pct"/>
            <w:vAlign w:val="center"/>
          </w:tcPr>
          <w:p w:rsidR="007A4454" w:rsidRDefault="00E623F1">
            <w:pPr>
              <w:jc w:val="center"/>
              <w:rPr>
                <w:color w:val="000000"/>
                <w:sz w:val="22"/>
                <w:szCs w:val="22"/>
              </w:rPr>
            </w:pPr>
            <w:r>
              <w:rPr>
                <w:rFonts w:hint="eastAsia"/>
                <w:color w:val="000000"/>
                <w:sz w:val="22"/>
                <w:szCs w:val="22"/>
              </w:rPr>
              <w:t>项</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10</w:t>
            </w:r>
          </w:p>
        </w:tc>
        <w:tc>
          <w:tcPr>
            <w:tcW w:w="3020" w:type="pct"/>
            <w:vAlign w:val="center"/>
          </w:tcPr>
          <w:p w:rsidR="007A4454" w:rsidRDefault="00E623F1">
            <w:pPr>
              <w:jc w:val="center"/>
              <w:rPr>
                <w:color w:val="000000"/>
                <w:sz w:val="22"/>
                <w:szCs w:val="22"/>
              </w:rPr>
            </w:pPr>
            <w:r>
              <w:rPr>
                <w:rFonts w:hint="eastAsia"/>
                <w:color w:val="000000"/>
                <w:sz w:val="22"/>
                <w:szCs w:val="22"/>
              </w:rPr>
              <w:t>自动控制设施日常维修养护</w:t>
            </w:r>
          </w:p>
        </w:tc>
        <w:tc>
          <w:tcPr>
            <w:tcW w:w="740" w:type="pct"/>
            <w:vAlign w:val="center"/>
          </w:tcPr>
          <w:p w:rsidR="007A4454" w:rsidRDefault="00E623F1">
            <w:pPr>
              <w:jc w:val="center"/>
              <w:rPr>
                <w:color w:val="000000"/>
                <w:sz w:val="22"/>
                <w:szCs w:val="22"/>
              </w:rPr>
            </w:pPr>
            <w:r>
              <w:rPr>
                <w:rFonts w:hint="eastAsia"/>
                <w:color w:val="000000"/>
                <w:sz w:val="22"/>
                <w:szCs w:val="22"/>
              </w:rPr>
              <w:t>项</w:t>
            </w:r>
          </w:p>
        </w:tc>
        <w:tc>
          <w:tcPr>
            <w:tcW w:w="620" w:type="pct"/>
            <w:vAlign w:val="center"/>
          </w:tcPr>
          <w:p w:rsidR="007A4454" w:rsidRDefault="00E623F1">
            <w:pPr>
              <w:jc w:val="center"/>
              <w:rPr>
                <w:color w:val="000000"/>
                <w:sz w:val="22"/>
                <w:szCs w:val="22"/>
              </w:rPr>
            </w:pPr>
            <w:r>
              <w:rPr>
                <w:rFonts w:hint="eastAsia"/>
                <w:color w:val="000000"/>
                <w:sz w:val="22"/>
                <w:szCs w:val="22"/>
              </w:rPr>
              <w:t>1</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11</w:t>
            </w:r>
          </w:p>
        </w:tc>
        <w:tc>
          <w:tcPr>
            <w:tcW w:w="4380" w:type="pct"/>
            <w:gridSpan w:val="3"/>
            <w:vAlign w:val="center"/>
          </w:tcPr>
          <w:p w:rsidR="007A4454" w:rsidRDefault="00E623F1">
            <w:pPr>
              <w:jc w:val="center"/>
              <w:rPr>
                <w:color w:val="000000"/>
                <w:sz w:val="22"/>
                <w:szCs w:val="22"/>
              </w:rPr>
            </w:pPr>
            <w:r>
              <w:rPr>
                <w:rFonts w:hint="eastAsia"/>
                <w:color w:val="000000"/>
                <w:sz w:val="22"/>
                <w:szCs w:val="22"/>
              </w:rPr>
              <w:t>物业部分</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11.1</w:t>
            </w:r>
          </w:p>
        </w:tc>
        <w:tc>
          <w:tcPr>
            <w:tcW w:w="3020" w:type="pct"/>
            <w:vAlign w:val="center"/>
          </w:tcPr>
          <w:p w:rsidR="007A4454" w:rsidRDefault="00E623F1">
            <w:pPr>
              <w:jc w:val="center"/>
              <w:rPr>
                <w:color w:val="000000"/>
                <w:sz w:val="22"/>
                <w:szCs w:val="22"/>
              </w:rPr>
            </w:pPr>
            <w:r>
              <w:rPr>
                <w:rFonts w:hint="eastAsia"/>
                <w:color w:val="000000"/>
                <w:sz w:val="22"/>
                <w:szCs w:val="22"/>
              </w:rPr>
              <w:t>场区绿化维护</w:t>
            </w:r>
          </w:p>
        </w:tc>
        <w:tc>
          <w:tcPr>
            <w:tcW w:w="740" w:type="pct"/>
            <w:vAlign w:val="center"/>
          </w:tcPr>
          <w:p w:rsidR="007A4454" w:rsidRDefault="00E623F1">
            <w:pPr>
              <w:jc w:val="center"/>
              <w:rPr>
                <w:color w:val="000000"/>
                <w:sz w:val="22"/>
                <w:szCs w:val="22"/>
              </w:rPr>
            </w:pPr>
            <w:r>
              <w:rPr>
                <w:rFonts w:hint="eastAsia"/>
                <w:color w:val="000000"/>
                <w:sz w:val="22"/>
                <w:szCs w:val="22"/>
              </w:rPr>
              <w:t>㎡</w:t>
            </w:r>
          </w:p>
        </w:tc>
        <w:tc>
          <w:tcPr>
            <w:tcW w:w="620" w:type="pct"/>
            <w:vAlign w:val="center"/>
          </w:tcPr>
          <w:p w:rsidR="007A4454" w:rsidRDefault="00E623F1">
            <w:pPr>
              <w:jc w:val="center"/>
              <w:rPr>
                <w:color w:val="000000"/>
                <w:sz w:val="22"/>
                <w:szCs w:val="22"/>
              </w:rPr>
            </w:pPr>
            <w:r>
              <w:rPr>
                <w:rFonts w:hint="eastAsia"/>
                <w:color w:val="000000"/>
                <w:sz w:val="22"/>
                <w:szCs w:val="22"/>
              </w:rPr>
              <w:t>840</w:t>
            </w:r>
          </w:p>
        </w:tc>
      </w:tr>
      <w:tr w:rsidR="007A4454">
        <w:trPr>
          <w:trHeight w:hRule="exact" w:val="454"/>
        </w:trPr>
        <w:tc>
          <w:tcPr>
            <w:tcW w:w="620" w:type="pct"/>
            <w:vAlign w:val="center"/>
          </w:tcPr>
          <w:p w:rsidR="007A4454" w:rsidRDefault="00E623F1">
            <w:pPr>
              <w:jc w:val="center"/>
              <w:rPr>
                <w:color w:val="000000"/>
                <w:sz w:val="22"/>
                <w:szCs w:val="22"/>
              </w:rPr>
            </w:pPr>
            <w:r>
              <w:rPr>
                <w:rFonts w:hint="eastAsia"/>
                <w:color w:val="000000"/>
                <w:sz w:val="22"/>
                <w:szCs w:val="22"/>
              </w:rPr>
              <w:t>11.2</w:t>
            </w:r>
          </w:p>
        </w:tc>
        <w:tc>
          <w:tcPr>
            <w:tcW w:w="3020" w:type="pct"/>
            <w:vAlign w:val="center"/>
          </w:tcPr>
          <w:p w:rsidR="007A4454" w:rsidRDefault="00E623F1">
            <w:pPr>
              <w:jc w:val="center"/>
              <w:rPr>
                <w:color w:val="000000"/>
                <w:sz w:val="22"/>
                <w:szCs w:val="22"/>
              </w:rPr>
            </w:pPr>
            <w:r>
              <w:rPr>
                <w:rFonts w:hint="eastAsia"/>
                <w:color w:val="000000"/>
                <w:sz w:val="22"/>
                <w:szCs w:val="22"/>
              </w:rPr>
              <w:t>四害消杀、白蚁防治</w:t>
            </w:r>
          </w:p>
        </w:tc>
        <w:tc>
          <w:tcPr>
            <w:tcW w:w="740" w:type="pct"/>
            <w:vAlign w:val="center"/>
          </w:tcPr>
          <w:p w:rsidR="007A4454" w:rsidRDefault="00E623F1">
            <w:pPr>
              <w:jc w:val="center"/>
              <w:rPr>
                <w:color w:val="000000"/>
                <w:sz w:val="22"/>
                <w:szCs w:val="22"/>
              </w:rPr>
            </w:pPr>
            <w:r>
              <w:rPr>
                <w:rFonts w:hint="eastAsia"/>
                <w:color w:val="000000"/>
                <w:sz w:val="22"/>
                <w:szCs w:val="22"/>
              </w:rPr>
              <w:t>㎡</w:t>
            </w:r>
          </w:p>
        </w:tc>
        <w:tc>
          <w:tcPr>
            <w:tcW w:w="620" w:type="pct"/>
            <w:vAlign w:val="center"/>
          </w:tcPr>
          <w:p w:rsidR="007A4454" w:rsidRDefault="00E623F1">
            <w:pPr>
              <w:jc w:val="center"/>
              <w:rPr>
                <w:color w:val="000000"/>
                <w:sz w:val="22"/>
                <w:szCs w:val="22"/>
              </w:rPr>
            </w:pPr>
            <w:r>
              <w:rPr>
                <w:rFonts w:hint="eastAsia"/>
                <w:color w:val="000000"/>
                <w:sz w:val="22"/>
                <w:szCs w:val="22"/>
              </w:rPr>
              <w:t>9193</w:t>
            </w:r>
          </w:p>
        </w:tc>
      </w:tr>
    </w:tbl>
    <w:p w:rsidR="007A4454" w:rsidRDefault="007A4454">
      <w:pPr>
        <w:shd w:val="clear" w:color="auto" w:fill="auto"/>
        <w:tabs>
          <w:tab w:val="clear" w:pos="426"/>
        </w:tabs>
        <w:adjustRightInd/>
        <w:snapToGrid/>
        <w:spacing w:line="300" w:lineRule="auto"/>
        <w:ind w:firstLineChars="200" w:firstLine="422"/>
        <w:rPr>
          <w:rFonts w:cs="Times New Roman"/>
          <w:b/>
          <w:kern w:val="2"/>
          <w:szCs w:val="21"/>
        </w:rPr>
      </w:pPr>
    </w:p>
    <w:p w:rsidR="007A4454" w:rsidRDefault="00E623F1">
      <w:pPr>
        <w:shd w:val="clear" w:color="auto" w:fill="auto"/>
        <w:tabs>
          <w:tab w:val="clear" w:pos="426"/>
        </w:tabs>
        <w:adjustRightInd/>
        <w:snapToGrid/>
        <w:spacing w:line="300" w:lineRule="auto"/>
        <w:ind w:firstLineChars="200" w:firstLine="422"/>
        <w:rPr>
          <w:rFonts w:cs="Times New Roman"/>
          <w:kern w:val="2"/>
          <w:szCs w:val="21"/>
        </w:rPr>
      </w:pPr>
      <w:r>
        <w:rPr>
          <w:rFonts w:cs="Times New Roman" w:hint="eastAsia"/>
          <w:b/>
          <w:kern w:val="2"/>
          <w:szCs w:val="21"/>
        </w:rPr>
        <w:t>（五）</w:t>
      </w:r>
      <w:r>
        <w:rPr>
          <w:rFonts w:cs="Times New Roman"/>
          <w:b/>
          <w:kern w:val="2"/>
          <w:szCs w:val="21"/>
        </w:rPr>
        <w:t>服务成果：</w:t>
      </w:r>
      <w:r>
        <w:rPr>
          <w:rFonts w:cs="Times New Roman"/>
          <w:kern w:val="2"/>
          <w:szCs w:val="21"/>
        </w:rPr>
        <w:t>服务成果包括但不限于：</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w:t>
      </w:r>
      <w:r>
        <w:rPr>
          <w:rFonts w:cs="Times New Roman"/>
          <w:kern w:val="2"/>
          <w:szCs w:val="21"/>
        </w:rPr>
        <w:t>1）泵站运行维护方面</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1.泵站开停机操作台</w:t>
      </w:r>
      <w:proofErr w:type="gramStart"/>
      <w:r>
        <w:rPr>
          <w:rFonts w:cs="Times New Roman"/>
          <w:kern w:val="2"/>
          <w:szCs w:val="21"/>
        </w:rPr>
        <w:t>账</w:t>
      </w:r>
      <w:proofErr w:type="gramEnd"/>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2.管理人员值班签到表</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3.泵站运行维护制度及上墙</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4.应急预案、安全生产工作方案及调度方案</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5.运行记录本（包括但不限于泵</w:t>
      </w:r>
      <w:proofErr w:type="gramStart"/>
      <w:r>
        <w:rPr>
          <w:rFonts w:cs="Times New Roman"/>
          <w:kern w:val="2"/>
          <w:szCs w:val="21"/>
        </w:rPr>
        <w:t>组运行台</w:t>
      </w:r>
      <w:proofErr w:type="gramEnd"/>
      <w:r>
        <w:rPr>
          <w:rFonts w:cs="Times New Roman"/>
          <w:kern w:val="2"/>
          <w:szCs w:val="21"/>
        </w:rPr>
        <w:t>账、机电设备台账、检修作业交代本、生产命令记录本、典型停机操作票、典型开机操作票等）</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6.泵站及附属设施、建筑物日常维护检修记录台</w:t>
      </w:r>
      <w:proofErr w:type="gramStart"/>
      <w:r>
        <w:rPr>
          <w:rFonts w:cs="Times New Roman"/>
          <w:kern w:val="2"/>
          <w:szCs w:val="21"/>
        </w:rPr>
        <w:t>账</w:t>
      </w:r>
      <w:proofErr w:type="gramEnd"/>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7.物料使用台账</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8.年度检修计划、年度检修报告</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9.重要事件记录</w:t>
      </w:r>
      <w:proofErr w:type="gramStart"/>
      <w:r>
        <w:rPr>
          <w:rFonts w:cs="Times New Roman"/>
          <w:kern w:val="2"/>
          <w:szCs w:val="21"/>
        </w:rPr>
        <w:t>册</w:t>
      </w:r>
      <w:proofErr w:type="gramEnd"/>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w:t>
      </w:r>
      <w:r>
        <w:rPr>
          <w:rFonts w:cs="Times New Roman"/>
          <w:kern w:val="2"/>
          <w:szCs w:val="21"/>
        </w:rPr>
        <w:t>2）输水管线运行维护方面</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1.输水管线日常维护台账</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2.输水管线定期设备检测检查记录</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3.沿线阀门日常维护台账</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4.阀门及附属设施定期检查记录</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5.物业及安保（绿化维护、四害</w:t>
      </w:r>
      <w:proofErr w:type="gramStart"/>
      <w:r>
        <w:rPr>
          <w:rFonts w:cs="Times New Roman"/>
          <w:kern w:val="2"/>
          <w:szCs w:val="21"/>
        </w:rPr>
        <w:t>消杀及白蚁</w:t>
      </w:r>
      <w:proofErr w:type="gramEnd"/>
      <w:r>
        <w:rPr>
          <w:rFonts w:cs="Times New Roman"/>
          <w:kern w:val="2"/>
          <w:szCs w:val="21"/>
        </w:rPr>
        <w:t>防治）工作台</w:t>
      </w:r>
      <w:proofErr w:type="gramStart"/>
      <w:r>
        <w:rPr>
          <w:rFonts w:cs="Times New Roman"/>
          <w:kern w:val="2"/>
          <w:szCs w:val="21"/>
        </w:rPr>
        <w:t>账</w:t>
      </w:r>
      <w:proofErr w:type="gramEnd"/>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6.重要事件记录</w:t>
      </w:r>
      <w:proofErr w:type="gramStart"/>
      <w:r>
        <w:rPr>
          <w:rFonts w:cs="Times New Roman"/>
          <w:kern w:val="2"/>
          <w:szCs w:val="21"/>
        </w:rPr>
        <w:t>册</w:t>
      </w:r>
      <w:proofErr w:type="gramEnd"/>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w:t>
      </w:r>
      <w:r>
        <w:rPr>
          <w:rFonts w:cs="Times New Roman"/>
          <w:kern w:val="2"/>
          <w:szCs w:val="21"/>
        </w:rPr>
        <w:t>3）其他</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1.水质检测报告</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2.安全生产培训记录</w:t>
      </w:r>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kern w:val="2"/>
          <w:szCs w:val="21"/>
        </w:rPr>
        <w:t>3.岗前技术交底、三级教育培训记录</w:t>
      </w:r>
    </w:p>
    <w:p w:rsidR="007A4454" w:rsidRDefault="00E623F1">
      <w:pPr>
        <w:shd w:val="clear" w:color="auto" w:fill="auto"/>
        <w:tabs>
          <w:tab w:val="clear" w:pos="426"/>
        </w:tabs>
        <w:adjustRightInd/>
        <w:snapToGrid/>
        <w:spacing w:line="300" w:lineRule="auto"/>
        <w:ind w:firstLineChars="200" w:firstLine="420"/>
        <w:rPr>
          <w:szCs w:val="21"/>
        </w:rPr>
      </w:pPr>
      <w:r>
        <w:rPr>
          <w:rFonts w:cs="Times New Roman"/>
          <w:kern w:val="2"/>
          <w:szCs w:val="21"/>
        </w:rPr>
        <w:t>4.其他相关资料</w:t>
      </w:r>
    </w:p>
    <w:p w:rsidR="007A4454" w:rsidRDefault="007A4454">
      <w:pPr>
        <w:ind w:firstLineChars="200" w:firstLine="422"/>
        <w:rPr>
          <w:rFonts w:cs="Times New Roman"/>
          <w:b/>
          <w:kern w:val="2"/>
          <w:szCs w:val="21"/>
        </w:rPr>
      </w:pPr>
    </w:p>
    <w:p w:rsidR="007A4454" w:rsidRDefault="00E623F1">
      <w:pPr>
        <w:ind w:firstLineChars="200" w:firstLine="422"/>
        <w:rPr>
          <w:rFonts w:cs="Times New Roman"/>
          <w:b/>
          <w:kern w:val="2"/>
          <w:szCs w:val="21"/>
        </w:rPr>
      </w:pPr>
      <w:r>
        <w:rPr>
          <w:rFonts w:cs="Times New Roman"/>
          <w:b/>
          <w:kern w:val="2"/>
          <w:szCs w:val="21"/>
        </w:rPr>
        <w:t>5.</w:t>
      </w:r>
      <w:r>
        <w:rPr>
          <w:rFonts w:cs="Times New Roman" w:hint="eastAsia"/>
          <w:b/>
          <w:kern w:val="2"/>
          <w:szCs w:val="21"/>
        </w:rPr>
        <w:t>项目主要设备设施</w:t>
      </w:r>
    </w:p>
    <w:p w:rsidR="007A4454" w:rsidRDefault="00E623F1">
      <w:pPr>
        <w:ind w:firstLineChars="200" w:firstLine="422"/>
        <w:rPr>
          <w:rFonts w:cs="Times New Roman"/>
          <w:b/>
          <w:kern w:val="2"/>
          <w:szCs w:val="21"/>
        </w:rPr>
      </w:pPr>
      <w:bookmarkStart w:id="67" w:name="_Toc54284593"/>
      <w:bookmarkStart w:id="68" w:name="_Toc5638652"/>
      <w:bookmarkStart w:id="69" w:name="_Toc40794632"/>
      <w:bookmarkStart w:id="70" w:name="_Toc24497_WPSOffice_Level3"/>
      <w:bookmarkStart w:id="71" w:name="_Toc5636458"/>
      <w:bookmarkStart w:id="72" w:name="_Toc5638534"/>
      <w:bookmarkStart w:id="73" w:name="_Toc5636756"/>
      <w:r>
        <w:rPr>
          <w:rFonts w:cs="Times New Roman" w:hint="eastAsia"/>
          <w:b/>
          <w:kern w:val="2"/>
          <w:szCs w:val="21"/>
        </w:rPr>
        <w:t>（1）取水泵站</w:t>
      </w:r>
      <w:bookmarkEnd w:id="67"/>
      <w:bookmarkEnd w:id="68"/>
      <w:bookmarkEnd w:id="69"/>
      <w:bookmarkEnd w:id="70"/>
      <w:bookmarkEnd w:id="71"/>
      <w:bookmarkEnd w:id="72"/>
      <w:bookmarkEnd w:id="73"/>
    </w:p>
    <w:p w:rsidR="007A4454" w:rsidRDefault="00E623F1">
      <w:pPr>
        <w:shd w:val="clear" w:color="auto" w:fill="auto"/>
        <w:tabs>
          <w:tab w:val="clear" w:pos="426"/>
        </w:tabs>
        <w:adjustRightInd/>
        <w:snapToGrid/>
        <w:spacing w:line="300" w:lineRule="auto"/>
        <w:ind w:firstLineChars="200" w:firstLine="420"/>
        <w:rPr>
          <w:rFonts w:cs="Times New Roman"/>
          <w:kern w:val="2"/>
          <w:szCs w:val="21"/>
        </w:rPr>
      </w:pPr>
      <w:r>
        <w:rPr>
          <w:rFonts w:cs="Times New Roman" w:hint="eastAsia"/>
          <w:kern w:val="2"/>
          <w:szCs w:val="21"/>
        </w:rPr>
        <w:t>泵站内并列式布置有</w:t>
      </w:r>
      <w:r>
        <w:rPr>
          <w:rFonts w:cs="Times New Roman"/>
          <w:kern w:val="2"/>
          <w:szCs w:val="21"/>
        </w:rPr>
        <w:t>4</w:t>
      </w:r>
      <w:r>
        <w:rPr>
          <w:rFonts w:cs="Times New Roman" w:hint="eastAsia"/>
          <w:kern w:val="2"/>
          <w:szCs w:val="21"/>
        </w:rPr>
        <w:t>台卧式离心泵，</w:t>
      </w:r>
      <w:r>
        <w:rPr>
          <w:rFonts w:cs="Times New Roman"/>
          <w:kern w:val="2"/>
          <w:szCs w:val="21"/>
        </w:rPr>
        <w:t>3</w:t>
      </w:r>
      <w:r>
        <w:rPr>
          <w:rFonts w:cs="Times New Roman" w:hint="eastAsia"/>
          <w:kern w:val="2"/>
          <w:szCs w:val="21"/>
        </w:rPr>
        <w:t>用</w:t>
      </w:r>
      <w:r>
        <w:rPr>
          <w:rFonts w:cs="Times New Roman"/>
          <w:kern w:val="2"/>
          <w:szCs w:val="21"/>
        </w:rPr>
        <w:t>1</w:t>
      </w:r>
      <w:r>
        <w:rPr>
          <w:rFonts w:cs="Times New Roman" w:hint="eastAsia"/>
          <w:kern w:val="2"/>
          <w:szCs w:val="21"/>
        </w:rPr>
        <w:t>备，单机设计流量</w:t>
      </w:r>
      <w:r>
        <w:rPr>
          <w:rFonts w:cs="Times New Roman"/>
          <w:kern w:val="2"/>
          <w:szCs w:val="21"/>
        </w:rPr>
        <w:t>0.</w:t>
      </w:r>
      <w:r>
        <w:rPr>
          <w:rFonts w:cs="Times New Roman" w:hint="eastAsia"/>
          <w:kern w:val="2"/>
          <w:szCs w:val="21"/>
        </w:rPr>
        <w:t>212</w:t>
      </w:r>
      <w:r>
        <w:rPr>
          <w:rFonts w:cs="Times New Roman"/>
          <w:kern w:val="2"/>
          <w:szCs w:val="21"/>
        </w:rPr>
        <w:t>m3/s</w:t>
      </w:r>
      <w:r>
        <w:rPr>
          <w:rFonts w:cs="Times New Roman" w:hint="eastAsia"/>
          <w:kern w:val="2"/>
          <w:szCs w:val="21"/>
        </w:rPr>
        <w:t>，配套电机</w:t>
      </w:r>
      <w:r>
        <w:rPr>
          <w:rFonts w:cs="Times New Roman"/>
          <w:kern w:val="2"/>
          <w:szCs w:val="21"/>
        </w:rPr>
        <w:t>315kw</w:t>
      </w:r>
      <w:r>
        <w:rPr>
          <w:rFonts w:cs="Times New Roman" w:hint="eastAsia"/>
          <w:kern w:val="2"/>
          <w:szCs w:val="21"/>
        </w:rPr>
        <w:t>，设计扬程约</w:t>
      </w:r>
      <w:r>
        <w:rPr>
          <w:rFonts w:cs="Times New Roman"/>
          <w:kern w:val="2"/>
          <w:szCs w:val="21"/>
        </w:rPr>
        <w:t>90m</w:t>
      </w:r>
      <w:r>
        <w:rPr>
          <w:rFonts w:cs="Times New Roman" w:hint="eastAsia"/>
          <w:kern w:val="2"/>
          <w:szCs w:val="21"/>
        </w:rPr>
        <w:t>。</w:t>
      </w:r>
      <w:r w:rsidRPr="00E61982">
        <w:rPr>
          <w:rFonts w:cs="Times New Roman" w:hint="eastAsia"/>
          <w:kern w:val="2"/>
          <w:szCs w:val="21"/>
        </w:rPr>
        <w:t>由于本项目尚未竣工验收，以下泵站主要建筑物、水力机械、电气设备、金属结构等均摘自《赤石河应急引水工程初步设计报告》及施工图，实际情况以竣工资料为准：</w:t>
      </w:r>
    </w:p>
    <w:p w:rsidR="007A4454" w:rsidRDefault="00E623F1" w:rsidP="00ED6B0C">
      <w:pPr>
        <w:spacing w:afterLines="50"/>
        <w:jc w:val="center"/>
        <w:rPr>
          <w:color w:val="000000"/>
          <w:szCs w:val="21"/>
        </w:rPr>
      </w:pPr>
      <w:r>
        <w:rPr>
          <w:rFonts w:hint="eastAsia"/>
          <w:color w:val="000000"/>
          <w:szCs w:val="21"/>
        </w:rPr>
        <w:lastRenderedPageBreak/>
        <w:t>泵站主要建筑物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5"/>
        <w:gridCol w:w="1705"/>
        <w:gridCol w:w="1704"/>
        <w:gridCol w:w="1704"/>
        <w:gridCol w:w="1704"/>
      </w:tblGrid>
      <w:tr w:rsidR="007A4454">
        <w:trPr>
          <w:jc w:val="center"/>
        </w:trPr>
        <w:tc>
          <w:tcPr>
            <w:tcW w:w="1705" w:type="dxa"/>
          </w:tcPr>
          <w:p w:rsidR="007A4454" w:rsidRDefault="00E623F1">
            <w:pPr>
              <w:jc w:val="center"/>
              <w:rPr>
                <w:color w:val="000000"/>
              </w:rPr>
            </w:pPr>
            <w:r>
              <w:rPr>
                <w:rFonts w:hint="eastAsia"/>
                <w:color w:val="000000"/>
              </w:rPr>
              <w:t>序号</w:t>
            </w:r>
          </w:p>
        </w:tc>
        <w:tc>
          <w:tcPr>
            <w:tcW w:w="1705" w:type="dxa"/>
          </w:tcPr>
          <w:p w:rsidR="007A4454" w:rsidRDefault="00E623F1">
            <w:pPr>
              <w:jc w:val="center"/>
              <w:rPr>
                <w:color w:val="000000"/>
              </w:rPr>
            </w:pPr>
            <w:r>
              <w:rPr>
                <w:rFonts w:hint="eastAsia"/>
                <w:color w:val="000000"/>
              </w:rPr>
              <w:t>名称</w:t>
            </w:r>
          </w:p>
        </w:tc>
        <w:tc>
          <w:tcPr>
            <w:tcW w:w="1704" w:type="dxa"/>
          </w:tcPr>
          <w:p w:rsidR="007A4454" w:rsidRDefault="00E623F1">
            <w:pPr>
              <w:jc w:val="center"/>
              <w:rPr>
                <w:color w:val="000000"/>
              </w:rPr>
            </w:pPr>
            <w:r>
              <w:rPr>
                <w:rFonts w:hint="eastAsia"/>
                <w:color w:val="000000"/>
              </w:rPr>
              <w:t>单位</w:t>
            </w:r>
          </w:p>
        </w:tc>
        <w:tc>
          <w:tcPr>
            <w:tcW w:w="1704" w:type="dxa"/>
          </w:tcPr>
          <w:p w:rsidR="007A4454" w:rsidRDefault="00E623F1">
            <w:pPr>
              <w:jc w:val="center"/>
              <w:rPr>
                <w:color w:val="000000"/>
              </w:rPr>
            </w:pPr>
            <w:r>
              <w:rPr>
                <w:rFonts w:hint="eastAsia"/>
                <w:color w:val="000000"/>
              </w:rPr>
              <w:t>数量</w:t>
            </w:r>
          </w:p>
        </w:tc>
        <w:tc>
          <w:tcPr>
            <w:tcW w:w="1704" w:type="dxa"/>
          </w:tcPr>
          <w:p w:rsidR="007A4454" w:rsidRDefault="00E623F1">
            <w:pPr>
              <w:jc w:val="center"/>
              <w:rPr>
                <w:color w:val="000000"/>
              </w:rPr>
            </w:pPr>
            <w:r>
              <w:rPr>
                <w:rFonts w:hint="eastAsia"/>
                <w:color w:val="000000"/>
              </w:rPr>
              <w:t>备注</w:t>
            </w:r>
          </w:p>
        </w:tc>
      </w:tr>
      <w:tr w:rsidR="007A4454">
        <w:trPr>
          <w:jc w:val="center"/>
        </w:trPr>
        <w:tc>
          <w:tcPr>
            <w:tcW w:w="1705" w:type="dxa"/>
          </w:tcPr>
          <w:p w:rsidR="007A4454" w:rsidRDefault="00E623F1">
            <w:pPr>
              <w:jc w:val="center"/>
              <w:rPr>
                <w:color w:val="000000"/>
              </w:rPr>
            </w:pPr>
            <w:r>
              <w:rPr>
                <w:rFonts w:hint="eastAsia"/>
                <w:color w:val="000000"/>
              </w:rPr>
              <w:t>1</w:t>
            </w:r>
          </w:p>
        </w:tc>
        <w:tc>
          <w:tcPr>
            <w:tcW w:w="1705" w:type="dxa"/>
          </w:tcPr>
          <w:p w:rsidR="007A4454" w:rsidRDefault="00E623F1">
            <w:pPr>
              <w:jc w:val="center"/>
              <w:rPr>
                <w:color w:val="000000"/>
              </w:rPr>
            </w:pPr>
            <w:r>
              <w:rPr>
                <w:rFonts w:hint="eastAsia"/>
                <w:color w:val="000000"/>
              </w:rPr>
              <w:t>主厂房</w:t>
            </w:r>
          </w:p>
        </w:tc>
        <w:tc>
          <w:tcPr>
            <w:tcW w:w="1704" w:type="dxa"/>
          </w:tcPr>
          <w:p w:rsidR="007A4454" w:rsidRDefault="00E623F1">
            <w:pPr>
              <w:jc w:val="center"/>
              <w:rPr>
                <w:color w:val="000000"/>
              </w:rPr>
            </w:pPr>
            <w:r>
              <w:rPr>
                <w:color w:val="000000"/>
              </w:rPr>
              <w:t>m</w:t>
            </w:r>
            <w:r>
              <w:rPr>
                <w:color w:val="000000"/>
                <w:vertAlign w:val="superscript"/>
              </w:rPr>
              <w:t>2</w:t>
            </w:r>
          </w:p>
        </w:tc>
        <w:tc>
          <w:tcPr>
            <w:tcW w:w="1704" w:type="dxa"/>
          </w:tcPr>
          <w:p w:rsidR="007A4454" w:rsidRDefault="00E623F1">
            <w:pPr>
              <w:jc w:val="center"/>
              <w:rPr>
                <w:color w:val="000000"/>
              </w:rPr>
            </w:pPr>
            <w:r>
              <w:rPr>
                <w:rFonts w:hint="eastAsia"/>
                <w:color w:val="000000"/>
              </w:rPr>
              <w:t>378</w:t>
            </w:r>
          </w:p>
        </w:tc>
        <w:tc>
          <w:tcPr>
            <w:tcW w:w="1704" w:type="dxa"/>
          </w:tcPr>
          <w:p w:rsidR="007A4454" w:rsidRDefault="007A4454">
            <w:pPr>
              <w:jc w:val="center"/>
              <w:rPr>
                <w:color w:val="000000"/>
              </w:rPr>
            </w:pPr>
          </w:p>
        </w:tc>
      </w:tr>
      <w:tr w:rsidR="007A4454">
        <w:trPr>
          <w:jc w:val="center"/>
        </w:trPr>
        <w:tc>
          <w:tcPr>
            <w:tcW w:w="1705" w:type="dxa"/>
          </w:tcPr>
          <w:p w:rsidR="007A4454" w:rsidRDefault="00E623F1">
            <w:pPr>
              <w:jc w:val="center"/>
              <w:rPr>
                <w:color w:val="000000"/>
              </w:rPr>
            </w:pPr>
            <w:r>
              <w:rPr>
                <w:rFonts w:hint="eastAsia"/>
                <w:color w:val="000000"/>
              </w:rPr>
              <w:t>2</w:t>
            </w:r>
          </w:p>
        </w:tc>
        <w:tc>
          <w:tcPr>
            <w:tcW w:w="1705" w:type="dxa"/>
          </w:tcPr>
          <w:p w:rsidR="007A4454" w:rsidRDefault="00E623F1">
            <w:pPr>
              <w:jc w:val="center"/>
              <w:rPr>
                <w:color w:val="000000"/>
              </w:rPr>
            </w:pPr>
            <w:r>
              <w:rPr>
                <w:rFonts w:hint="eastAsia"/>
                <w:color w:val="000000"/>
              </w:rPr>
              <w:t>副厂房</w:t>
            </w:r>
          </w:p>
        </w:tc>
        <w:tc>
          <w:tcPr>
            <w:tcW w:w="1704" w:type="dxa"/>
          </w:tcPr>
          <w:p w:rsidR="007A4454" w:rsidRDefault="00E623F1">
            <w:pPr>
              <w:jc w:val="center"/>
              <w:rPr>
                <w:color w:val="000000"/>
              </w:rPr>
            </w:pPr>
            <w:r>
              <w:rPr>
                <w:color w:val="000000"/>
              </w:rPr>
              <w:t>m</w:t>
            </w:r>
            <w:r>
              <w:rPr>
                <w:color w:val="000000"/>
                <w:vertAlign w:val="superscript"/>
              </w:rPr>
              <w:t>2</w:t>
            </w:r>
          </w:p>
        </w:tc>
        <w:tc>
          <w:tcPr>
            <w:tcW w:w="1704" w:type="dxa"/>
          </w:tcPr>
          <w:p w:rsidR="007A4454" w:rsidRDefault="00E623F1">
            <w:pPr>
              <w:jc w:val="center"/>
              <w:rPr>
                <w:color w:val="000000"/>
              </w:rPr>
            </w:pPr>
            <w:r>
              <w:rPr>
                <w:rFonts w:hint="eastAsia"/>
                <w:color w:val="000000"/>
              </w:rPr>
              <w:t>246.4</w:t>
            </w:r>
          </w:p>
        </w:tc>
        <w:tc>
          <w:tcPr>
            <w:tcW w:w="1704" w:type="dxa"/>
          </w:tcPr>
          <w:p w:rsidR="007A4454" w:rsidRDefault="007A4454">
            <w:pPr>
              <w:jc w:val="center"/>
              <w:rPr>
                <w:color w:val="000000"/>
              </w:rPr>
            </w:pPr>
          </w:p>
        </w:tc>
      </w:tr>
      <w:tr w:rsidR="007A4454">
        <w:trPr>
          <w:jc w:val="center"/>
        </w:trPr>
        <w:tc>
          <w:tcPr>
            <w:tcW w:w="1705" w:type="dxa"/>
          </w:tcPr>
          <w:p w:rsidR="007A4454" w:rsidRDefault="00E623F1">
            <w:pPr>
              <w:jc w:val="center"/>
              <w:rPr>
                <w:color w:val="000000"/>
              </w:rPr>
            </w:pPr>
            <w:r>
              <w:rPr>
                <w:rFonts w:hint="eastAsia"/>
                <w:color w:val="000000"/>
              </w:rPr>
              <w:t>3</w:t>
            </w:r>
          </w:p>
        </w:tc>
        <w:tc>
          <w:tcPr>
            <w:tcW w:w="1705" w:type="dxa"/>
          </w:tcPr>
          <w:p w:rsidR="007A4454" w:rsidRDefault="00E623F1">
            <w:pPr>
              <w:jc w:val="center"/>
              <w:rPr>
                <w:color w:val="000000"/>
              </w:rPr>
            </w:pPr>
            <w:r>
              <w:rPr>
                <w:rFonts w:hint="eastAsia"/>
                <w:color w:val="000000"/>
              </w:rPr>
              <w:t>高位水池</w:t>
            </w:r>
          </w:p>
        </w:tc>
        <w:tc>
          <w:tcPr>
            <w:tcW w:w="1704" w:type="dxa"/>
          </w:tcPr>
          <w:p w:rsidR="007A4454" w:rsidRDefault="00E623F1">
            <w:pPr>
              <w:jc w:val="center"/>
              <w:rPr>
                <w:color w:val="000000"/>
              </w:rPr>
            </w:pPr>
            <w:r>
              <w:rPr>
                <w:color w:val="000000"/>
              </w:rPr>
              <w:t>m</w:t>
            </w:r>
            <w:r>
              <w:rPr>
                <w:color w:val="000000"/>
                <w:vertAlign w:val="superscript"/>
              </w:rPr>
              <w:t>3</w:t>
            </w:r>
          </w:p>
        </w:tc>
        <w:tc>
          <w:tcPr>
            <w:tcW w:w="1704" w:type="dxa"/>
          </w:tcPr>
          <w:p w:rsidR="007A4454" w:rsidRDefault="00E623F1">
            <w:pPr>
              <w:jc w:val="center"/>
              <w:rPr>
                <w:color w:val="000000"/>
              </w:rPr>
            </w:pPr>
            <w:r>
              <w:rPr>
                <w:rFonts w:hint="eastAsia"/>
                <w:color w:val="000000"/>
              </w:rPr>
              <w:t>200</w:t>
            </w:r>
          </w:p>
        </w:tc>
        <w:tc>
          <w:tcPr>
            <w:tcW w:w="1704" w:type="dxa"/>
          </w:tcPr>
          <w:p w:rsidR="007A4454" w:rsidRDefault="00E623F1">
            <w:pPr>
              <w:jc w:val="center"/>
              <w:rPr>
                <w:color w:val="000000"/>
              </w:rPr>
            </w:pPr>
            <w:r>
              <w:rPr>
                <w:rFonts w:hint="eastAsia"/>
                <w:color w:val="000000"/>
              </w:rPr>
              <w:t>直径D=9</w:t>
            </w:r>
            <w:r>
              <w:rPr>
                <w:color w:val="000000"/>
              </w:rPr>
              <w:t>m</w:t>
            </w:r>
            <w:r>
              <w:rPr>
                <w:rFonts w:hint="eastAsia"/>
                <w:color w:val="000000"/>
              </w:rPr>
              <w:t>圆形</w:t>
            </w:r>
          </w:p>
        </w:tc>
      </w:tr>
      <w:tr w:rsidR="007A4454">
        <w:trPr>
          <w:jc w:val="center"/>
        </w:trPr>
        <w:tc>
          <w:tcPr>
            <w:tcW w:w="1705" w:type="dxa"/>
          </w:tcPr>
          <w:p w:rsidR="007A4454" w:rsidRDefault="00E623F1">
            <w:pPr>
              <w:jc w:val="center"/>
              <w:rPr>
                <w:color w:val="000000"/>
              </w:rPr>
            </w:pPr>
            <w:r>
              <w:rPr>
                <w:rFonts w:hint="eastAsia"/>
                <w:color w:val="000000"/>
              </w:rPr>
              <w:t>4</w:t>
            </w:r>
          </w:p>
        </w:tc>
        <w:tc>
          <w:tcPr>
            <w:tcW w:w="1705" w:type="dxa"/>
          </w:tcPr>
          <w:p w:rsidR="007A4454" w:rsidRDefault="00E623F1">
            <w:pPr>
              <w:jc w:val="center"/>
              <w:rPr>
                <w:color w:val="000000"/>
              </w:rPr>
            </w:pPr>
            <w:r>
              <w:rPr>
                <w:rFonts w:hint="eastAsia"/>
                <w:color w:val="000000"/>
              </w:rPr>
              <w:t>引水箱涵</w:t>
            </w:r>
          </w:p>
        </w:tc>
        <w:tc>
          <w:tcPr>
            <w:tcW w:w="1704" w:type="dxa"/>
          </w:tcPr>
          <w:p w:rsidR="007A4454" w:rsidRDefault="00E623F1">
            <w:pPr>
              <w:jc w:val="center"/>
              <w:rPr>
                <w:color w:val="000000"/>
              </w:rPr>
            </w:pPr>
            <w:r>
              <w:rPr>
                <w:rFonts w:hint="eastAsia"/>
                <w:color w:val="000000"/>
              </w:rPr>
              <w:t>m</w:t>
            </w:r>
          </w:p>
        </w:tc>
        <w:tc>
          <w:tcPr>
            <w:tcW w:w="1704" w:type="dxa"/>
          </w:tcPr>
          <w:p w:rsidR="007A4454" w:rsidRDefault="00E623F1">
            <w:pPr>
              <w:jc w:val="center"/>
              <w:rPr>
                <w:color w:val="000000"/>
              </w:rPr>
            </w:pPr>
            <w:r>
              <w:rPr>
                <w:rFonts w:hint="eastAsia"/>
                <w:color w:val="000000"/>
              </w:rPr>
              <w:t>5</w:t>
            </w:r>
            <w:r>
              <w:rPr>
                <w:color w:val="000000"/>
              </w:rPr>
              <w:t>8</w:t>
            </w:r>
          </w:p>
        </w:tc>
        <w:tc>
          <w:tcPr>
            <w:tcW w:w="1704" w:type="dxa"/>
          </w:tcPr>
          <w:p w:rsidR="007A4454" w:rsidRDefault="00E623F1">
            <w:pPr>
              <w:jc w:val="center"/>
              <w:rPr>
                <w:color w:val="000000"/>
              </w:rPr>
            </w:pPr>
            <w:r>
              <w:rPr>
                <w:rFonts w:hint="eastAsia"/>
                <w:color w:val="000000"/>
              </w:rPr>
              <w:t>断面6m×2.7m</w:t>
            </w:r>
          </w:p>
        </w:tc>
      </w:tr>
      <w:tr w:rsidR="007A4454">
        <w:trPr>
          <w:jc w:val="center"/>
        </w:trPr>
        <w:tc>
          <w:tcPr>
            <w:tcW w:w="1705" w:type="dxa"/>
          </w:tcPr>
          <w:p w:rsidR="007A4454" w:rsidRDefault="00E623F1">
            <w:pPr>
              <w:jc w:val="center"/>
              <w:rPr>
                <w:color w:val="000000"/>
              </w:rPr>
            </w:pPr>
            <w:r>
              <w:rPr>
                <w:rFonts w:hint="eastAsia"/>
                <w:color w:val="000000"/>
              </w:rPr>
              <w:t>5</w:t>
            </w:r>
          </w:p>
        </w:tc>
        <w:tc>
          <w:tcPr>
            <w:tcW w:w="1705" w:type="dxa"/>
          </w:tcPr>
          <w:p w:rsidR="007A4454" w:rsidRDefault="00E623F1">
            <w:pPr>
              <w:jc w:val="center"/>
              <w:rPr>
                <w:color w:val="000000"/>
              </w:rPr>
            </w:pPr>
            <w:proofErr w:type="gramStart"/>
            <w:r>
              <w:rPr>
                <w:rFonts w:hint="eastAsia"/>
                <w:color w:val="000000"/>
              </w:rPr>
              <w:t>前池</w:t>
            </w:r>
            <w:proofErr w:type="gramEnd"/>
          </w:p>
        </w:tc>
        <w:tc>
          <w:tcPr>
            <w:tcW w:w="1704" w:type="dxa"/>
          </w:tcPr>
          <w:p w:rsidR="007A4454" w:rsidRDefault="00E623F1">
            <w:pPr>
              <w:jc w:val="center"/>
              <w:rPr>
                <w:color w:val="000000"/>
              </w:rPr>
            </w:pPr>
            <w:r>
              <w:rPr>
                <w:color w:val="000000"/>
              </w:rPr>
              <w:t>m</w:t>
            </w:r>
            <w:r>
              <w:rPr>
                <w:color w:val="000000"/>
                <w:vertAlign w:val="superscript"/>
              </w:rPr>
              <w:t>2</w:t>
            </w:r>
          </w:p>
        </w:tc>
        <w:tc>
          <w:tcPr>
            <w:tcW w:w="1704" w:type="dxa"/>
          </w:tcPr>
          <w:p w:rsidR="007A4454" w:rsidRDefault="00E623F1">
            <w:pPr>
              <w:jc w:val="center"/>
              <w:rPr>
                <w:color w:val="000000"/>
              </w:rPr>
            </w:pPr>
            <w:r>
              <w:rPr>
                <w:rFonts w:hint="eastAsia"/>
                <w:color w:val="000000"/>
              </w:rPr>
              <w:t>3</w:t>
            </w:r>
            <w:r>
              <w:rPr>
                <w:color w:val="000000"/>
              </w:rPr>
              <w:t>00</w:t>
            </w:r>
          </w:p>
        </w:tc>
        <w:tc>
          <w:tcPr>
            <w:tcW w:w="1704" w:type="dxa"/>
          </w:tcPr>
          <w:p w:rsidR="007A4454" w:rsidRDefault="007A4454">
            <w:pPr>
              <w:jc w:val="center"/>
              <w:rPr>
                <w:color w:val="000000"/>
              </w:rPr>
            </w:pPr>
          </w:p>
        </w:tc>
      </w:tr>
      <w:tr w:rsidR="007A4454">
        <w:trPr>
          <w:jc w:val="center"/>
        </w:trPr>
        <w:tc>
          <w:tcPr>
            <w:tcW w:w="1705" w:type="dxa"/>
          </w:tcPr>
          <w:p w:rsidR="007A4454" w:rsidRDefault="00E623F1">
            <w:pPr>
              <w:jc w:val="center"/>
              <w:rPr>
                <w:color w:val="000000"/>
              </w:rPr>
            </w:pPr>
            <w:r>
              <w:rPr>
                <w:rFonts w:hint="eastAsia"/>
                <w:color w:val="000000"/>
              </w:rPr>
              <w:t>6</w:t>
            </w:r>
          </w:p>
        </w:tc>
        <w:tc>
          <w:tcPr>
            <w:tcW w:w="1705" w:type="dxa"/>
          </w:tcPr>
          <w:p w:rsidR="007A4454" w:rsidRDefault="00E623F1">
            <w:pPr>
              <w:jc w:val="center"/>
              <w:rPr>
                <w:color w:val="000000"/>
              </w:rPr>
            </w:pPr>
            <w:r>
              <w:rPr>
                <w:rFonts w:hint="eastAsia"/>
                <w:color w:val="000000"/>
              </w:rPr>
              <w:t>应急物资仓库</w:t>
            </w:r>
          </w:p>
        </w:tc>
        <w:tc>
          <w:tcPr>
            <w:tcW w:w="1704" w:type="dxa"/>
          </w:tcPr>
          <w:p w:rsidR="007A4454" w:rsidRDefault="00E623F1">
            <w:pPr>
              <w:jc w:val="center"/>
              <w:rPr>
                <w:color w:val="000000"/>
              </w:rPr>
            </w:pPr>
            <w:r>
              <w:rPr>
                <w:color w:val="000000"/>
              </w:rPr>
              <w:t>m</w:t>
            </w:r>
            <w:r>
              <w:rPr>
                <w:color w:val="000000"/>
                <w:vertAlign w:val="superscript"/>
              </w:rPr>
              <w:t>2</w:t>
            </w:r>
          </w:p>
        </w:tc>
        <w:tc>
          <w:tcPr>
            <w:tcW w:w="1704" w:type="dxa"/>
          </w:tcPr>
          <w:p w:rsidR="007A4454" w:rsidRDefault="00E623F1">
            <w:pPr>
              <w:jc w:val="center"/>
              <w:rPr>
                <w:color w:val="000000"/>
              </w:rPr>
            </w:pPr>
            <w:r>
              <w:rPr>
                <w:rFonts w:hint="eastAsia"/>
                <w:color w:val="000000"/>
              </w:rPr>
              <w:t>1</w:t>
            </w:r>
            <w:r>
              <w:rPr>
                <w:color w:val="000000"/>
              </w:rPr>
              <w:t>200</w:t>
            </w:r>
          </w:p>
        </w:tc>
        <w:tc>
          <w:tcPr>
            <w:tcW w:w="1704" w:type="dxa"/>
          </w:tcPr>
          <w:p w:rsidR="007A4454" w:rsidRDefault="007A4454">
            <w:pPr>
              <w:jc w:val="center"/>
              <w:rPr>
                <w:color w:val="000000"/>
              </w:rPr>
            </w:pPr>
          </w:p>
        </w:tc>
      </w:tr>
      <w:tr w:rsidR="007A4454">
        <w:trPr>
          <w:jc w:val="center"/>
        </w:trPr>
        <w:tc>
          <w:tcPr>
            <w:tcW w:w="1705" w:type="dxa"/>
          </w:tcPr>
          <w:p w:rsidR="007A4454" w:rsidRDefault="00E623F1">
            <w:pPr>
              <w:jc w:val="center"/>
              <w:rPr>
                <w:color w:val="000000"/>
              </w:rPr>
            </w:pPr>
            <w:r>
              <w:rPr>
                <w:rFonts w:hint="eastAsia"/>
                <w:color w:val="000000"/>
              </w:rPr>
              <w:t>7</w:t>
            </w:r>
          </w:p>
        </w:tc>
        <w:tc>
          <w:tcPr>
            <w:tcW w:w="1705" w:type="dxa"/>
          </w:tcPr>
          <w:p w:rsidR="007A4454" w:rsidRDefault="00E623F1">
            <w:pPr>
              <w:jc w:val="center"/>
              <w:rPr>
                <w:color w:val="000000"/>
              </w:rPr>
            </w:pPr>
            <w:r>
              <w:rPr>
                <w:rFonts w:hint="eastAsia"/>
                <w:color w:val="000000"/>
              </w:rPr>
              <w:t>生活及办公用房</w:t>
            </w:r>
          </w:p>
        </w:tc>
        <w:tc>
          <w:tcPr>
            <w:tcW w:w="1704" w:type="dxa"/>
          </w:tcPr>
          <w:p w:rsidR="007A4454" w:rsidRDefault="00E623F1">
            <w:pPr>
              <w:jc w:val="center"/>
              <w:rPr>
                <w:color w:val="000000"/>
              </w:rPr>
            </w:pPr>
            <w:r>
              <w:rPr>
                <w:color w:val="000000"/>
              </w:rPr>
              <w:t>m</w:t>
            </w:r>
            <w:r>
              <w:rPr>
                <w:color w:val="000000"/>
                <w:vertAlign w:val="superscript"/>
              </w:rPr>
              <w:t>2</w:t>
            </w:r>
          </w:p>
        </w:tc>
        <w:tc>
          <w:tcPr>
            <w:tcW w:w="1704" w:type="dxa"/>
          </w:tcPr>
          <w:p w:rsidR="007A4454" w:rsidRDefault="00E623F1">
            <w:pPr>
              <w:jc w:val="center"/>
              <w:rPr>
                <w:color w:val="000000"/>
              </w:rPr>
            </w:pPr>
            <w:r>
              <w:rPr>
                <w:rFonts w:hint="eastAsia"/>
                <w:color w:val="000000"/>
              </w:rPr>
              <w:t>6</w:t>
            </w:r>
            <w:r>
              <w:rPr>
                <w:color w:val="000000"/>
              </w:rPr>
              <w:t>00</w:t>
            </w:r>
          </w:p>
        </w:tc>
        <w:tc>
          <w:tcPr>
            <w:tcW w:w="1704" w:type="dxa"/>
          </w:tcPr>
          <w:p w:rsidR="007A4454" w:rsidRDefault="007A4454">
            <w:pPr>
              <w:jc w:val="center"/>
              <w:rPr>
                <w:color w:val="000000"/>
              </w:rPr>
            </w:pPr>
          </w:p>
        </w:tc>
      </w:tr>
    </w:tbl>
    <w:p w:rsidR="007A4454" w:rsidRDefault="00E623F1">
      <w:pPr>
        <w:ind w:firstLineChars="200" w:firstLine="422"/>
        <w:rPr>
          <w:rFonts w:cs="Times New Roman"/>
          <w:b/>
          <w:kern w:val="2"/>
          <w:szCs w:val="21"/>
        </w:rPr>
      </w:pPr>
      <w:r>
        <w:rPr>
          <w:rFonts w:cs="Times New Roman" w:hint="eastAsia"/>
          <w:b/>
          <w:kern w:val="2"/>
          <w:szCs w:val="21"/>
        </w:rPr>
        <w:t>1）水力机械</w:t>
      </w:r>
    </w:p>
    <w:p w:rsidR="007A4454" w:rsidRDefault="00E623F1">
      <w:pPr>
        <w:ind w:firstLineChars="200" w:firstLine="422"/>
        <w:rPr>
          <w:rFonts w:cs="Times New Roman"/>
          <w:b/>
          <w:kern w:val="2"/>
          <w:szCs w:val="21"/>
        </w:rPr>
      </w:pPr>
      <w:r>
        <w:rPr>
          <w:rFonts w:cs="Times New Roman" w:hint="eastAsia"/>
          <w:b/>
          <w:kern w:val="2"/>
          <w:szCs w:val="21"/>
        </w:rPr>
        <w:t>泵站水力机械主要设备见下表：</w:t>
      </w:r>
    </w:p>
    <w:p w:rsidR="007A4454" w:rsidRDefault="00E623F1">
      <w:pPr>
        <w:jc w:val="center"/>
        <w:rPr>
          <w:color w:val="000000"/>
          <w:szCs w:val="21"/>
        </w:rPr>
      </w:pPr>
      <w:r>
        <w:rPr>
          <w:rFonts w:hint="eastAsia"/>
          <w:color w:val="000000"/>
          <w:szCs w:val="21"/>
        </w:rPr>
        <w:t>水力机械主要设备</w:t>
      </w:r>
    </w:p>
    <w:p w:rsidR="007A4454" w:rsidRDefault="00E623F1">
      <w:pPr>
        <w:jc w:val="center"/>
        <w:rPr>
          <w:color w:val="000000"/>
        </w:rPr>
      </w:pPr>
      <w:r>
        <w:rPr>
          <w:noProof/>
          <w:color w:val="000000"/>
        </w:rPr>
        <w:drawing>
          <wp:inline distT="0" distB="0" distL="0" distR="0">
            <wp:extent cx="4635500" cy="5734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635500" cy="5734050"/>
                    </a:xfrm>
                    <a:prstGeom prst="rect">
                      <a:avLst/>
                    </a:prstGeom>
                    <a:noFill/>
                    <a:ln>
                      <a:noFill/>
                    </a:ln>
                  </pic:spPr>
                </pic:pic>
              </a:graphicData>
            </a:graphic>
          </wp:inline>
        </w:drawing>
      </w:r>
    </w:p>
    <w:p w:rsidR="007A4454" w:rsidRDefault="007A4454">
      <w:pPr>
        <w:jc w:val="center"/>
        <w:rPr>
          <w:b/>
          <w:color w:val="000000"/>
        </w:rPr>
      </w:pPr>
    </w:p>
    <w:p w:rsidR="007A4454" w:rsidRDefault="00E623F1">
      <w:pPr>
        <w:ind w:firstLineChars="200" w:firstLine="420"/>
        <w:rPr>
          <w:rFonts w:cs="Times New Roman"/>
          <w:b/>
          <w:kern w:val="2"/>
          <w:szCs w:val="21"/>
        </w:rPr>
      </w:pPr>
      <w:r>
        <w:rPr>
          <w:color w:val="000000"/>
        </w:rPr>
        <w:br w:type="page"/>
      </w:r>
      <w:r>
        <w:rPr>
          <w:rFonts w:cs="Times New Roman"/>
          <w:b/>
          <w:kern w:val="2"/>
          <w:szCs w:val="21"/>
        </w:rPr>
        <w:lastRenderedPageBreak/>
        <w:t>2</w:t>
      </w:r>
      <w:r>
        <w:rPr>
          <w:rFonts w:cs="Times New Roman" w:hint="eastAsia"/>
          <w:b/>
          <w:kern w:val="2"/>
          <w:szCs w:val="21"/>
        </w:rPr>
        <w:t>）电气设备</w:t>
      </w:r>
    </w:p>
    <w:p w:rsidR="007A4454" w:rsidRDefault="00E623F1">
      <w:pPr>
        <w:ind w:firstLineChars="200" w:firstLine="422"/>
        <w:rPr>
          <w:rFonts w:cs="Times New Roman"/>
          <w:b/>
          <w:kern w:val="2"/>
          <w:szCs w:val="21"/>
        </w:rPr>
      </w:pPr>
      <w:r>
        <w:rPr>
          <w:rFonts w:cs="Times New Roman" w:hint="eastAsia"/>
          <w:b/>
          <w:kern w:val="2"/>
          <w:szCs w:val="21"/>
        </w:rPr>
        <w:t>泵房主要电气设备见下表：</w:t>
      </w:r>
    </w:p>
    <w:p w:rsidR="007A4454" w:rsidRDefault="00E623F1" w:rsidP="00ED6B0C">
      <w:pPr>
        <w:spacing w:afterLines="50"/>
        <w:jc w:val="center"/>
        <w:rPr>
          <w:color w:val="000000"/>
          <w:szCs w:val="21"/>
        </w:rPr>
      </w:pPr>
      <w:r>
        <w:rPr>
          <w:rFonts w:hint="eastAsia"/>
          <w:color w:val="000000"/>
          <w:szCs w:val="21"/>
        </w:rPr>
        <w:t>泵站内电气设备表</w:t>
      </w:r>
    </w:p>
    <w:tbl>
      <w:tblPr>
        <w:tblW w:w="0" w:type="auto"/>
        <w:tblLayout w:type="fixed"/>
        <w:tblLook w:val="04A0"/>
      </w:tblPr>
      <w:tblGrid>
        <w:gridCol w:w="675"/>
        <w:gridCol w:w="1687"/>
        <w:gridCol w:w="440"/>
        <w:gridCol w:w="567"/>
        <w:gridCol w:w="3827"/>
        <w:gridCol w:w="1326"/>
      </w:tblGrid>
      <w:tr w:rsidR="007A4454">
        <w:trPr>
          <w:trHeight w:val="285"/>
          <w:tblHeader/>
        </w:trPr>
        <w:tc>
          <w:tcPr>
            <w:tcW w:w="675"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color w:val="000000"/>
                <w:szCs w:val="21"/>
              </w:rPr>
            </w:pPr>
            <w:bookmarkStart w:id="74" w:name="RANGE!A1"/>
            <w:r>
              <w:rPr>
                <w:rFonts w:hint="eastAsia"/>
                <w:color w:val="000000"/>
                <w:szCs w:val="21"/>
              </w:rPr>
              <w:t>序号</w:t>
            </w:r>
            <w:bookmarkEnd w:id="74"/>
          </w:p>
        </w:tc>
        <w:tc>
          <w:tcPr>
            <w:tcW w:w="1687"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名称</w:t>
            </w:r>
          </w:p>
        </w:tc>
        <w:tc>
          <w:tcPr>
            <w:tcW w:w="440"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单位</w:t>
            </w:r>
          </w:p>
        </w:tc>
        <w:tc>
          <w:tcPr>
            <w:tcW w:w="567"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数量</w:t>
            </w:r>
          </w:p>
        </w:tc>
        <w:tc>
          <w:tcPr>
            <w:tcW w:w="3827"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型号及规格</w:t>
            </w:r>
          </w:p>
        </w:tc>
        <w:tc>
          <w:tcPr>
            <w:tcW w:w="1326"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备注</w:t>
            </w:r>
          </w:p>
        </w:tc>
      </w:tr>
      <w:tr w:rsidR="007A4454">
        <w:trPr>
          <w:trHeight w:val="79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168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10KV</w:t>
            </w:r>
            <w:r>
              <w:rPr>
                <w:rFonts w:hint="eastAsia"/>
                <w:color w:val="000000"/>
                <w:szCs w:val="21"/>
              </w:rPr>
              <w:t>进线柜</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台</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color w:val="000000"/>
                <w:szCs w:val="21"/>
              </w:rPr>
            </w:pPr>
            <w:proofErr w:type="gramStart"/>
            <w:r>
              <w:rPr>
                <w:rFonts w:hint="eastAsia"/>
                <w:color w:val="000000"/>
                <w:szCs w:val="21"/>
              </w:rPr>
              <w:t>金属铠装中</w:t>
            </w:r>
            <w:proofErr w:type="gramEnd"/>
            <w:r>
              <w:rPr>
                <w:rFonts w:hint="eastAsia"/>
                <w:color w:val="000000"/>
                <w:szCs w:val="21"/>
              </w:rPr>
              <w:t>置开关柜，</w:t>
            </w:r>
            <w:r>
              <w:rPr>
                <w:color w:val="000000"/>
                <w:szCs w:val="21"/>
              </w:rPr>
              <w:t>10.5kV</w:t>
            </w:r>
            <w:r>
              <w:rPr>
                <w:rFonts w:hint="eastAsia"/>
                <w:color w:val="000000"/>
                <w:szCs w:val="21"/>
              </w:rPr>
              <w:t>，</w:t>
            </w:r>
            <w:r>
              <w:rPr>
                <w:color w:val="000000"/>
                <w:szCs w:val="21"/>
              </w:rPr>
              <w:t>1250A</w:t>
            </w:r>
            <w:r>
              <w:rPr>
                <w:rFonts w:hint="eastAsia"/>
                <w:color w:val="000000"/>
                <w:szCs w:val="21"/>
              </w:rPr>
              <w:t>，</w:t>
            </w:r>
            <w:r>
              <w:rPr>
                <w:color w:val="000000"/>
                <w:szCs w:val="21"/>
              </w:rPr>
              <w:t>31.5KA</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2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p>
        </w:tc>
        <w:tc>
          <w:tcPr>
            <w:tcW w:w="168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10kVPT</w:t>
            </w:r>
            <w:r>
              <w:rPr>
                <w:rFonts w:hint="eastAsia"/>
                <w:color w:val="000000"/>
                <w:szCs w:val="21"/>
              </w:rPr>
              <w:t>柜</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台</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color w:val="000000"/>
                <w:szCs w:val="21"/>
              </w:rPr>
            </w:pPr>
            <w:proofErr w:type="gramStart"/>
            <w:r>
              <w:rPr>
                <w:rFonts w:hint="eastAsia"/>
                <w:color w:val="000000"/>
                <w:szCs w:val="21"/>
              </w:rPr>
              <w:t>金属铠装中</w:t>
            </w:r>
            <w:proofErr w:type="gramEnd"/>
            <w:r>
              <w:rPr>
                <w:rFonts w:hint="eastAsia"/>
                <w:color w:val="000000"/>
                <w:szCs w:val="21"/>
              </w:rPr>
              <w:t>置开关柜</w:t>
            </w:r>
            <w:r>
              <w:rPr>
                <w:color w:val="000000"/>
                <w:szCs w:val="21"/>
              </w:rPr>
              <w:t>,10.5kV</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79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w:t>
            </w:r>
          </w:p>
        </w:tc>
        <w:tc>
          <w:tcPr>
            <w:tcW w:w="168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10kV</w:t>
            </w:r>
            <w:r>
              <w:rPr>
                <w:rFonts w:hint="eastAsia"/>
                <w:color w:val="000000"/>
                <w:szCs w:val="21"/>
              </w:rPr>
              <w:t>出线柜</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台</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color w:val="000000"/>
                <w:szCs w:val="21"/>
              </w:rPr>
            </w:pPr>
            <w:proofErr w:type="gramStart"/>
            <w:r>
              <w:rPr>
                <w:rFonts w:hint="eastAsia"/>
                <w:color w:val="000000"/>
                <w:szCs w:val="21"/>
              </w:rPr>
              <w:t>金属铠装中</w:t>
            </w:r>
            <w:proofErr w:type="gramEnd"/>
            <w:r>
              <w:rPr>
                <w:rFonts w:hint="eastAsia"/>
                <w:color w:val="000000"/>
                <w:szCs w:val="21"/>
              </w:rPr>
              <w:t>置开关柜，</w:t>
            </w:r>
            <w:r>
              <w:rPr>
                <w:color w:val="000000"/>
                <w:szCs w:val="21"/>
              </w:rPr>
              <w:t>10.5kV</w:t>
            </w:r>
            <w:r>
              <w:rPr>
                <w:rFonts w:hint="eastAsia"/>
                <w:color w:val="000000"/>
                <w:szCs w:val="21"/>
              </w:rPr>
              <w:t>，</w:t>
            </w:r>
            <w:r>
              <w:rPr>
                <w:color w:val="000000"/>
                <w:szCs w:val="21"/>
              </w:rPr>
              <w:t>1250A</w:t>
            </w:r>
            <w:r>
              <w:rPr>
                <w:rFonts w:hint="eastAsia"/>
                <w:color w:val="000000"/>
                <w:szCs w:val="21"/>
              </w:rPr>
              <w:t>，</w:t>
            </w:r>
            <w:r>
              <w:rPr>
                <w:color w:val="000000"/>
                <w:szCs w:val="21"/>
              </w:rPr>
              <w:t>31.5kA</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2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4</w:t>
            </w:r>
          </w:p>
        </w:tc>
        <w:tc>
          <w:tcPr>
            <w:tcW w:w="168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10kV</w:t>
            </w:r>
            <w:r>
              <w:rPr>
                <w:rFonts w:hint="eastAsia"/>
                <w:color w:val="000000"/>
                <w:szCs w:val="21"/>
              </w:rPr>
              <w:t>计量柜</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台</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135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5</w:t>
            </w:r>
          </w:p>
        </w:tc>
        <w:tc>
          <w:tcPr>
            <w:tcW w:w="1687" w:type="dxa"/>
            <w:tcBorders>
              <w:top w:val="nil"/>
              <w:left w:val="nil"/>
              <w:bottom w:val="single" w:sz="4" w:space="0" w:color="auto"/>
              <w:right w:val="single" w:sz="4" w:space="0" w:color="auto"/>
            </w:tcBorders>
            <w:vAlign w:val="center"/>
          </w:tcPr>
          <w:p w:rsidR="007A4454" w:rsidRDefault="00E623F1">
            <w:pPr>
              <w:jc w:val="center"/>
              <w:rPr>
                <w:rFonts w:ascii="等线" w:eastAsia="等线" w:hAnsi="等线"/>
                <w:color w:val="000000"/>
                <w:sz w:val="22"/>
                <w:szCs w:val="22"/>
              </w:rPr>
            </w:pPr>
            <w:r>
              <w:rPr>
                <w:rFonts w:ascii="等线" w:eastAsia="等线" w:hAnsi="等线" w:hint="eastAsia"/>
                <w:color w:val="000000"/>
                <w:sz w:val="22"/>
                <w:szCs w:val="22"/>
              </w:rPr>
              <w:t>干式变压器</w:t>
            </w:r>
          </w:p>
        </w:tc>
        <w:tc>
          <w:tcPr>
            <w:tcW w:w="440" w:type="dxa"/>
            <w:tcBorders>
              <w:top w:val="nil"/>
              <w:left w:val="nil"/>
              <w:bottom w:val="single" w:sz="4" w:space="0" w:color="auto"/>
              <w:right w:val="single" w:sz="4" w:space="0" w:color="auto"/>
            </w:tcBorders>
            <w:vAlign w:val="center"/>
          </w:tcPr>
          <w:p w:rsidR="007A4454" w:rsidRDefault="00E623F1">
            <w:pPr>
              <w:jc w:val="center"/>
              <w:rPr>
                <w:rFonts w:ascii="等线" w:eastAsia="等线" w:hAnsi="等线"/>
                <w:color w:val="000000"/>
                <w:sz w:val="22"/>
                <w:szCs w:val="22"/>
              </w:rPr>
            </w:pPr>
            <w:r>
              <w:rPr>
                <w:rFonts w:ascii="等线" w:eastAsia="等线" w:hAnsi="等线" w:hint="eastAsia"/>
                <w:color w:val="000000"/>
                <w:sz w:val="22"/>
                <w:szCs w:val="22"/>
              </w:rPr>
              <w:t>台</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SCB12-1600/10.5-NX2,10.5±2×2.5%/0.4~0.23kV,Ad=8%</w:t>
            </w:r>
            <w:r>
              <w:rPr>
                <w:rFonts w:eastAsia="等线"/>
                <w:color w:val="000000"/>
                <w:szCs w:val="21"/>
              </w:rPr>
              <w:t>，</w:t>
            </w:r>
            <w:r>
              <w:rPr>
                <w:rFonts w:eastAsia="等线"/>
                <w:color w:val="000000"/>
                <w:szCs w:val="21"/>
              </w:rPr>
              <w:t>D,Yn11</w:t>
            </w:r>
            <w:r>
              <w:rPr>
                <w:rFonts w:eastAsia="等线"/>
                <w:color w:val="000000"/>
                <w:szCs w:val="21"/>
              </w:rPr>
              <w:t>，带温湿度控制器</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IP3X</w:t>
            </w:r>
          </w:p>
        </w:tc>
      </w:tr>
      <w:tr w:rsidR="007A4454">
        <w:trPr>
          <w:trHeight w:val="31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6</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低压柜</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台</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7</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MNS</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7</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配电控制箱</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proofErr w:type="gramStart"/>
            <w:r>
              <w:rPr>
                <w:rFonts w:hint="eastAsia"/>
                <w:color w:val="000000"/>
                <w:szCs w:val="21"/>
              </w:rPr>
              <w:t>个</w:t>
            </w:r>
            <w:proofErr w:type="gramEnd"/>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76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8</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提升水泵变频控制柜</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面</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4</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0.4kV,315kW</w:t>
            </w:r>
          </w:p>
        </w:tc>
        <w:tc>
          <w:tcPr>
            <w:tcW w:w="1326"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提升水泵厂家成套</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9</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低压密集型母线槽</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米</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2500A</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电力电缆</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ZR-YJV22-8.7/15kV-3×120</w:t>
            </w:r>
            <w:r>
              <w:rPr>
                <w:rFonts w:eastAsia="等线"/>
                <w:color w:val="000000"/>
                <w:sz w:val="24"/>
              </w:rPr>
              <w:t>mm</w:t>
            </w:r>
            <w:r>
              <w:rPr>
                <w:rFonts w:eastAsia="等线"/>
                <w:color w:val="000000"/>
                <w:sz w:val="16"/>
                <w:szCs w:val="16"/>
              </w:rPr>
              <w:t>2</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11</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电力电缆</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400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ZR-YJV22-0.6/1KV-4×240+1×120</w:t>
            </w:r>
            <w:r>
              <w:rPr>
                <w:rFonts w:eastAsia="等线"/>
                <w:color w:val="000000"/>
                <w:sz w:val="24"/>
              </w:rPr>
              <w:t>mm</w:t>
            </w:r>
            <w:r>
              <w:rPr>
                <w:rFonts w:eastAsia="等线"/>
                <w:color w:val="000000"/>
                <w:sz w:val="16"/>
                <w:szCs w:val="16"/>
              </w:rPr>
              <w:t>2</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8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12</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电力电缆</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ZR-BPYJVTP2-0.6/1KV-4×240+1×120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13</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电力电缆</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ZR-YJV22-0.6/1KV-4×25+1×16</w:t>
            </w:r>
            <w:r>
              <w:rPr>
                <w:rFonts w:eastAsia="等线"/>
                <w:color w:val="000000"/>
                <w:sz w:val="24"/>
              </w:rPr>
              <w:t>mm</w:t>
            </w:r>
            <w:r>
              <w:rPr>
                <w:rFonts w:eastAsia="等线"/>
                <w:color w:val="000000"/>
                <w:sz w:val="16"/>
                <w:szCs w:val="16"/>
              </w:rPr>
              <w:t>2</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14</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电力电缆</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ZR-YJV22-0.6/1KV-5×10</w:t>
            </w:r>
            <w:r>
              <w:rPr>
                <w:rFonts w:eastAsia="等线"/>
                <w:color w:val="000000"/>
                <w:sz w:val="24"/>
              </w:rPr>
              <w:t>mm</w:t>
            </w:r>
            <w:r>
              <w:rPr>
                <w:rFonts w:eastAsia="等线"/>
                <w:color w:val="000000"/>
                <w:sz w:val="16"/>
                <w:szCs w:val="16"/>
              </w:rPr>
              <w:t>2</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15</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电力电缆</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ZR-YJV22-0.6/1KV-5×6</w:t>
            </w:r>
            <w:r>
              <w:rPr>
                <w:rFonts w:eastAsia="等线"/>
                <w:color w:val="000000"/>
                <w:sz w:val="24"/>
              </w:rPr>
              <w:t>mm</w:t>
            </w:r>
            <w:r>
              <w:rPr>
                <w:rFonts w:eastAsia="等线"/>
                <w:color w:val="000000"/>
                <w:sz w:val="16"/>
                <w:szCs w:val="16"/>
              </w:rPr>
              <w:t>2</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16</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电力电缆</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1200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ZR-YJV22-0.6/1KV-5×4</w:t>
            </w:r>
            <w:r>
              <w:rPr>
                <w:rFonts w:eastAsia="等线"/>
                <w:color w:val="000000"/>
                <w:sz w:val="24"/>
              </w:rPr>
              <w:t>mm</w:t>
            </w:r>
            <w:r>
              <w:rPr>
                <w:rFonts w:eastAsia="等线"/>
                <w:color w:val="000000"/>
                <w:sz w:val="16"/>
                <w:szCs w:val="16"/>
              </w:rPr>
              <w:t>2</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17</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配电柜基础槽钢</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米</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60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lastRenderedPageBreak/>
              <w:t>18</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防火防腐电缆桥架</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米</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80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600×150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19</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防火防腐电缆桥架</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米</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200×150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76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电缆桥架安装材料</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批</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包括但不限于支架、吊架、螺栓等安装材料</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78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21</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室内电缆沟</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米</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0.8m</w:t>
            </w:r>
            <w:r>
              <w:rPr>
                <w:rFonts w:hint="eastAsia"/>
                <w:color w:val="000000"/>
                <w:szCs w:val="21"/>
              </w:rPr>
              <w:t>（宽）</w:t>
            </w:r>
            <w:r>
              <w:rPr>
                <w:rFonts w:eastAsia="等线"/>
                <w:color w:val="000000"/>
                <w:szCs w:val="21"/>
              </w:rPr>
              <w:t>x0.8m</w:t>
            </w:r>
            <w:r>
              <w:rPr>
                <w:rFonts w:hint="eastAsia"/>
                <w:color w:val="000000"/>
                <w:szCs w:val="21"/>
              </w:rPr>
              <w:t>（深），含沟内支架等</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31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22</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镀锌钢管</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SC150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31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23</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镀锌钢管</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50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SC100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31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24</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镀锌钢管</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400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SC50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31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25</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镀锌钢管</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50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SC40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2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26</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金属软管</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套</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ascii="MS Gothic" w:eastAsia="MS Gothic" w:hAnsi="MS Gothic" w:cs="MS Gothic" w:hint="eastAsia"/>
                <w:color w:val="000000"/>
                <w:szCs w:val="21"/>
              </w:rPr>
              <w:t>∅</w:t>
            </w:r>
            <w:r>
              <w:rPr>
                <w:rFonts w:eastAsia="等线"/>
                <w:color w:val="000000"/>
                <w:szCs w:val="21"/>
              </w:rPr>
              <w:t>150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0.5m/</w:t>
            </w:r>
            <w:r>
              <w:rPr>
                <w:rFonts w:hint="eastAsia"/>
                <w:color w:val="000000"/>
                <w:szCs w:val="21"/>
              </w:rPr>
              <w:t>处</w:t>
            </w:r>
          </w:p>
        </w:tc>
      </w:tr>
      <w:tr w:rsidR="007A4454">
        <w:trPr>
          <w:trHeight w:val="2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27</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金属软管</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套</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ascii="MS Gothic" w:eastAsia="MS Gothic" w:hAnsi="MS Gothic" w:cs="MS Gothic" w:hint="eastAsia"/>
                <w:color w:val="000000"/>
                <w:szCs w:val="21"/>
              </w:rPr>
              <w:t>∅</w:t>
            </w:r>
            <w:r>
              <w:rPr>
                <w:rFonts w:eastAsia="等线"/>
                <w:color w:val="000000"/>
                <w:szCs w:val="21"/>
              </w:rPr>
              <w:t>100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0.5m/</w:t>
            </w:r>
            <w:r>
              <w:rPr>
                <w:rFonts w:hint="eastAsia"/>
                <w:color w:val="000000"/>
                <w:szCs w:val="21"/>
              </w:rPr>
              <w:t>处</w:t>
            </w:r>
          </w:p>
        </w:tc>
      </w:tr>
      <w:tr w:rsidR="007A4454">
        <w:trPr>
          <w:trHeight w:val="28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28</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金属软管</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套</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40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ascii="MS Gothic" w:eastAsia="MS Gothic" w:hAnsi="MS Gothic" w:cs="MS Gothic" w:hint="eastAsia"/>
                <w:color w:val="000000"/>
                <w:szCs w:val="21"/>
              </w:rPr>
              <w:t>∅</w:t>
            </w:r>
            <w:r>
              <w:rPr>
                <w:rFonts w:eastAsia="等线"/>
                <w:color w:val="000000"/>
                <w:szCs w:val="21"/>
              </w:rPr>
              <w:t>50</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0.5m/</w:t>
            </w:r>
            <w:r>
              <w:rPr>
                <w:rFonts w:hint="eastAsia"/>
                <w:color w:val="000000"/>
                <w:szCs w:val="21"/>
              </w:rPr>
              <w:t>处</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29</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土方开关及回填</w:t>
            </w:r>
          </w:p>
        </w:tc>
        <w:tc>
          <w:tcPr>
            <w:tcW w:w="440"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w:t>
            </w:r>
            <w:r>
              <w:rPr>
                <w:rFonts w:eastAsia="等线"/>
                <w:color w:val="000000"/>
                <w:sz w:val="14"/>
                <w:szCs w:val="14"/>
              </w:rPr>
              <w:t>3</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100</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按截面</w:t>
            </w:r>
            <w:r>
              <w:rPr>
                <w:rFonts w:eastAsia="等线"/>
                <w:color w:val="000000"/>
                <w:szCs w:val="21"/>
              </w:rPr>
              <w:t>0.8mx1m</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30</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低压电缆井</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座</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4</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31</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高压电缆井</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座</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31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32</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防雷接地</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项</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约</w:t>
            </w:r>
            <w:r>
              <w:rPr>
                <w:color w:val="000000"/>
                <w:szCs w:val="21"/>
              </w:rPr>
              <w:t>1000</w:t>
            </w:r>
            <w:r>
              <w:rPr>
                <w:rFonts w:hint="eastAsia"/>
                <w:color w:val="000000"/>
                <w:szCs w:val="21"/>
              </w:rPr>
              <w:t>㎡</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315"/>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33</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室内照明</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项</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约</w:t>
            </w:r>
            <w:r>
              <w:rPr>
                <w:color w:val="000000"/>
                <w:szCs w:val="21"/>
              </w:rPr>
              <w:t>1000</w:t>
            </w:r>
            <w:r>
              <w:rPr>
                <w:rFonts w:hint="eastAsia"/>
                <w:color w:val="000000"/>
                <w:szCs w:val="21"/>
              </w:rPr>
              <w:t>㎡</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34</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泵站室外照明</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项</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35</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防火封堵材料</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批</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r w:rsidR="007A4454">
        <w:trPr>
          <w:trHeight w:val="510"/>
        </w:trPr>
        <w:tc>
          <w:tcPr>
            <w:tcW w:w="675"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36</w:t>
            </w:r>
          </w:p>
        </w:tc>
        <w:tc>
          <w:tcPr>
            <w:tcW w:w="16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柴油发电机</w:t>
            </w:r>
          </w:p>
        </w:tc>
        <w:tc>
          <w:tcPr>
            <w:tcW w:w="440"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组</w:t>
            </w:r>
          </w:p>
        </w:tc>
        <w:tc>
          <w:tcPr>
            <w:tcW w:w="56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3827"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1364kW1705kVA</w:t>
            </w:r>
          </w:p>
        </w:tc>
        <w:tc>
          <w:tcPr>
            <w:tcW w:w="1326" w:type="dxa"/>
            <w:tcBorders>
              <w:top w:val="nil"/>
              <w:left w:val="nil"/>
              <w:bottom w:val="single" w:sz="4" w:space="0" w:color="auto"/>
              <w:right w:val="single" w:sz="4" w:space="0" w:color="auto"/>
            </w:tcBorders>
            <w:vAlign w:val="center"/>
          </w:tcPr>
          <w:p w:rsidR="007A4454" w:rsidRDefault="00E623F1">
            <w:pPr>
              <w:jc w:val="center"/>
              <w:rPr>
                <w:rFonts w:eastAsia="等线"/>
                <w:color w:val="000000"/>
                <w:sz w:val="24"/>
              </w:rPr>
            </w:pPr>
            <w:r>
              <w:rPr>
                <w:rFonts w:eastAsia="等线"/>
                <w:color w:val="000000"/>
                <w:sz w:val="24"/>
              </w:rPr>
              <w:t xml:space="preserve">　</w:t>
            </w:r>
          </w:p>
        </w:tc>
      </w:tr>
    </w:tbl>
    <w:p w:rsidR="007A4454" w:rsidRDefault="007A4454">
      <w:pPr>
        <w:rPr>
          <w:color w:val="000000"/>
        </w:rPr>
      </w:pPr>
      <w:bookmarkStart w:id="75" w:name="_Toc5636459"/>
      <w:bookmarkStart w:id="76" w:name="_Toc5638653"/>
      <w:bookmarkStart w:id="77" w:name="_Toc32172_WPSOffice_Level3"/>
      <w:bookmarkStart w:id="78" w:name="_Toc5638535"/>
      <w:bookmarkStart w:id="79" w:name="_Toc5636757"/>
      <w:bookmarkStart w:id="80" w:name="_Toc40794633"/>
    </w:p>
    <w:p w:rsidR="007A4454" w:rsidRDefault="00E623F1">
      <w:pPr>
        <w:ind w:firstLineChars="200" w:firstLine="420"/>
        <w:rPr>
          <w:rFonts w:cs="Times New Roman"/>
          <w:b/>
          <w:kern w:val="2"/>
          <w:szCs w:val="21"/>
        </w:rPr>
      </w:pPr>
      <w:r>
        <w:rPr>
          <w:color w:val="000000"/>
        </w:rPr>
        <w:br w:type="page"/>
      </w:r>
      <w:r>
        <w:rPr>
          <w:rFonts w:cs="Times New Roman"/>
          <w:b/>
          <w:kern w:val="2"/>
          <w:szCs w:val="21"/>
        </w:rPr>
        <w:lastRenderedPageBreak/>
        <w:t>3</w:t>
      </w:r>
      <w:r>
        <w:rPr>
          <w:rFonts w:cs="Times New Roman" w:hint="eastAsia"/>
          <w:b/>
          <w:kern w:val="2"/>
          <w:szCs w:val="21"/>
        </w:rPr>
        <w:t>）金属结构</w:t>
      </w:r>
    </w:p>
    <w:p w:rsidR="007A4454" w:rsidRDefault="00E623F1">
      <w:pPr>
        <w:ind w:firstLineChars="200" w:firstLine="422"/>
        <w:rPr>
          <w:rFonts w:cs="Times New Roman"/>
          <w:b/>
          <w:kern w:val="2"/>
          <w:szCs w:val="21"/>
        </w:rPr>
      </w:pPr>
      <w:r>
        <w:rPr>
          <w:rFonts w:cs="Times New Roman" w:hint="eastAsia"/>
          <w:b/>
          <w:kern w:val="2"/>
          <w:szCs w:val="21"/>
        </w:rPr>
        <w:t>泵房主要金属结构见下表：</w:t>
      </w:r>
    </w:p>
    <w:p w:rsidR="007A4454" w:rsidRDefault="00E623F1">
      <w:pPr>
        <w:ind w:firstLineChars="200" w:firstLine="420"/>
        <w:jc w:val="center"/>
        <w:rPr>
          <w:rFonts w:cs="Times New Roman"/>
          <w:bCs/>
          <w:kern w:val="2"/>
          <w:szCs w:val="21"/>
        </w:rPr>
      </w:pPr>
      <w:r>
        <w:rPr>
          <w:rFonts w:cs="Times New Roman" w:hint="eastAsia"/>
          <w:bCs/>
          <w:kern w:val="2"/>
          <w:szCs w:val="21"/>
        </w:rPr>
        <w:t>泵站内金属结构主要设备表</w:t>
      </w:r>
    </w:p>
    <w:p w:rsidR="007A4454" w:rsidRDefault="00E623F1">
      <w:pPr>
        <w:rPr>
          <w:color w:val="000000"/>
        </w:rPr>
      </w:pPr>
      <w:r>
        <w:rPr>
          <w:noProof/>
          <w:color w:val="000000"/>
        </w:rPr>
        <w:drawing>
          <wp:inline distT="0" distB="0" distL="0" distR="0">
            <wp:extent cx="5270500" cy="3524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70500" cy="3524250"/>
                    </a:xfrm>
                    <a:prstGeom prst="rect">
                      <a:avLst/>
                    </a:prstGeom>
                    <a:noFill/>
                    <a:ln>
                      <a:noFill/>
                    </a:ln>
                    <a:effectLst/>
                  </pic:spPr>
                </pic:pic>
              </a:graphicData>
            </a:graphic>
          </wp:inline>
        </w:drawing>
      </w:r>
    </w:p>
    <w:p w:rsidR="007A4454" w:rsidRDefault="00E623F1">
      <w:pPr>
        <w:ind w:firstLineChars="200" w:firstLine="422"/>
        <w:rPr>
          <w:rFonts w:cs="Times New Roman"/>
          <w:b/>
          <w:kern w:val="2"/>
          <w:szCs w:val="21"/>
        </w:rPr>
      </w:pPr>
      <w:bookmarkStart w:id="81" w:name="_Toc54284594"/>
      <w:bookmarkEnd w:id="75"/>
      <w:bookmarkEnd w:id="76"/>
      <w:bookmarkEnd w:id="77"/>
      <w:bookmarkEnd w:id="78"/>
      <w:bookmarkEnd w:id="79"/>
      <w:bookmarkEnd w:id="80"/>
      <w:r>
        <w:rPr>
          <w:rFonts w:cs="Times New Roman" w:hint="eastAsia"/>
          <w:b/>
          <w:kern w:val="2"/>
          <w:szCs w:val="21"/>
        </w:rPr>
        <w:t>（2）输水管线</w:t>
      </w:r>
      <w:bookmarkEnd w:id="81"/>
    </w:p>
    <w:p w:rsidR="007A4454" w:rsidRDefault="00E623F1">
      <w:pPr>
        <w:ind w:firstLineChars="200" w:firstLine="420"/>
        <w:rPr>
          <w:color w:val="000000"/>
          <w:szCs w:val="21"/>
        </w:rPr>
      </w:pPr>
      <w:r>
        <w:rPr>
          <w:rFonts w:hint="eastAsia"/>
          <w:color w:val="000000"/>
          <w:szCs w:val="21"/>
        </w:rPr>
        <w:t>输水管线总长约为1500</w:t>
      </w:r>
      <w:r>
        <w:rPr>
          <w:color w:val="000000"/>
          <w:szCs w:val="21"/>
        </w:rPr>
        <w:t>0</w:t>
      </w:r>
      <w:r>
        <w:rPr>
          <w:rFonts w:hint="eastAsia"/>
          <w:color w:val="000000"/>
          <w:szCs w:val="21"/>
        </w:rPr>
        <w:t>m，管径主要为DN800mm，据《赤石河应急引水工程施工图》其主要的设备见下表：</w:t>
      </w:r>
    </w:p>
    <w:p w:rsidR="007A4454" w:rsidRDefault="00E623F1">
      <w:pPr>
        <w:jc w:val="center"/>
        <w:rPr>
          <w:color w:val="000000"/>
          <w:szCs w:val="21"/>
        </w:rPr>
      </w:pPr>
      <w:r>
        <w:rPr>
          <w:rFonts w:hint="eastAsia"/>
          <w:color w:val="000000"/>
          <w:szCs w:val="21"/>
        </w:rPr>
        <w:t>供水管道金属结构主要设备表</w:t>
      </w:r>
    </w:p>
    <w:tbl>
      <w:tblPr>
        <w:tblW w:w="0" w:type="auto"/>
        <w:tblLayout w:type="fixed"/>
        <w:tblLook w:val="04A0"/>
      </w:tblPr>
      <w:tblGrid>
        <w:gridCol w:w="612"/>
        <w:gridCol w:w="2287"/>
        <w:gridCol w:w="4722"/>
        <w:gridCol w:w="901"/>
      </w:tblGrid>
      <w:tr w:rsidR="007A4454">
        <w:trPr>
          <w:trHeight w:val="285"/>
          <w:tblHeader/>
        </w:trPr>
        <w:tc>
          <w:tcPr>
            <w:tcW w:w="612" w:type="dxa"/>
            <w:tcBorders>
              <w:top w:val="single" w:sz="4" w:space="0" w:color="auto"/>
              <w:left w:val="single" w:sz="4" w:space="0" w:color="auto"/>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序号</w:t>
            </w:r>
          </w:p>
        </w:tc>
        <w:tc>
          <w:tcPr>
            <w:tcW w:w="2287"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设备名称</w:t>
            </w:r>
          </w:p>
        </w:tc>
        <w:tc>
          <w:tcPr>
            <w:tcW w:w="4722"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规格</w:t>
            </w:r>
          </w:p>
        </w:tc>
        <w:tc>
          <w:tcPr>
            <w:tcW w:w="901" w:type="dxa"/>
            <w:tcBorders>
              <w:top w:val="single" w:sz="4" w:space="0" w:color="auto"/>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数量</w:t>
            </w:r>
          </w:p>
        </w:tc>
      </w:tr>
      <w:tr w:rsidR="007A4454">
        <w:trPr>
          <w:trHeight w:val="285"/>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proofErr w:type="gramStart"/>
            <w:r>
              <w:rPr>
                <w:rFonts w:hint="eastAsia"/>
                <w:color w:val="000000"/>
                <w:szCs w:val="21"/>
              </w:rPr>
              <w:t>一</w:t>
            </w:r>
            <w:proofErr w:type="gramEnd"/>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检修阀</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 xml:space="preserve">　</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5</w:t>
            </w:r>
            <w:r>
              <w:rPr>
                <w:rFonts w:eastAsia="等线" w:hint="eastAsia"/>
                <w:color w:val="000000"/>
                <w:szCs w:val="21"/>
              </w:rPr>
              <w:t>座</w:t>
            </w:r>
          </w:p>
        </w:tc>
      </w:tr>
      <w:tr w:rsidR="007A4454">
        <w:trPr>
          <w:trHeight w:val="745"/>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软密封偏心电动蝶阀</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D943X-16</w:t>
            </w:r>
            <w:r>
              <w:rPr>
                <w:rFonts w:hint="eastAsia"/>
                <w:color w:val="000000"/>
                <w:szCs w:val="21"/>
              </w:rPr>
              <w:t>，</w:t>
            </w:r>
            <w:r>
              <w:rPr>
                <w:rFonts w:eastAsia="等线"/>
                <w:color w:val="000000"/>
                <w:szCs w:val="21"/>
              </w:rPr>
              <w:t>DN800</w:t>
            </w:r>
            <w:r>
              <w:rPr>
                <w:rFonts w:hint="eastAsia"/>
                <w:color w:val="000000"/>
                <w:szCs w:val="21"/>
              </w:rPr>
              <w:t>，</w:t>
            </w:r>
            <w:r>
              <w:rPr>
                <w:rFonts w:eastAsia="等线"/>
                <w:color w:val="000000"/>
                <w:szCs w:val="21"/>
              </w:rPr>
              <w:t>PN1.6MPa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5</w:t>
            </w:r>
            <w:r>
              <w:rPr>
                <w:rFonts w:hint="eastAsia"/>
                <w:color w:val="000000"/>
                <w:szCs w:val="21"/>
              </w:rPr>
              <w:t>套</w:t>
            </w:r>
          </w:p>
        </w:tc>
      </w:tr>
      <w:tr w:rsidR="007A4454">
        <w:trPr>
          <w:trHeight w:val="770"/>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双法兰松套限位伸缩接头</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B2F,DN800</w:t>
            </w:r>
            <w:r>
              <w:rPr>
                <w:rFonts w:hint="eastAsia"/>
                <w:color w:val="000000"/>
                <w:szCs w:val="21"/>
              </w:rPr>
              <w:t>，</w:t>
            </w:r>
            <w:r>
              <w:rPr>
                <w:rFonts w:eastAsia="等线"/>
                <w:color w:val="000000"/>
                <w:szCs w:val="21"/>
              </w:rPr>
              <w:t>PN1.6MPa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5</w:t>
            </w:r>
            <w:r>
              <w:rPr>
                <w:rFonts w:hint="eastAsia"/>
                <w:color w:val="000000"/>
                <w:szCs w:val="21"/>
              </w:rPr>
              <w:t>套</w:t>
            </w:r>
          </w:p>
        </w:tc>
      </w:tr>
      <w:tr w:rsidR="007A4454">
        <w:trPr>
          <w:trHeight w:val="540"/>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3</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法兰</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DN800</w:t>
            </w:r>
            <w:r>
              <w:rPr>
                <w:rFonts w:hint="eastAsia"/>
                <w:color w:val="000000"/>
                <w:szCs w:val="21"/>
              </w:rPr>
              <w:t>，</w:t>
            </w:r>
            <w:r>
              <w:rPr>
                <w:rFonts w:eastAsia="等线"/>
                <w:color w:val="000000"/>
                <w:szCs w:val="21"/>
              </w:rPr>
              <w:t>PN1.6MPa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10</w:t>
            </w:r>
            <w:r>
              <w:rPr>
                <w:rFonts w:hint="eastAsia"/>
                <w:color w:val="000000"/>
                <w:szCs w:val="21"/>
              </w:rPr>
              <w:t>套</w:t>
            </w:r>
          </w:p>
        </w:tc>
      </w:tr>
      <w:tr w:rsidR="007A4454">
        <w:trPr>
          <w:trHeight w:val="285"/>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二</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流量计</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 xml:space="preserve">　</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2</w:t>
            </w:r>
            <w:r>
              <w:rPr>
                <w:rFonts w:eastAsia="等线" w:hint="eastAsia"/>
                <w:color w:val="000000"/>
                <w:szCs w:val="21"/>
              </w:rPr>
              <w:t>座</w:t>
            </w:r>
            <w:r>
              <w:rPr>
                <w:rFonts w:eastAsia="等线"/>
                <w:color w:val="000000"/>
                <w:szCs w:val="21"/>
              </w:rPr>
              <w:t xml:space="preserve">　</w:t>
            </w:r>
          </w:p>
        </w:tc>
      </w:tr>
      <w:tr w:rsidR="007A4454">
        <w:trPr>
          <w:trHeight w:val="595"/>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电磁流量计</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MAG-EM</w:t>
            </w:r>
            <w:r>
              <w:rPr>
                <w:rFonts w:hint="eastAsia"/>
                <w:color w:val="000000"/>
                <w:szCs w:val="21"/>
              </w:rPr>
              <w:t>型</w:t>
            </w:r>
            <w:r>
              <w:rPr>
                <w:rFonts w:eastAsia="等线"/>
                <w:color w:val="000000"/>
                <w:szCs w:val="21"/>
              </w:rPr>
              <w:t>,DN800</w:t>
            </w:r>
            <w:r>
              <w:rPr>
                <w:rFonts w:hint="eastAsia"/>
                <w:color w:val="000000"/>
                <w:szCs w:val="21"/>
              </w:rPr>
              <w:t>，</w:t>
            </w:r>
            <w:r>
              <w:rPr>
                <w:rFonts w:eastAsia="等线"/>
                <w:color w:val="000000"/>
                <w:szCs w:val="21"/>
              </w:rPr>
              <w:t>PN1.6MPa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r>
              <w:rPr>
                <w:rFonts w:hint="eastAsia"/>
                <w:color w:val="000000"/>
                <w:szCs w:val="21"/>
              </w:rPr>
              <w:t>套</w:t>
            </w:r>
          </w:p>
        </w:tc>
      </w:tr>
      <w:tr w:rsidR="007A4454">
        <w:trPr>
          <w:trHeight w:val="702"/>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双法兰</w:t>
            </w:r>
            <w:proofErr w:type="gramStart"/>
            <w:r>
              <w:rPr>
                <w:rFonts w:hint="eastAsia"/>
                <w:color w:val="000000"/>
                <w:szCs w:val="21"/>
              </w:rPr>
              <w:t>松套传力伸缩接头</w:t>
            </w:r>
            <w:proofErr w:type="gramEnd"/>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C2F,DN800</w:t>
            </w:r>
            <w:r>
              <w:rPr>
                <w:rFonts w:hint="eastAsia"/>
                <w:color w:val="000000"/>
                <w:szCs w:val="21"/>
              </w:rPr>
              <w:t>，</w:t>
            </w:r>
            <w:r>
              <w:rPr>
                <w:rFonts w:eastAsia="等线"/>
                <w:color w:val="000000"/>
                <w:szCs w:val="21"/>
              </w:rPr>
              <w:t>PN1.6MPa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r>
              <w:rPr>
                <w:rFonts w:hint="eastAsia"/>
                <w:color w:val="000000"/>
                <w:szCs w:val="21"/>
              </w:rPr>
              <w:t>套</w:t>
            </w:r>
          </w:p>
        </w:tc>
      </w:tr>
      <w:tr w:rsidR="007A4454">
        <w:trPr>
          <w:trHeight w:val="414"/>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lastRenderedPageBreak/>
              <w:t>3</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法兰</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DN800</w:t>
            </w:r>
            <w:r>
              <w:rPr>
                <w:rFonts w:hint="eastAsia"/>
                <w:color w:val="000000"/>
                <w:szCs w:val="21"/>
              </w:rPr>
              <w:t>，</w:t>
            </w:r>
            <w:r>
              <w:rPr>
                <w:rFonts w:eastAsia="等线"/>
                <w:color w:val="000000"/>
                <w:szCs w:val="21"/>
              </w:rPr>
              <w:t>PN1.6MPa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4</w:t>
            </w:r>
            <w:r>
              <w:rPr>
                <w:rFonts w:hint="eastAsia"/>
                <w:color w:val="000000"/>
                <w:szCs w:val="21"/>
              </w:rPr>
              <w:t>套</w:t>
            </w:r>
          </w:p>
        </w:tc>
      </w:tr>
      <w:tr w:rsidR="007A4454">
        <w:trPr>
          <w:trHeight w:val="285"/>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三</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排气阀</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 xml:space="preserve">　</w:t>
            </w:r>
          </w:p>
        </w:tc>
        <w:tc>
          <w:tcPr>
            <w:tcW w:w="901" w:type="dxa"/>
            <w:tcBorders>
              <w:top w:val="nil"/>
              <w:left w:val="nil"/>
              <w:bottom w:val="single" w:sz="4" w:space="0" w:color="auto"/>
              <w:right w:val="single" w:sz="4" w:space="0" w:color="auto"/>
            </w:tcBorders>
            <w:vAlign w:val="center"/>
          </w:tcPr>
          <w:p w:rsidR="007A4454" w:rsidRDefault="00E623F1">
            <w:pPr>
              <w:ind w:firstLineChars="100" w:firstLine="210"/>
              <w:rPr>
                <w:rFonts w:eastAsia="等线"/>
                <w:color w:val="000000"/>
                <w:szCs w:val="21"/>
              </w:rPr>
            </w:pPr>
            <w:r>
              <w:rPr>
                <w:rFonts w:eastAsia="等线" w:hint="eastAsia"/>
                <w:color w:val="000000"/>
                <w:szCs w:val="21"/>
              </w:rPr>
              <w:t>47</w:t>
            </w:r>
            <w:r>
              <w:rPr>
                <w:rFonts w:eastAsia="等线" w:hint="eastAsia"/>
                <w:color w:val="000000"/>
                <w:szCs w:val="21"/>
              </w:rPr>
              <w:t>座</w:t>
            </w:r>
            <w:r>
              <w:rPr>
                <w:rFonts w:eastAsia="等线"/>
                <w:color w:val="000000"/>
                <w:szCs w:val="21"/>
              </w:rPr>
              <w:t xml:space="preserve">　</w:t>
            </w:r>
          </w:p>
        </w:tc>
      </w:tr>
      <w:tr w:rsidR="007A4454">
        <w:trPr>
          <w:trHeight w:val="540"/>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法兰</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DN150</w:t>
            </w:r>
            <w:r>
              <w:rPr>
                <w:rFonts w:hint="eastAsia"/>
                <w:color w:val="000000"/>
                <w:szCs w:val="21"/>
              </w:rPr>
              <w:t>，</w:t>
            </w:r>
            <w:r>
              <w:rPr>
                <w:rFonts w:eastAsia="等线"/>
                <w:color w:val="000000"/>
                <w:szCs w:val="21"/>
              </w:rPr>
              <w:t>P=1.6MPa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94</w:t>
            </w:r>
            <w:r>
              <w:rPr>
                <w:rFonts w:hint="eastAsia"/>
                <w:color w:val="000000"/>
                <w:szCs w:val="21"/>
              </w:rPr>
              <w:t>套</w:t>
            </w:r>
          </w:p>
        </w:tc>
      </w:tr>
      <w:tr w:rsidR="007A4454">
        <w:trPr>
          <w:trHeight w:val="637"/>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排气阀</w:t>
            </w:r>
          </w:p>
        </w:tc>
        <w:tc>
          <w:tcPr>
            <w:tcW w:w="4722"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三孔排气阀</w:t>
            </w:r>
            <w:r>
              <w:rPr>
                <w:color w:val="000000"/>
                <w:szCs w:val="21"/>
              </w:rPr>
              <w:t>DN150-DN50-DN5.6</w:t>
            </w:r>
            <w:r>
              <w:rPr>
                <w:rFonts w:hint="eastAsia"/>
                <w:color w:val="000000"/>
                <w:szCs w:val="21"/>
              </w:rPr>
              <w:t>，带调节阀。</w:t>
            </w:r>
            <w:r>
              <w:rPr>
                <w:color w:val="000000"/>
                <w:szCs w:val="21"/>
              </w:rPr>
              <w:t>P=1.6MPa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47</w:t>
            </w:r>
            <w:r>
              <w:rPr>
                <w:rFonts w:hint="eastAsia"/>
                <w:color w:val="000000"/>
                <w:szCs w:val="21"/>
              </w:rPr>
              <w:t>套</w:t>
            </w:r>
          </w:p>
        </w:tc>
      </w:tr>
      <w:tr w:rsidR="007A4454">
        <w:trPr>
          <w:trHeight w:val="285"/>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四</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放空阀</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 xml:space="preserve">　</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27</w:t>
            </w:r>
            <w:r>
              <w:rPr>
                <w:rFonts w:eastAsia="等线" w:hint="eastAsia"/>
                <w:color w:val="000000"/>
                <w:szCs w:val="21"/>
              </w:rPr>
              <w:t>座</w:t>
            </w:r>
            <w:r>
              <w:rPr>
                <w:rFonts w:eastAsia="等线"/>
                <w:color w:val="000000"/>
                <w:szCs w:val="21"/>
              </w:rPr>
              <w:t xml:space="preserve">　</w:t>
            </w:r>
          </w:p>
        </w:tc>
      </w:tr>
      <w:tr w:rsidR="007A4454">
        <w:trPr>
          <w:trHeight w:val="523"/>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1</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偏心半球阀</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DN250</w:t>
            </w:r>
            <w:r>
              <w:rPr>
                <w:rFonts w:hint="eastAsia"/>
                <w:color w:val="000000"/>
                <w:szCs w:val="21"/>
              </w:rPr>
              <w:t>，</w:t>
            </w:r>
            <w:r>
              <w:rPr>
                <w:rFonts w:eastAsia="等线"/>
                <w:color w:val="000000"/>
                <w:szCs w:val="21"/>
              </w:rPr>
              <w:t>P=1.6MPa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r>
              <w:rPr>
                <w:rFonts w:eastAsia="等线" w:hint="eastAsia"/>
                <w:color w:val="000000"/>
                <w:szCs w:val="21"/>
              </w:rPr>
              <w:t>7</w:t>
            </w:r>
            <w:r>
              <w:rPr>
                <w:rFonts w:hint="eastAsia"/>
                <w:color w:val="000000"/>
                <w:szCs w:val="21"/>
              </w:rPr>
              <w:t>套</w:t>
            </w:r>
          </w:p>
        </w:tc>
      </w:tr>
      <w:tr w:rsidR="007A4454">
        <w:trPr>
          <w:trHeight w:val="461"/>
        </w:trPr>
        <w:tc>
          <w:tcPr>
            <w:tcW w:w="612" w:type="dxa"/>
            <w:tcBorders>
              <w:top w:val="nil"/>
              <w:left w:val="single" w:sz="4" w:space="0" w:color="auto"/>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2</w:t>
            </w:r>
          </w:p>
        </w:tc>
        <w:tc>
          <w:tcPr>
            <w:tcW w:w="2287" w:type="dxa"/>
            <w:tcBorders>
              <w:top w:val="nil"/>
              <w:left w:val="nil"/>
              <w:bottom w:val="single" w:sz="4" w:space="0" w:color="auto"/>
              <w:right w:val="single" w:sz="4" w:space="0" w:color="auto"/>
            </w:tcBorders>
            <w:vAlign w:val="center"/>
          </w:tcPr>
          <w:p w:rsidR="007A4454" w:rsidRDefault="00E623F1">
            <w:pPr>
              <w:jc w:val="center"/>
              <w:rPr>
                <w:color w:val="000000"/>
                <w:szCs w:val="21"/>
              </w:rPr>
            </w:pPr>
            <w:r>
              <w:rPr>
                <w:rFonts w:hint="eastAsia"/>
                <w:color w:val="000000"/>
                <w:szCs w:val="21"/>
              </w:rPr>
              <w:t>法兰</w:t>
            </w:r>
          </w:p>
        </w:tc>
        <w:tc>
          <w:tcPr>
            <w:tcW w:w="4722"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color w:val="000000"/>
                <w:szCs w:val="21"/>
              </w:rPr>
              <w:t>DN250</w:t>
            </w:r>
            <w:r>
              <w:rPr>
                <w:rFonts w:hint="eastAsia"/>
                <w:color w:val="000000"/>
                <w:szCs w:val="21"/>
              </w:rPr>
              <w:t>，</w:t>
            </w:r>
            <w:r>
              <w:rPr>
                <w:rFonts w:eastAsia="等线"/>
                <w:color w:val="000000"/>
                <w:szCs w:val="21"/>
              </w:rPr>
              <w:t>P=1.6MPa</w:t>
            </w:r>
          </w:p>
        </w:tc>
        <w:tc>
          <w:tcPr>
            <w:tcW w:w="901" w:type="dxa"/>
            <w:tcBorders>
              <w:top w:val="nil"/>
              <w:left w:val="nil"/>
              <w:bottom w:val="single" w:sz="4" w:space="0" w:color="auto"/>
              <w:right w:val="single" w:sz="4" w:space="0" w:color="auto"/>
            </w:tcBorders>
            <w:vAlign w:val="center"/>
          </w:tcPr>
          <w:p w:rsidR="007A4454" w:rsidRDefault="00E623F1">
            <w:pPr>
              <w:jc w:val="center"/>
              <w:rPr>
                <w:rFonts w:eastAsia="等线"/>
                <w:color w:val="000000"/>
                <w:szCs w:val="21"/>
              </w:rPr>
            </w:pPr>
            <w:r>
              <w:rPr>
                <w:rFonts w:eastAsia="等线" w:hint="eastAsia"/>
                <w:color w:val="000000"/>
                <w:szCs w:val="21"/>
              </w:rPr>
              <w:t>5</w:t>
            </w:r>
            <w:r>
              <w:rPr>
                <w:rFonts w:eastAsia="等线"/>
                <w:color w:val="000000"/>
                <w:szCs w:val="21"/>
              </w:rPr>
              <w:t>4</w:t>
            </w:r>
            <w:r>
              <w:rPr>
                <w:rFonts w:hint="eastAsia"/>
                <w:color w:val="000000"/>
                <w:szCs w:val="21"/>
              </w:rPr>
              <w:t>套</w:t>
            </w:r>
          </w:p>
        </w:tc>
      </w:tr>
    </w:tbl>
    <w:p w:rsidR="007A4454" w:rsidRDefault="007A4454" w:rsidP="00ED6B0C">
      <w:pPr>
        <w:widowControl w:val="0"/>
        <w:shd w:val="clear" w:color="auto" w:fill="auto"/>
        <w:tabs>
          <w:tab w:val="clear" w:pos="426"/>
        </w:tabs>
        <w:spacing w:beforeLines="50" w:line="300" w:lineRule="auto"/>
        <w:ind w:firstLineChars="200" w:firstLine="420"/>
        <w:rPr>
          <w:rFonts w:cs="Times New Roman"/>
          <w:kern w:val="2"/>
          <w:szCs w:val="21"/>
        </w:rPr>
      </w:pPr>
    </w:p>
    <w:p w:rsidR="007A4454" w:rsidRDefault="00E623F1">
      <w:pPr>
        <w:numPr>
          <w:ilvl w:val="0"/>
          <w:numId w:val="24"/>
        </w:numPr>
        <w:spacing w:before="280" w:after="290" w:line="377" w:lineRule="auto"/>
        <w:outlineLvl w:val="2"/>
        <w:rPr>
          <w:b/>
          <w:sz w:val="24"/>
        </w:rPr>
      </w:pPr>
      <w:r>
        <w:rPr>
          <w:rFonts w:hint="eastAsia"/>
          <w:b/>
          <w:sz w:val="24"/>
        </w:rPr>
        <w:t>项目商务要求</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1.服务期限：本项目自2021年2月6日开始，至2022年2月5日，运维周期为1年，年度考核结果为良好及以上直接续签下一年合同，最多续签两次。</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2.付款方式：</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（1）每个季度初始月经乙方申请，甲方支付当季运营服务费的80%，如上季度考核结果出现扣款项目，则按考核结果扣除对应额度后支付；剩余20%</w:t>
      </w:r>
      <w:proofErr w:type="gramStart"/>
      <w:r>
        <w:rPr>
          <w:rFonts w:hint="eastAsia"/>
          <w:color w:val="000000"/>
          <w:szCs w:val="21"/>
        </w:rPr>
        <w:t>运营费待第四季度</w:t>
      </w:r>
      <w:proofErr w:type="gramEnd"/>
      <w:r>
        <w:rPr>
          <w:rFonts w:hint="eastAsia"/>
          <w:color w:val="000000"/>
          <w:szCs w:val="21"/>
        </w:rPr>
        <w:t>考核、年度考核完成后按考核结果一并支付。</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（2）季度考核存在扣款的项目，在下一季度的款项支付时予以扣除；最后一个季度考核存在扣款的项目，在年终考核时的尾款支付中予以扣除。</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（3）季度或年度考核完成后，无争议情况下相关费用的核拨最长不应超过三个月，甲方或乙方对于核拨的金额存在争议时应先行核拨无争议的金额并及时就争议金额进行协商。</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3.质量考核验收标准及违约金：</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1）采购人每季度根据《泵站、输水管线运行维护考核实施细则》（附件）对中标人的运行维护工作质量进行考核。考核结果将作为支付费用的依据，检查情况及评分结果将以书面形式告知中标人。（考核表详见附件2）</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（2）验收要求：</w:t>
      </w:r>
    </w:p>
    <w:p w:rsidR="007A4454" w:rsidRDefault="00E623F1" w:rsidP="0063475A">
      <w:pPr>
        <w:widowControl w:val="0"/>
        <w:shd w:val="clear" w:color="auto" w:fill="auto"/>
        <w:tabs>
          <w:tab w:val="clear" w:pos="426"/>
        </w:tabs>
        <w:adjustRightInd/>
        <w:snapToGrid/>
        <w:spacing w:line="300" w:lineRule="auto"/>
        <w:ind w:firstLineChars="187" w:firstLine="393"/>
        <w:rPr>
          <w:color w:val="000000"/>
          <w:szCs w:val="21"/>
        </w:rPr>
      </w:pPr>
      <w:r>
        <w:rPr>
          <w:rFonts w:hint="eastAsia"/>
          <w:color w:val="000000"/>
          <w:szCs w:val="21"/>
        </w:rPr>
        <w:t>合同期满后，依据招标文件、乙方投标文件、合同、国家和行业有关规范、规程和标准及时组织开展项目资料汇总、结算编制工作，在合同期满后2个月内完成项目验收及结算送审工作。</w:t>
      </w:r>
    </w:p>
    <w:p w:rsidR="007A4454" w:rsidRDefault="00E623F1">
      <w:pPr>
        <w:widowControl w:val="0"/>
        <w:shd w:val="clear" w:color="auto" w:fill="auto"/>
        <w:spacing w:before="120" w:line="300" w:lineRule="auto"/>
        <w:ind w:firstLineChars="200" w:firstLine="420"/>
        <w:outlineLvl w:val="2"/>
        <w:rPr>
          <w:rFonts w:cs="Times New Roman"/>
          <w:kern w:val="2"/>
          <w:szCs w:val="21"/>
        </w:rPr>
      </w:pPr>
      <w:r>
        <w:rPr>
          <w:rFonts w:cs="Times New Roman" w:hint="eastAsia"/>
          <w:kern w:val="2"/>
          <w:szCs w:val="21"/>
        </w:rPr>
        <w:t>4</w:t>
      </w:r>
      <w:r>
        <w:rPr>
          <w:rFonts w:cs="Times New Roman"/>
          <w:kern w:val="2"/>
          <w:szCs w:val="21"/>
        </w:rPr>
        <w:t>.</w:t>
      </w:r>
      <w:r>
        <w:rPr>
          <w:rFonts w:cs="Times New Roman" w:hint="eastAsia"/>
          <w:kern w:val="2"/>
          <w:szCs w:val="21"/>
        </w:rPr>
        <w:t>报价要求</w:t>
      </w:r>
    </w:p>
    <w:p w:rsidR="007A4454" w:rsidRDefault="00E623F1" w:rsidP="0063475A">
      <w:pPr>
        <w:widowControl w:val="0"/>
        <w:shd w:val="clear" w:color="auto" w:fill="auto"/>
        <w:tabs>
          <w:tab w:val="clear" w:pos="426"/>
        </w:tabs>
        <w:adjustRightInd/>
        <w:snapToGrid/>
        <w:spacing w:line="300" w:lineRule="auto"/>
        <w:ind w:firstLineChars="187" w:firstLine="393"/>
        <w:rPr>
          <w:szCs w:val="22"/>
        </w:rPr>
      </w:pPr>
      <w:r>
        <w:rPr>
          <w:rFonts w:hint="eastAsia"/>
          <w:color w:val="000000"/>
          <w:szCs w:val="21"/>
        </w:rPr>
        <w:t>（1）</w:t>
      </w:r>
      <w:r>
        <w:rPr>
          <w:rFonts w:hint="eastAsia"/>
          <w:szCs w:val="22"/>
        </w:rPr>
        <w:t>投标人的投标报价应包括为完成本项目所需的所有费用，报价包含管理费、人员费用（含工资、奖金、房补、劳保福利、社保、养老、医疗、工伤、失业保险、教育培训等费用）、住宿办公、公共责任险、企业应缴税金和利润等所有费用。</w:t>
      </w:r>
    </w:p>
    <w:p w:rsidR="007A4454" w:rsidRDefault="00E623F1" w:rsidP="00ED6B0C">
      <w:pPr>
        <w:widowControl w:val="0"/>
        <w:shd w:val="clear" w:color="auto" w:fill="auto"/>
        <w:adjustRightInd/>
        <w:snapToGrid/>
        <w:spacing w:beforeLines="25" w:afterLines="25" w:line="240" w:lineRule="auto"/>
        <w:ind w:firstLineChars="187" w:firstLine="393"/>
        <w:rPr>
          <w:rFonts w:cs="Times New Roman"/>
          <w:color w:val="000000"/>
          <w:kern w:val="2"/>
          <w:szCs w:val="21"/>
        </w:rPr>
      </w:pPr>
      <w:r>
        <w:rPr>
          <w:rFonts w:cs="Times New Roman" w:hint="eastAsia"/>
          <w:color w:val="000000"/>
          <w:kern w:val="2"/>
          <w:szCs w:val="21"/>
        </w:rPr>
        <w:t>（</w:t>
      </w:r>
      <w:r>
        <w:rPr>
          <w:rFonts w:cs="Times New Roman"/>
          <w:color w:val="000000"/>
          <w:kern w:val="2"/>
          <w:szCs w:val="21"/>
        </w:rPr>
        <w:t>2</w:t>
      </w:r>
      <w:r>
        <w:rPr>
          <w:rFonts w:cs="Times New Roman" w:hint="eastAsia"/>
          <w:color w:val="000000"/>
          <w:kern w:val="2"/>
          <w:szCs w:val="21"/>
        </w:rPr>
        <w:t>）投标供应商不得以低于成本的报价竞标。评标委员会认为投标人的报价明显低于其他通过符合性审查投标人的报价，有可能影响产品质量或者不能诚信履约的，应当要求其在评标现</w:t>
      </w:r>
      <w:r>
        <w:rPr>
          <w:rFonts w:cs="Times New Roman" w:hint="eastAsia"/>
          <w:color w:val="000000"/>
          <w:kern w:val="2"/>
          <w:szCs w:val="21"/>
        </w:rPr>
        <w:lastRenderedPageBreak/>
        <w:t>场合理的时间内提供书面说明，必要时提交相关证明材料；投标人不能证明其报价合理性的，评标委员会应当将其作为无效投标处理。（若评审委员会成员对是否须由投标人</w:t>
      </w:r>
      <w:proofErr w:type="gramStart"/>
      <w:r>
        <w:rPr>
          <w:rFonts w:cs="Times New Roman" w:hint="eastAsia"/>
          <w:color w:val="000000"/>
          <w:kern w:val="2"/>
          <w:szCs w:val="21"/>
        </w:rPr>
        <w:t>作出</w:t>
      </w:r>
      <w:proofErr w:type="gramEnd"/>
      <w:r>
        <w:rPr>
          <w:rFonts w:cs="Times New Roman" w:hint="eastAsia"/>
          <w:color w:val="000000"/>
          <w:kern w:val="2"/>
          <w:szCs w:val="21"/>
        </w:rPr>
        <w:t>报价合理性说明，以及书面说明是否采纳</w:t>
      </w:r>
      <w:proofErr w:type="gramStart"/>
      <w:r>
        <w:rPr>
          <w:rFonts w:cs="Times New Roman" w:hint="eastAsia"/>
          <w:color w:val="000000"/>
          <w:kern w:val="2"/>
          <w:szCs w:val="21"/>
        </w:rPr>
        <w:t>等判断</w:t>
      </w:r>
      <w:proofErr w:type="gramEnd"/>
      <w:r>
        <w:rPr>
          <w:rFonts w:cs="Times New Roman" w:hint="eastAsia"/>
          <w:color w:val="000000"/>
          <w:kern w:val="2"/>
          <w:szCs w:val="21"/>
        </w:rPr>
        <w:t>不一致的，按照“少数服从多数”的原则确定评审委员会的意见）</w:t>
      </w:r>
    </w:p>
    <w:p w:rsidR="007A4454" w:rsidRDefault="00E623F1" w:rsidP="00ED6B0C">
      <w:pPr>
        <w:widowControl w:val="0"/>
        <w:shd w:val="clear" w:color="auto" w:fill="auto"/>
        <w:adjustRightInd/>
        <w:snapToGrid/>
        <w:spacing w:beforeLines="25" w:afterLines="25" w:line="240" w:lineRule="auto"/>
        <w:ind w:firstLineChars="187" w:firstLine="393"/>
        <w:rPr>
          <w:rFonts w:cs="Times New Roman"/>
          <w:color w:val="000000"/>
          <w:kern w:val="2"/>
          <w:szCs w:val="21"/>
        </w:rPr>
      </w:pPr>
      <w:r>
        <w:rPr>
          <w:rFonts w:cs="Times New Roman" w:hint="eastAsia"/>
          <w:color w:val="000000"/>
          <w:kern w:val="2"/>
          <w:szCs w:val="21"/>
        </w:rPr>
        <w:t>（3）投标人的投标报价，应是本项目招标范围和招标文件及合同条款上所列的各项内容中所述的全部，不得以任何理由予以重复。</w:t>
      </w:r>
    </w:p>
    <w:p w:rsidR="007A4454" w:rsidRDefault="00E623F1" w:rsidP="00ED6B0C">
      <w:pPr>
        <w:widowControl w:val="0"/>
        <w:shd w:val="clear" w:color="auto" w:fill="auto"/>
        <w:adjustRightInd/>
        <w:snapToGrid/>
        <w:spacing w:beforeLines="25" w:afterLines="25" w:line="240" w:lineRule="auto"/>
        <w:ind w:firstLineChars="187" w:firstLine="393"/>
        <w:rPr>
          <w:rFonts w:cs="Times New Roman"/>
          <w:color w:val="000000"/>
          <w:kern w:val="2"/>
          <w:szCs w:val="21"/>
        </w:rPr>
      </w:pPr>
      <w:r>
        <w:rPr>
          <w:rFonts w:cs="Times New Roman" w:hint="eastAsia"/>
          <w:color w:val="000000"/>
          <w:kern w:val="2"/>
          <w:szCs w:val="21"/>
        </w:rPr>
        <w:t>（4）除非采购机构通过修改招标文件予以更正，否则，投标人应毫无例外地按招标文件所列的清单</w:t>
      </w:r>
      <w:proofErr w:type="gramStart"/>
      <w:r>
        <w:rPr>
          <w:rFonts w:cs="Times New Roman" w:hint="eastAsia"/>
          <w:color w:val="000000"/>
          <w:kern w:val="2"/>
          <w:szCs w:val="21"/>
        </w:rPr>
        <w:t>中项目</w:t>
      </w:r>
      <w:proofErr w:type="gramEnd"/>
      <w:r>
        <w:rPr>
          <w:rFonts w:cs="Times New Roman" w:hint="eastAsia"/>
          <w:color w:val="000000"/>
          <w:kern w:val="2"/>
          <w:szCs w:val="21"/>
        </w:rPr>
        <w:t>和数量（如有）填报综合单价和合价。投标人未</w:t>
      </w:r>
      <w:proofErr w:type="gramStart"/>
      <w:r>
        <w:rPr>
          <w:rFonts w:cs="Times New Roman" w:hint="eastAsia"/>
          <w:color w:val="000000"/>
          <w:kern w:val="2"/>
          <w:szCs w:val="21"/>
        </w:rPr>
        <w:t>填综合</w:t>
      </w:r>
      <w:proofErr w:type="gramEnd"/>
      <w:r>
        <w:rPr>
          <w:rFonts w:cs="Times New Roman" w:hint="eastAsia"/>
          <w:color w:val="000000"/>
          <w:kern w:val="2"/>
          <w:szCs w:val="21"/>
        </w:rPr>
        <w:t>单价或合价的项目，在实施后将不得支付，并视作该项费用已包括在其它有价款的综合单价或合价内。</w:t>
      </w:r>
    </w:p>
    <w:p w:rsidR="007A4454" w:rsidRDefault="00E623F1" w:rsidP="00ED6B0C">
      <w:pPr>
        <w:widowControl w:val="0"/>
        <w:shd w:val="clear" w:color="auto" w:fill="auto"/>
        <w:adjustRightInd/>
        <w:snapToGrid/>
        <w:spacing w:beforeLines="25" w:afterLines="25" w:line="240" w:lineRule="auto"/>
        <w:ind w:firstLineChars="187" w:firstLine="393"/>
        <w:rPr>
          <w:rFonts w:cs="Times New Roman"/>
          <w:color w:val="000000"/>
          <w:kern w:val="2"/>
          <w:szCs w:val="21"/>
        </w:rPr>
      </w:pPr>
      <w:r>
        <w:rPr>
          <w:rFonts w:cs="Times New Roman" w:hint="eastAsia"/>
          <w:color w:val="000000"/>
          <w:kern w:val="2"/>
          <w:szCs w:val="21"/>
        </w:rPr>
        <w:t>（5）投标人应先到项目地点踏勘以充分了解项目的位置、情况、道路及任何其它足以影响投标报价的情况，任何因忽视或误解项目情况而导致的索赔或服务期限延长申请将不获批准；</w:t>
      </w:r>
      <w:r>
        <w:rPr>
          <w:rFonts w:hint="eastAsia"/>
          <w:color w:val="000000"/>
          <w:kern w:val="2"/>
          <w:szCs w:val="21"/>
        </w:rPr>
        <w:t>本项目不统一组织踏勘，投标人可自行前往。</w:t>
      </w:r>
    </w:p>
    <w:p w:rsidR="007A4454" w:rsidRDefault="00E623F1" w:rsidP="00ED6B0C">
      <w:pPr>
        <w:widowControl w:val="0"/>
        <w:shd w:val="clear" w:color="auto" w:fill="auto"/>
        <w:adjustRightInd/>
        <w:snapToGrid/>
        <w:spacing w:beforeLines="25" w:afterLines="25" w:line="240" w:lineRule="auto"/>
        <w:ind w:firstLineChars="187" w:firstLine="393"/>
        <w:rPr>
          <w:rFonts w:cs="Times New Roman"/>
          <w:color w:val="000000"/>
          <w:kern w:val="2"/>
          <w:szCs w:val="21"/>
        </w:rPr>
      </w:pPr>
      <w:r>
        <w:rPr>
          <w:rFonts w:cs="Times New Roman" w:hint="eastAsia"/>
          <w:color w:val="000000"/>
          <w:kern w:val="2"/>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7A4454" w:rsidRDefault="00E623F1">
      <w:pPr>
        <w:widowControl w:val="0"/>
        <w:shd w:val="clear" w:color="auto" w:fill="auto"/>
        <w:spacing w:before="120" w:line="300" w:lineRule="auto"/>
        <w:ind w:firstLineChars="200" w:firstLine="420"/>
        <w:outlineLvl w:val="2"/>
        <w:rPr>
          <w:rFonts w:cs="Times New Roman"/>
          <w:kern w:val="2"/>
          <w:szCs w:val="21"/>
        </w:rPr>
      </w:pPr>
      <w:r>
        <w:rPr>
          <w:rFonts w:cs="Times New Roman" w:hint="eastAsia"/>
          <w:kern w:val="2"/>
          <w:szCs w:val="21"/>
        </w:rPr>
        <w:t>5</w:t>
      </w:r>
      <w:r>
        <w:rPr>
          <w:rFonts w:cs="Times New Roman"/>
          <w:kern w:val="2"/>
          <w:szCs w:val="21"/>
        </w:rPr>
        <w:t>.</w:t>
      </w:r>
      <w:r>
        <w:rPr>
          <w:rFonts w:cs="Times New Roman" w:hint="eastAsia"/>
          <w:kern w:val="2"/>
          <w:szCs w:val="21"/>
        </w:rPr>
        <w:t>履约担保</w:t>
      </w:r>
    </w:p>
    <w:p w:rsidR="007A4454" w:rsidRDefault="00E623F1" w:rsidP="00ED6B0C">
      <w:pPr>
        <w:widowControl w:val="0"/>
        <w:shd w:val="clear" w:color="auto" w:fill="auto"/>
        <w:spacing w:beforeLines="50" w:line="300" w:lineRule="auto"/>
        <w:ind w:leftChars="202" w:left="424"/>
      </w:pPr>
      <w:r>
        <w:rPr>
          <w:rFonts w:hint="eastAsia"/>
        </w:rPr>
        <w:t>本项目不需要提供履约担保。</w:t>
      </w:r>
    </w:p>
    <w:p w:rsidR="007A4454" w:rsidRDefault="00E623F1" w:rsidP="00ED6B0C">
      <w:pPr>
        <w:widowControl w:val="0"/>
        <w:shd w:val="clear" w:color="auto" w:fill="auto"/>
        <w:adjustRightInd/>
        <w:snapToGrid/>
        <w:spacing w:beforeLines="25" w:afterLines="25" w:line="240" w:lineRule="auto"/>
        <w:ind w:firstLineChars="187" w:firstLine="393"/>
        <w:rPr>
          <w:color w:val="000000"/>
          <w:kern w:val="2"/>
          <w:szCs w:val="21"/>
        </w:rPr>
      </w:pPr>
      <w:r>
        <w:rPr>
          <w:rFonts w:hint="eastAsia"/>
          <w:color w:val="000000"/>
          <w:kern w:val="2"/>
          <w:szCs w:val="21"/>
        </w:rPr>
        <w:t>6.其他要求</w:t>
      </w:r>
    </w:p>
    <w:p w:rsidR="007A4454" w:rsidRDefault="00E623F1" w:rsidP="00ED6B0C">
      <w:pPr>
        <w:widowControl w:val="0"/>
        <w:shd w:val="clear" w:color="auto" w:fill="auto"/>
        <w:adjustRightInd/>
        <w:snapToGrid/>
        <w:spacing w:beforeLines="25" w:afterLines="25" w:line="240" w:lineRule="auto"/>
        <w:ind w:firstLineChars="187" w:firstLine="393"/>
        <w:rPr>
          <w:color w:val="000000"/>
          <w:kern w:val="2"/>
          <w:szCs w:val="21"/>
        </w:rPr>
      </w:pPr>
      <w:r>
        <w:rPr>
          <w:rFonts w:hint="eastAsia"/>
          <w:color w:val="000000"/>
          <w:kern w:val="2"/>
          <w:szCs w:val="21"/>
        </w:rPr>
        <w:t>由于今年深圳市深</w:t>
      </w:r>
      <w:proofErr w:type="gramStart"/>
      <w:r>
        <w:rPr>
          <w:rFonts w:hint="eastAsia"/>
          <w:color w:val="000000"/>
          <w:kern w:val="2"/>
          <w:szCs w:val="21"/>
        </w:rPr>
        <w:t>汕</w:t>
      </w:r>
      <w:proofErr w:type="gramEnd"/>
      <w:r>
        <w:rPr>
          <w:rFonts w:hint="eastAsia"/>
          <w:color w:val="000000"/>
          <w:kern w:val="2"/>
          <w:szCs w:val="21"/>
        </w:rPr>
        <w:t>特别合作区遭遇重大旱情，</w:t>
      </w:r>
      <w:proofErr w:type="gramStart"/>
      <w:r>
        <w:rPr>
          <w:rFonts w:hint="eastAsia"/>
          <w:color w:val="000000"/>
          <w:kern w:val="2"/>
          <w:szCs w:val="21"/>
        </w:rPr>
        <w:t>赤</w:t>
      </w:r>
      <w:proofErr w:type="gramEnd"/>
      <w:r>
        <w:rPr>
          <w:rFonts w:hint="eastAsia"/>
          <w:color w:val="000000"/>
          <w:kern w:val="2"/>
          <w:szCs w:val="21"/>
        </w:rPr>
        <w:t>石河应急饮水工程于</w:t>
      </w:r>
      <w:r>
        <w:rPr>
          <w:color w:val="000000"/>
          <w:kern w:val="2"/>
          <w:szCs w:val="21"/>
        </w:rPr>
        <w:t>2021年2月6日未正式完工前应急通水，当时本项目尚不具备招标条件，</w:t>
      </w:r>
      <w:proofErr w:type="gramStart"/>
      <w:r>
        <w:rPr>
          <w:color w:val="000000"/>
          <w:kern w:val="2"/>
          <w:szCs w:val="21"/>
        </w:rPr>
        <w:t>故委托</w:t>
      </w:r>
      <w:proofErr w:type="gramEnd"/>
      <w:r>
        <w:rPr>
          <w:color w:val="000000"/>
          <w:kern w:val="2"/>
          <w:szCs w:val="21"/>
        </w:rPr>
        <w:t>深圳市深</w:t>
      </w:r>
      <w:proofErr w:type="gramStart"/>
      <w:r>
        <w:rPr>
          <w:color w:val="000000"/>
          <w:kern w:val="2"/>
          <w:szCs w:val="21"/>
        </w:rPr>
        <w:t>汕</w:t>
      </w:r>
      <w:proofErr w:type="gramEnd"/>
      <w:r>
        <w:rPr>
          <w:color w:val="000000"/>
          <w:kern w:val="2"/>
          <w:szCs w:val="21"/>
        </w:rPr>
        <w:t>特别合作区深水水务有限公司（以下简称深水深</w:t>
      </w:r>
      <w:proofErr w:type="gramStart"/>
      <w:r>
        <w:rPr>
          <w:color w:val="000000"/>
          <w:kern w:val="2"/>
          <w:szCs w:val="21"/>
        </w:rPr>
        <w:t>汕</w:t>
      </w:r>
      <w:proofErr w:type="gramEnd"/>
      <w:r>
        <w:rPr>
          <w:color w:val="000000"/>
          <w:kern w:val="2"/>
          <w:szCs w:val="21"/>
        </w:rPr>
        <w:t>水务公司）临时开展维护工作。从2021年2月6日至此次确定中标单位并移交期间（以合同签订日期为准），项目运</w:t>
      </w:r>
      <w:proofErr w:type="gramStart"/>
      <w:r>
        <w:rPr>
          <w:color w:val="000000"/>
          <w:kern w:val="2"/>
          <w:szCs w:val="21"/>
        </w:rPr>
        <w:t>维标准</w:t>
      </w:r>
      <w:proofErr w:type="gramEnd"/>
      <w:r>
        <w:rPr>
          <w:color w:val="000000"/>
          <w:kern w:val="2"/>
          <w:szCs w:val="21"/>
        </w:rPr>
        <w:t>与本次招标要求向相同。临时运</w:t>
      </w:r>
      <w:proofErr w:type="gramStart"/>
      <w:r>
        <w:rPr>
          <w:color w:val="000000"/>
          <w:kern w:val="2"/>
          <w:szCs w:val="21"/>
        </w:rPr>
        <w:t>维期间</w:t>
      </w:r>
      <w:proofErr w:type="gramEnd"/>
      <w:r>
        <w:rPr>
          <w:color w:val="000000"/>
          <w:kern w:val="2"/>
          <w:szCs w:val="21"/>
        </w:rPr>
        <w:t>费用计算和支付方式如下：</w:t>
      </w:r>
    </w:p>
    <w:p w:rsidR="007A4454" w:rsidRDefault="00E623F1" w:rsidP="00ED6B0C">
      <w:pPr>
        <w:widowControl w:val="0"/>
        <w:shd w:val="clear" w:color="auto" w:fill="auto"/>
        <w:adjustRightInd/>
        <w:snapToGrid/>
        <w:spacing w:beforeLines="25" w:afterLines="25" w:line="240" w:lineRule="auto"/>
        <w:ind w:firstLineChars="187" w:firstLine="393"/>
        <w:rPr>
          <w:color w:val="000000"/>
          <w:kern w:val="2"/>
          <w:szCs w:val="21"/>
        </w:rPr>
      </w:pPr>
      <w:r>
        <w:rPr>
          <w:color w:val="000000"/>
          <w:kern w:val="2"/>
          <w:szCs w:val="21"/>
        </w:rPr>
        <w:t>1.运维费用（不含电费）=中标价（不含电费）÷365天×</w:t>
      </w:r>
      <w:proofErr w:type="gramStart"/>
      <w:r>
        <w:rPr>
          <w:color w:val="000000"/>
          <w:kern w:val="2"/>
          <w:szCs w:val="21"/>
        </w:rPr>
        <w:t>实际运</w:t>
      </w:r>
      <w:proofErr w:type="gramEnd"/>
      <w:r>
        <w:rPr>
          <w:color w:val="000000"/>
          <w:kern w:val="2"/>
          <w:szCs w:val="21"/>
        </w:rPr>
        <w:t>维天数</w:t>
      </w:r>
    </w:p>
    <w:p w:rsidR="007A4454" w:rsidRDefault="00E623F1" w:rsidP="00ED6B0C">
      <w:pPr>
        <w:widowControl w:val="0"/>
        <w:shd w:val="clear" w:color="auto" w:fill="auto"/>
        <w:adjustRightInd/>
        <w:snapToGrid/>
        <w:spacing w:beforeLines="25" w:afterLines="25" w:line="240" w:lineRule="auto"/>
        <w:ind w:firstLineChars="187" w:firstLine="393"/>
        <w:rPr>
          <w:color w:val="000000"/>
          <w:kern w:val="2"/>
          <w:szCs w:val="21"/>
        </w:rPr>
      </w:pPr>
      <w:r>
        <w:rPr>
          <w:color w:val="000000"/>
          <w:kern w:val="2"/>
          <w:szCs w:val="21"/>
        </w:rPr>
        <w:t>2.运维费用（不含电费）由中标单位根据区住建水务局对深水深</w:t>
      </w:r>
      <w:proofErr w:type="gramStart"/>
      <w:r>
        <w:rPr>
          <w:color w:val="000000"/>
          <w:kern w:val="2"/>
          <w:szCs w:val="21"/>
        </w:rPr>
        <w:t>汕</w:t>
      </w:r>
      <w:proofErr w:type="gramEnd"/>
      <w:r>
        <w:rPr>
          <w:color w:val="000000"/>
          <w:kern w:val="2"/>
          <w:szCs w:val="21"/>
        </w:rPr>
        <w:t>水务公司在临时运</w:t>
      </w:r>
      <w:proofErr w:type="gramStart"/>
      <w:r>
        <w:rPr>
          <w:color w:val="000000"/>
          <w:kern w:val="2"/>
          <w:szCs w:val="21"/>
        </w:rPr>
        <w:t>维期间</w:t>
      </w:r>
      <w:proofErr w:type="gramEnd"/>
      <w:r>
        <w:rPr>
          <w:color w:val="000000"/>
          <w:kern w:val="2"/>
          <w:szCs w:val="21"/>
        </w:rPr>
        <w:t>的考核情况，按相应标准将临时运</w:t>
      </w:r>
      <w:proofErr w:type="gramStart"/>
      <w:r>
        <w:rPr>
          <w:color w:val="000000"/>
          <w:kern w:val="2"/>
          <w:szCs w:val="21"/>
        </w:rPr>
        <w:t>维费用</w:t>
      </w:r>
      <w:proofErr w:type="gramEnd"/>
      <w:r>
        <w:rPr>
          <w:color w:val="000000"/>
          <w:kern w:val="2"/>
          <w:szCs w:val="21"/>
        </w:rPr>
        <w:t>支付给深水深</w:t>
      </w:r>
      <w:proofErr w:type="gramStart"/>
      <w:r>
        <w:rPr>
          <w:color w:val="000000"/>
          <w:kern w:val="2"/>
          <w:szCs w:val="21"/>
        </w:rPr>
        <w:t>汕</w:t>
      </w:r>
      <w:proofErr w:type="gramEnd"/>
      <w:r>
        <w:rPr>
          <w:color w:val="000000"/>
          <w:kern w:val="2"/>
          <w:szCs w:val="21"/>
        </w:rPr>
        <w:t>水务公司（不含电费）。</w:t>
      </w:r>
    </w:p>
    <w:p w:rsidR="007A4454" w:rsidRDefault="00E623F1" w:rsidP="00ED6B0C">
      <w:pPr>
        <w:widowControl w:val="0"/>
        <w:shd w:val="clear" w:color="auto" w:fill="auto"/>
        <w:adjustRightInd/>
        <w:snapToGrid/>
        <w:spacing w:beforeLines="25" w:afterLines="25" w:line="240" w:lineRule="auto"/>
        <w:ind w:firstLineChars="187" w:firstLine="393"/>
        <w:rPr>
          <w:color w:val="000000"/>
          <w:kern w:val="2"/>
          <w:szCs w:val="21"/>
        </w:rPr>
      </w:pPr>
      <w:r>
        <w:rPr>
          <w:color w:val="000000"/>
          <w:kern w:val="2"/>
          <w:szCs w:val="21"/>
        </w:rPr>
        <w:t>3.项目用电费用已在本项目中列支，该期间产生的电费凭缴费发票实报实销。</w:t>
      </w:r>
    </w:p>
    <w:p w:rsidR="007A4454" w:rsidRDefault="00E623F1">
      <w:pPr>
        <w:numPr>
          <w:ilvl w:val="0"/>
          <w:numId w:val="24"/>
        </w:numPr>
        <w:spacing w:before="280" w:after="290" w:line="377" w:lineRule="auto"/>
        <w:outlineLvl w:val="2"/>
        <w:rPr>
          <w:b/>
          <w:sz w:val="24"/>
        </w:rPr>
      </w:pPr>
      <w:r>
        <w:rPr>
          <w:rFonts w:hint="eastAsia"/>
          <w:b/>
          <w:sz w:val="24"/>
        </w:rPr>
        <w:t>政策导向</w:t>
      </w:r>
    </w:p>
    <w:p w:rsidR="007A4454" w:rsidRDefault="00E623F1" w:rsidP="00ED6B0C">
      <w:pPr>
        <w:widowControl w:val="0"/>
        <w:shd w:val="clear" w:color="auto" w:fill="auto"/>
        <w:tabs>
          <w:tab w:val="clear" w:pos="426"/>
        </w:tabs>
        <w:spacing w:beforeLines="50" w:line="300" w:lineRule="auto"/>
        <w:ind w:firstLineChars="200" w:firstLine="420"/>
        <w:rPr>
          <w:rFonts w:cs="Times New Roman"/>
          <w:kern w:val="2"/>
          <w:szCs w:val="21"/>
        </w:rPr>
      </w:pPr>
      <w:r>
        <w:rPr>
          <w:rFonts w:cs="Times New Roman" w:hint="eastAsia"/>
          <w:kern w:val="2"/>
          <w:szCs w:val="21"/>
        </w:rPr>
        <w:t>1.根据《深圳市人民政府关于印发深圳市贯彻落实守信联合激励和失信联合惩戒制度实施方案的通知》（深府〔2017〕57号）、《深圳市政府采购供应商诚信管理暂行办法》（深财</w:t>
      </w:r>
      <w:proofErr w:type="gramStart"/>
      <w:r>
        <w:rPr>
          <w:rFonts w:cs="Times New Roman" w:hint="eastAsia"/>
          <w:kern w:val="2"/>
          <w:szCs w:val="21"/>
        </w:rPr>
        <w:t>规</w:t>
      </w:r>
      <w:proofErr w:type="gramEnd"/>
      <w:r>
        <w:rPr>
          <w:rFonts w:cs="Times New Roman" w:hint="eastAsia"/>
          <w:kern w:val="2"/>
          <w:szCs w:val="21"/>
        </w:rPr>
        <w:t>〔2017〕8号）以及《深圳市财政委员会关于印发&lt;深圳市政府采购供应商诚信管理暂行办法操作细则&gt;的通知》的要求，对列入失信“黑名单”的供应</w:t>
      </w:r>
      <w:proofErr w:type="gramStart"/>
      <w:r>
        <w:rPr>
          <w:rFonts w:cs="Times New Roman" w:hint="eastAsia"/>
          <w:kern w:val="2"/>
          <w:szCs w:val="21"/>
        </w:rPr>
        <w:t>商限制</w:t>
      </w:r>
      <w:proofErr w:type="gramEnd"/>
      <w:r>
        <w:rPr>
          <w:rFonts w:cs="Times New Roman" w:hint="eastAsia"/>
          <w:kern w:val="2"/>
          <w:szCs w:val="21"/>
        </w:rPr>
        <w:t>参与政府采购。</w:t>
      </w:r>
    </w:p>
    <w:p w:rsidR="007A4454" w:rsidRDefault="00E623F1" w:rsidP="00ED6B0C">
      <w:pPr>
        <w:widowControl w:val="0"/>
        <w:shd w:val="clear" w:color="auto" w:fill="auto"/>
        <w:tabs>
          <w:tab w:val="clear" w:pos="426"/>
        </w:tabs>
        <w:spacing w:beforeLines="50" w:line="300" w:lineRule="auto"/>
        <w:ind w:firstLineChars="200" w:firstLine="420"/>
        <w:rPr>
          <w:rFonts w:cs="Times New Roman"/>
          <w:kern w:val="2"/>
          <w:szCs w:val="21"/>
        </w:rPr>
      </w:pPr>
      <w:r>
        <w:rPr>
          <w:rFonts w:cs="Times New Roman" w:hint="eastAsia"/>
          <w:kern w:val="2"/>
          <w:szCs w:val="21"/>
        </w:rPr>
        <w:t>2.若供应商在政府采购活动中出现《深圳经济特区政府采购条例实施细则》第八十四条规定情形的，采购人或招标机构可将有关情况报同级财政部门，由财政部门根据实际情况记入供应商诚信档案，予以通报。市、区财政部门将加大对违法违规供应商的惩戒力度，实施联合惩戒。</w:t>
      </w:r>
    </w:p>
    <w:p w:rsidR="007A4454" w:rsidRDefault="00E623F1" w:rsidP="00ED6B0C">
      <w:pPr>
        <w:widowControl w:val="0"/>
        <w:shd w:val="clear" w:color="auto" w:fill="auto"/>
        <w:tabs>
          <w:tab w:val="clear" w:pos="426"/>
        </w:tabs>
        <w:spacing w:beforeLines="50" w:line="300" w:lineRule="auto"/>
        <w:ind w:firstLineChars="200" w:firstLine="420"/>
        <w:rPr>
          <w:rFonts w:cs="Times New Roman"/>
          <w:kern w:val="2"/>
          <w:szCs w:val="21"/>
        </w:rPr>
      </w:pPr>
      <w:r>
        <w:rPr>
          <w:rFonts w:cs="Times New Roman" w:hint="eastAsia"/>
          <w:kern w:val="2"/>
          <w:szCs w:val="21"/>
        </w:rPr>
        <w:t>3.根据财政部《关于在政府采购活动中查询及使用信用记录有关问题的通知》（财库〔2016〕125号）、《深圳市政府采购供应商诚信管理暂行办法》（深财</w:t>
      </w:r>
      <w:proofErr w:type="gramStart"/>
      <w:r>
        <w:rPr>
          <w:rFonts w:cs="Times New Roman" w:hint="eastAsia"/>
          <w:kern w:val="2"/>
          <w:szCs w:val="21"/>
        </w:rPr>
        <w:t>规</w:t>
      </w:r>
      <w:proofErr w:type="gramEnd"/>
      <w:r>
        <w:rPr>
          <w:rFonts w:cs="Times New Roman" w:hint="eastAsia"/>
          <w:kern w:val="2"/>
          <w:szCs w:val="21"/>
        </w:rPr>
        <w:t>〔2017〕8号），供应商信用信息的查询渠道为“信用中国（https://www.creditchina.gov.cn/）”、“中国政府采购网（http://www.ccgp.gov.cn/）”、“深圳市政府采购监管网（http://www.zfcg.sz.gov.cn/）”，相关信息以中标通知书发出前的查询结果为准。</w:t>
      </w:r>
    </w:p>
    <w:p w:rsidR="007A4454" w:rsidRDefault="00E623F1">
      <w:pPr>
        <w:pStyle w:val="aff0"/>
        <w:tabs>
          <w:tab w:val="clear" w:pos="426"/>
        </w:tabs>
      </w:pPr>
      <w:bookmarkStart w:id="82" w:name="_Toc398220526"/>
      <w:bookmarkStart w:id="83" w:name="_Toc432592818"/>
      <w:bookmarkEnd w:id="38"/>
      <w:bookmarkEnd w:id="39"/>
      <w:r>
        <w:rPr>
          <w:rFonts w:hint="eastAsia"/>
        </w:rPr>
        <w:br w:type="page"/>
      </w:r>
      <w:bookmarkStart w:id="84" w:name="_Toc83851371"/>
      <w:bookmarkEnd w:id="82"/>
      <w:bookmarkEnd w:id="83"/>
      <w:r>
        <w:rPr>
          <w:rFonts w:hint="eastAsia"/>
        </w:rPr>
        <w:lastRenderedPageBreak/>
        <w:t>第四章</w:t>
      </w:r>
      <w:r>
        <w:rPr>
          <w:rFonts w:hint="eastAsia"/>
        </w:rPr>
        <w:t xml:space="preserve">  </w:t>
      </w:r>
      <w:r>
        <w:rPr>
          <w:rFonts w:hint="eastAsia"/>
        </w:rPr>
        <w:t>采购合同的签订、履约及验收</w:t>
      </w:r>
      <w:bookmarkEnd w:id="84"/>
    </w:p>
    <w:p w:rsidR="007A4454" w:rsidRDefault="007A4454">
      <w:pPr>
        <w:widowControl w:val="0"/>
        <w:shd w:val="clear" w:color="auto" w:fill="auto"/>
        <w:tabs>
          <w:tab w:val="clear" w:pos="426"/>
        </w:tabs>
        <w:spacing w:line="240" w:lineRule="auto"/>
        <w:ind w:firstLineChars="200" w:firstLine="420"/>
        <w:rPr>
          <w:rFonts w:cs="Times New Roman"/>
          <w:kern w:val="2"/>
          <w:szCs w:val="21"/>
        </w:rPr>
      </w:pPr>
    </w:p>
    <w:p w:rsidR="007A4454" w:rsidRDefault="00E623F1">
      <w:pPr>
        <w:widowControl w:val="0"/>
        <w:shd w:val="clear" w:color="auto" w:fill="auto"/>
        <w:tabs>
          <w:tab w:val="clear" w:pos="426"/>
        </w:tabs>
        <w:spacing w:line="240" w:lineRule="auto"/>
        <w:jc w:val="center"/>
        <w:rPr>
          <w:rFonts w:cs="Times New Roman"/>
          <w:b/>
          <w:kern w:val="2"/>
          <w:szCs w:val="21"/>
        </w:rPr>
      </w:pPr>
      <w:r>
        <w:rPr>
          <w:rFonts w:cs="Times New Roman" w:hint="eastAsia"/>
          <w:b/>
          <w:kern w:val="2"/>
          <w:szCs w:val="21"/>
        </w:rPr>
        <w:t>一、重要提示</w:t>
      </w:r>
    </w:p>
    <w:p w:rsidR="007A4454" w:rsidRDefault="007A4454">
      <w:pPr>
        <w:widowControl w:val="0"/>
        <w:shd w:val="clear" w:color="auto" w:fill="auto"/>
        <w:tabs>
          <w:tab w:val="clear" w:pos="426"/>
        </w:tabs>
        <w:spacing w:line="240" w:lineRule="auto"/>
        <w:ind w:firstLineChars="200" w:firstLine="420"/>
        <w:rPr>
          <w:rFonts w:cs="Times New Roman"/>
          <w:kern w:val="2"/>
          <w:szCs w:val="21"/>
        </w:rPr>
      </w:pPr>
    </w:p>
    <w:p w:rsidR="007A4454" w:rsidRDefault="00E623F1">
      <w:pPr>
        <w:pStyle w:val="affff5"/>
        <w:numPr>
          <w:ilvl w:val="0"/>
          <w:numId w:val="29"/>
        </w:numPr>
        <w:adjustRightInd w:val="0"/>
        <w:snapToGrid w:val="0"/>
        <w:ind w:firstLineChars="0" w:firstLine="420"/>
        <w:rPr>
          <w:szCs w:val="21"/>
        </w:rPr>
      </w:pPr>
      <w:bookmarkStart w:id="85" w:name="_Hlk2096823"/>
      <w:r>
        <w:rPr>
          <w:rFonts w:ascii="宋体" w:hAnsi="宋体" w:hint="eastAsia"/>
          <w:sz w:val="21"/>
          <w:szCs w:val="21"/>
        </w:rPr>
        <w:t>中标人将于中标通知书发出后，按照招标文件和投标文件内容与采购单位签订书面合同，合同书可参考本招标文件规定的合同样本，有专业类别的格式合同范本请选择相应的合同；</w:t>
      </w:r>
    </w:p>
    <w:p w:rsidR="007A4454" w:rsidRDefault="00E623F1">
      <w:pPr>
        <w:pStyle w:val="affff5"/>
        <w:numPr>
          <w:ilvl w:val="0"/>
          <w:numId w:val="29"/>
        </w:numPr>
        <w:adjustRightInd w:val="0"/>
        <w:snapToGrid w:val="0"/>
        <w:ind w:firstLineChars="0" w:firstLine="420"/>
        <w:rPr>
          <w:szCs w:val="21"/>
        </w:rPr>
      </w:pPr>
      <w:r>
        <w:rPr>
          <w:rFonts w:ascii="宋体" w:hAnsi="宋体" w:hint="eastAsia"/>
          <w:sz w:val="21"/>
          <w:szCs w:val="21"/>
        </w:rPr>
        <w:t>中标人应当按照合同约定履行义务，完成中标项目，不得将中标项目转让（转包）给他人；</w:t>
      </w:r>
    </w:p>
    <w:p w:rsidR="007A4454" w:rsidRDefault="00E623F1">
      <w:pPr>
        <w:pStyle w:val="affff5"/>
        <w:numPr>
          <w:ilvl w:val="0"/>
          <w:numId w:val="29"/>
        </w:numPr>
        <w:adjustRightInd w:val="0"/>
        <w:snapToGrid w:val="0"/>
        <w:ind w:firstLineChars="0" w:firstLine="420"/>
        <w:rPr>
          <w:szCs w:val="21"/>
        </w:rPr>
      </w:pPr>
      <w:r>
        <w:rPr>
          <w:rFonts w:ascii="宋体" w:hAnsi="宋体" w:hint="eastAsia"/>
          <w:sz w:val="21"/>
          <w:szCs w:val="21"/>
        </w:rPr>
        <w:t>《深圳经济特区政府采购条例》第五十七条规定：供应商在政府采购中，有下列行为之一的，一至三年内禁止其参与本市政府采购，并由主管部门记入供应商诚信档案，处以采购金额千分之十以上千</w:t>
      </w:r>
      <w:proofErr w:type="gramStart"/>
      <w:r>
        <w:rPr>
          <w:rFonts w:ascii="宋体" w:hAnsi="宋体" w:hint="eastAsia"/>
          <w:sz w:val="21"/>
          <w:szCs w:val="21"/>
        </w:rPr>
        <w:t>分之二十</w:t>
      </w:r>
      <w:proofErr w:type="gramEnd"/>
      <w:r>
        <w:rPr>
          <w:rFonts w:ascii="宋体" w:hAnsi="宋体" w:hint="eastAsia"/>
          <w:sz w:val="21"/>
          <w:szCs w:val="21"/>
        </w:rPr>
        <w:t>以下的罚款；情节严重的，取消其参与本市政府采购资格，处以采购金额千分之二十以上千</w:t>
      </w:r>
      <w:proofErr w:type="gramStart"/>
      <w:r>
        <w:rPr>
          <w:rFonts w:ascii="宋体" w:hAnsi="宋体" w:hint="eastAsia"/>
          <w:sz w:val="21"/>
          <w:szCs w:val="21"/>
        </w:rPr>
        <w:t>分之三十</w:t>
      </w:r>
      <w:proofErr w:type="gramEnd"/>
      <w:r>
        <w:rPr>
          <w:rFonts w:ascii="宋体" w:hAnsi="宋体" w:hint="eastAsia"/>
          <w:sz w:val="21"/>
          <w:szCs w:val="21"/>
        </w:rPr>
        <w:t>以下的罚款，并由市场监管部门依法吊销其营业执照；给他人造成损失的，依法承担赔偿责任；涉嫌犯罪的，依法移送司法机关处理。</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1.在采购活动中应当回避而未回避的；</w:t>
      </w:r>
    </w:p>
    <w:p w:rsidR="007A4454" w:rsidRDefault="00E623F1">
      <w:pPr>
        <w:widowControl w:val="0"/>
        <w:shd w:val="clear" w:color="auto" w:fill="auto"/>
        <w:tabs>
          <w:tab w:val="clear" w:pos="426"/>
        </w:tabs>
        <w:ind w:firstLineChars="200" w:firstLine="422"/>
        <w:rPr>
          <w:rFonts w:cs="Times New Roman"/>
          <w:b/>
          <w:kern w:val="2"/>
          <w:szCs w:val="21"/>
        </w:rPr>
      </w:pPr>
      <w:r>
        <w:rPr>
          <w:rFonts w:cs="Times New Roman" w:hint="eastAsia"/>
          <w:b/>
          <w:kern w:val="2"/>
          <w:szCs w:val="21"/>
        </w:rPr>
        <w:t>2.未按本条例规定签订、履行采购合同，造成严重后果的；</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3.隐瞒真实情况，提供虚假资料的；</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4.以非法手段排斥其他供应商参与竞争的；</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5.与其他采购参加人串通投标的；</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6.恶意投诉的；</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7.向采购项目相关人行贿或者提供其他不当利益的；</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8.阻碍、抗拒主管部门监督检查的；</w:t>
      </w:r>
    </w:p>
    <w:p w:rsidR="007A4454" w:rsidRDefault="00E623F1">
      <w:pPr>
        <w:widowControl w:val="0"/>
        <w:shd w:val="clear" w:color="auto" w:fill="auto"/>
        <w:tabs>
          <w:tab w:val="clear" w:pos="426"/>
        </w:tabs>
        <w:ind w:firstLineChars="200" w:firstLine="420"/>
        <w:rPr>
          <w:rFonts w:cs="Times New Roman"/>
          <w:kern w:val="2"/>
          <w:szCs w:val="21"/>
        </w:rPr>
      </w:pPr>
      <w:r>
        <w:rPr>
          <w:rFonts w:cs="Times New Roman" w:hint="eastAsia"/>
          <w:kern w:val="2"/>
          <w:szCs w:val="21"/>
        </w:rPr>
        <w:t>9.其他违反本条例规定的行为。</w:t>
      </w:r>
    </w:p>
    <w:p w:rsidR="007A4454" w:rsidRDefault="00E623F1">
      <w:pPr>
        <w:pStyle w:val="affff5"/>
        <w:numPr>
          <w:ilvl w:val="0"/>
          <w:numId w:val="29"/>
        </w:numPr>
        <w:adjustRightInd w:val="0"/>
        <w:snapToGrid w:val="0"/>
        <w:ind w:firstLineChars="0" w:firstLine="420"/>
        <w:rPr>
          <w:szCs w:val="21"/>
        </w:rPr>
      </w:pPr>
      <w:r>
        <w:rPr>
          <w:rFonts w:ascii="宋体" w:hAnsi="宋体" w:hint="eastAsia"/>
          <w:sz w:val="21"/>
          <w:szCs w:val="21"/>
        </w:rPr>
        <w:t>供应商必须诚信投标，对项目需求进行实质性响应。采购单位（或深圳市政府采购中心）将组织聘请第三</w:t>
      </w:r>
      <w:proofErr w:type="gramStart"/>
      <w:r>
        <w:rPr>
          <w:rFonts w:ascii="宋体" w:hAnsi="宋体" w:hint="eastAsia"/>
          <w:sz w:val="21"/>
          <w:szCs w:val="21"/>
        </w:rPr>
        <w:t>方专业</w:t>
      </w:r>
      <w:proofErr w:type="gramEnd"/>
      <w:r>
        <w:rPr>
          <w:rFonts w:ascii="宋体" w:hAnsi="宋体" w:hint="eastAsia"/>
          <w:sz w:val="21"/>
          <w:szCs w:val="21"/>
        </w:rPr>
        <w:t>机构（必要时，邀请参加本项目投标的供应商）实施项目履约验收，如未按合同履约，将按上述第（三）条规定进行处理。</w:t>
      </w:r>
      <w:bookmarkEnd w:id="85"/>
    </w:p>
    <w:p w:rsidR="007A4454" w:rsidRDefault="007A4454">
      <w:pPr>
        <w:widowControl w:val="0"/>
        <w:shd w:val="clear" w:color="auto" w:fill="auto"/>
        <w:tabs>
          <w:tab w:val="clear" w:pos="426"/>
        </w:tabs>
        <w:spacing w:line="240" w:lineRule="auto"/>
        <w:ind w:firstLineChars="200" w:firstLine="420"/>
        <w:rPr>
          <w:rFonts w:cs="Times New Roman"/>
          <w:kern w:val="2"/>
          <w:szCs w:val="21"/>
        </w:rPr>
      </w:pPr>
    </w:p>
    <w:p w:rsidR="007A4454" w:rsidRDefault="007A4454">
      <w:pPr>
        <w:widowControl w:val="0"/>
        <w:shd w:val="clear" w:color="auto" w:fill="auto"/>
        <w:tabs>
          <w:tab w:val="clear" w:pos="426"/>
        </w:tabs>
        <w:spacing w:line="240" w:lineRule="auto"/>
        <w:ind w:firstLineChars="200" w:firstLine="420"/>
        <w:rPr>
          <w:rFonts w:cs="Times New Roman"/>
          <w:kern w:val="2"/>
          <w:szCs w:val="21"/>
        </w:rPr>
      </w:pPr>
    </w:p>
    <w:p w:rsidR="007A4454" w:rsidRDefault="00E623F1">
      <w:pPr>
        <w:shd w:val="clear" w:color="auto" w:fill="auto"/>
        <w:tabs>
          <w:tab w:val="clear" w:pos="426"/>
        </w:tabs>
        <w:spacing w:line="240" w:lineRule="auto"/>
        <w:jc w:val="left"/>
        <w:rPr>
          <w:rFonts w:ascii="Arial" w:eastAsia="黑体" w:hAnsi="Arial" w:cs="Times New Roman"/>
          <w:b/>
          <w:bCs/>
          <w:kern w:val="2"/>
          <w:sz w:val="28"/>
          <w:szCs w:val="28"/>
        </w:rPr>
      </w:pPr>
      <w:r>
        <w:rPr>
          <w:rFonts w:ascii="Arial" w:eastAsia="黑体" w:hAnsi="Arial" w:cs="Times New Roman" w:hint="eastAsia"/>
          <w:b/>
          <w:bCs/>
          <w:kern w:val="2"/>
          <w:sz w:val="28"/>
          <w:szCs w:val="28"/>
        </w:rPr>
        <w:br w:type="page"/>
      </w:r>
    </w:p>
    <w:p w:rsidR="007A4454" w:rsidRDefault="007A4454">
      <w:pPr>
        <w:widowControl w:val="0"/>
        <w:shd w:val="clear" w:color="auto" w:fill="auto"/>
        <w:tabs>
          <w:tab w:val="clear" w:pos="426"/>
        </w:tabs>
        <w:spacing w:line="240" w:lineRule="auto"/>
        <w:jc w:val="center"/>
        <w:rPr>
          <w:rFonts w:cs="Times New Roman"/>
          <w:b/>
          <w:kern w:val="2"/>
          <w:szCs w:val="21"/>
        </w:rPr>
      </w:pPr>
    </w:p>
    <w:p w:rsidR="007A4454" w:rsidRDefault="00E623F1">
      <w:pPr>
        <w:tabs>
          <w:tab w:val="clear" w:pos="426"/>
        </w:tabs>
        <w:jc w:val="center"/>
        <w:rPr>
          <w:b/>
          <w:sz w:val="24"/>
        </w:rPr>
      </w:pPr>
      <w:r>
        <w:rPr>
          <w:rFonts w:hint="eastAsia"/>
          <w:b/>
          <w:sz w:val="24"/>
        </w:rPr>
        <w:t>二、合同条款及格式</w:t>
      </w:r>
    </w:p>
    <w:p w:rsidR="007A4454" w:rsidRDefault="007A4454">
      <w:pPr>
        <w:widowControl w:val="0"/>
        <w:shd w:val="clear" w:color="auto" w:fill="auto"/>
        <w:tabs>
          <w:tab w:val="clear" w:pos="426"/>
        </w:tabs>
        <w:spacing w:line="240" w:lineRule="auto"/>
        <w:ind w:leftChars="202" w:left="424" w:firstLine="2"/>
        <w:rPr>
          <w:rFonts w:cs="Times New Roman"/>
          <w:kern w:val="2"/>
          <w:szCs w:val="21"/>
        </w:rPr>
      </w:pPr>
    </w:p>
    <w:p w:rsidR="007A4454" w:rsidRDefault="00E623F1">
      <w:pPr>
        <w:tabs>
          <w:tab w:val="clear" w:pos="426"/>
        </w:tabs>
      </w:pPr>
      <w:r>
        <w:rPr>
          <w:rFonts w:hint="eastAsia"/>
        </w:rPr>
        <w:t>详见附件《深圳市深汕特别合作区赤石河应急引水工程运行维护合同》</w:t>
      </w:r>
    </w:p>
    <w:p w:rsidR="007A4454" w:rsidRDefault="00E623F1">
      <w:pPr>
        <w:shd w:val="clear" w:color="auto" w:fill="auto"/>
        <w:tabs>
          <w:tab w:val="clear" w:pos="426"/>
        </w:tabs>
        <w:spacing w:line="240" w:lineRule="auto"/>
        <w:jc w:val="left"/>
        <w:rPr>
          <w:rFonts w:cs="Times New Roman"/>
          <w:kern w:val="2"/>
          <w:szCs w:val="21"/>
        </w:rPr>
      </w:pPr>
      <w:r>
        <w:rPr>
          <w:rFonts w:cs="Times New Roman" w:hint="eastAsia"/>
          <w:kern w:val="2"/>
          <w:szCs w:val="21"/>
        </w:rPr>
        <w:br w:type="page"/>
      </w:r>
    </w:p>
    <w:p w:rsidR="007A4454" w:rsidRDefault="007A4454">
      <w:pPr>
        <w:widowControl w:val="0"/>
        <w:shd w:val="clear" w:color="auto" w:fill="auto"/>
        <w:tabs>
          <w:tab w:val="clear" w:pos="426"/>
        </w:tabs>
        <w:spacing w:line="240" w:lineRule="auto"/>
        <w:ind w:leftChars="202" w:left="424" w:firstLine="2"/>
        <w:rPr>
          <w:rFonts w:cs="Times New Roman"/>
          <w:b/>
          <w:kern w:val="2"/>
          <w:szCs w:val="21"/>
        </w:rPr>
      </w:pPr>
    </w:p>
    <w:p w:rsidR="007A4454" w:rsidRDefault="00E623F1">
      <w:pPr>
        <w:pStyle w:val="aff0"/>
        <w:tabs>
          <w:tab w:val="clear" w:pos="426"/>
        </w:tabs>
      </w:pPr>
      <w:bookmarkStart w:id="86" w:name="_Toc83851372"/>
      <w:r>
        <w:rPr>
          <w:rFonts w:hint="eastAsia"/>
        </w:rPr>
        <w:t>第五章</w:t>
      </w:r>
      <w:r>
        <w:rPr>
          <w:rFonts w:hint="eastAsia"/>
        </w:rPr>
        <w:t xml:space="preserve"> </w:t>
      </w:r>
      <w:r>
        <w:rPr>
          <w:rFonts w:hint="eastAsia"/>
        </w:rPr>
        <w:t>投标文件格式、附件</w:t>
      </w:r>
      <w:bookmarkEnd w:id="86"/>
    </w:p>
    <w:p w:rsidR="007A4454" w:rsidRDefault="007A4454">
      <w:pPr>
        <w:tabs>
          <w:tab w:val="clear" w:pos="426"/>
        </w:tabs>
        <w:rPr>
          <w:rStyle w:val="3Char2"/>
          <w:rFonts w:ascii="宋体" w:eastAsia="宋体"/>
          <w:sz w:val="24"/>
        </w:rPr>
      </w:pPr>
    </w:p>
    <w:p w:rsidR="007A4454" w:rsidRDefault="00E623F1">
      <w:pPr>
        <w:tabs>
          <w:tab w:val="clear" w:pos="426"/>
        </w:tabs>
      </w:pPr>
      <w:r>
        <w:rPr>
          <w:rStyle w:val="3Char2"/>
          <w:rFonts w:ascii="宋体" w:eastAsia="宋体" w:hint="eastAsia"/>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rsidR="007A4454" w:rsidRDefault="007A4454">
      <w:pPr>
        <w:tabs>
          <w:tab w:val="clear" w:pos="426"/>
        </w:tabs>
      </w:pPr>
    </w:p>
    <w:p w:rsidR="007A4454" w:rsidRDefault="007A4454">
      <w:pPr>
        <w:tabs>
          <w:tab w:val="clear" w:pos="426"/>
        </w:tabs>
      </w:pPr>
    </w:p>
    <w:p w:rsidR="007A4454" w:rsidRDefault="00E623F1">
      <w:pPr>
        <w:tabs>
          <w:tab w:val="clear" w:pos="426"/>
        </w:tabs>
      </w:pPr>
      <w:r>
        <w:rPr>
          <w:rFonts w:hint="eastAsia"/>
        </w:rPr>
        <w:t>投标文件组成：</w:t>
      </w:r>
    </w:p>
    <w:p w:rsidR="007A4454" w:rsidRDefault="007A4454">
      <w:pPr>
        <w:tabs>
          <w:tab w:val="clear" w:pos="426"/>
        </w:tabs>
      </w:pPr>
    </w:p>
    <w:p w:rsidR="007A4454" w:rsidRDefault="00E623F1">
      <w:pPr>
        <w:tabs>
          <w:tab w:val="clear" w:pos="426"/>
        </w:tabs>
      </w:pPr>
      <w:r>
        <w:rPr>
          <w:rFonts w:hint="eastAsia"/>
        </w:rPr>
        <w:t>密封袋封条格式</w:t>
      </w:r>
    </w:p>
    <w:p w:rsidR="007A4454" w:rsidRDefault="00E623F1">
      <w:pPr>
        <w:tabs>
          <w:tab w:val="clear" w:pos="426"/>
        </w:tabs>
      </w:pPr>
      <w:r>
        <w:rPr>
          <w:rFonts w:hint="eastAsia"/>
        </w:rPr>
        <w:t>投标文件封面格式</w:t>
      </w:r>
    </w:p>
    <w:p w:rsidR="007A4454" w:rsidRDefault="00E623F1">
      <w:pPr>
        <w:tabs>
          <w:tab w:val="clear" w:pos="426"/>
        </w:tabs>
      </w:pPr>
      <w:r>
        <w:rPr>
          <w:rFonts w:hint="eastAsia"/>
        </w:rPr>
        <w:t>目录（目录格式自定）</w:t>
      </w:r>
    </w:p>
    <w:p w:rsidR="007A4454" w:rsidRDefault="00E623F1">
      <w:pPr>
        <w:tabs>
          <w:tab w:val="clear" w:pos="426"/>
        </w:tabs>
      </w:pPr>
      <w:r>
        <w:rPr>
          <w:rFonts w:hint="eastAsia"/>
        </w:rPr>
        <w:t>评标指引表</w:t>
      </w:r>
    </w:p>
    <w:p w:rsidR="007A4454" w:rsidRDefault="00E623F1">
      <w:pPr>
        <w:numPr>
          <w:ilvl w:val="1"/>
          <w:numId w:val="30"/>
        </w:numPr>
        <w:tabs>
          <w:tab w:val="clear" w:pos="426"/>
        </w:tabs>
        <w:spacing w:line="276" w:lineRule="auto"/>
      </w:pPr>
      <w:r>
        <w:rPr>
          <w:rFonts w:hint="eastAsia"/>
        </w:rPr>
        <w:t>投标函</w:t>
      </w:r>
    </w:p>
    <w:p w:rsidR="007A4454" w:rsidRDefault="00E623F1">
      <w:pPr>
        <w:numPr>
          <w:ilvl w:val="1"/>
          <w:numId w:val="30"/>
        </w:numPr>
        <w:tabs>
          <w:tab w:val="clear" w:pos="426"/>
        </w:tabs>
        <w:spacing w:line="276" w:lineRule="auto"/>
      </w:pPr>
      <w:r>
        <w:rPr>
          <w:rFonts w:hint="eastAsia"/>
        </w:rPr>
        <w:t>投标及履约承诺函</w:t>
      </w:r>
    </w:p>
    <w:p w:rsidR="007A4454" w:rsidRDefault="00E623F1">
      <w:pPr>
        <w:numPr>
          <w:ilvl w:val="1"/>
          <w:numId w:val="30"/>
        </w:numPr>
        <w:tabs>
          <w:tab w:val="clear" w:pos="426"/>
        </w:tabs>
        <w:spacing w:line="276" w:lineRule="auto"/>
      </w:pPr>
      <w:r>
        <w:rPr>
          <w:rFonts w:hint="eastAsia"/>
        </w:rPr>
        <w:t>法定代表人授权委托书、法定代表人证明书</w:t>
      </w:r>
    </w:p>
    <w:p w:rsidR="007A4454" w:rsidRDefault="00E623F1">
      <w:pPr>
        <w:numPr>
          <w:ilvl w:val="1"/>
          <w:numId w:val="30"/>
        </w:numPr>
        <w:tabs>
          <w:tab w:val="clear" w:pos="426"/>
        </w:tabs>
        <w:spacing w:line="276" w:lineRule="auto"/>
      </w:pPr>
      <w:r>
        <w:rPr>
          <w:rFonts w:hint="eastAsia"/>
        </w:rPr>
        <w:t>投标人基本情况表</w:t>
      </w:r>
    </w:p>
    <w:p w:rsidR="007A4454" w:rsidRDefault="00E623F1">
      <w:pPr>
        <w:numPr>
          <w:ilvl w:val="1"/>
          <w:numId w:val="30"/>
        </w:numPr>
        <w:tabs>
          <w:tab w:val="clear" w:pos="426"/>
        </w:tabs>
        <w:spacing w:line="276" w:lineRule="auto"/>
      </w:pPr>
      <w:r>
        <w:rPr>
          <w:rFonts w:hint="eastAsia"/>
        </w:rPr>
        <w:t>开标一览表（报价表）</w:t>
      </w:r>
    </w:p>
    <w:p w:rsidR="007A4454" w:rsidRDefault="00E623F1">
      <w:pPr>
        <w:numPr>
          <w:ilvl w:val="1"/>
          <w:numId w:val="30"/>
        </w:numPr>
        <w:tabs>
          <w:tab w:val="clear" w:pos="426"/>
        </w:tabs>
        <w:spacing w:line="276" w:lineRule="auto"/>
      </w:pPr>
      <w:r>
        <w:rPr>
          <w:rFonts w:hint="eastAsia"/>
        </w:rPr>
        <w:t>投标分项报价表</w:t>
      </w:r>
    </w:p>
    <w:p w:rsidR="007A4454" w:rsidRDefault="00E623F1">
      <w:pPr>
        <w:numPr>
          <w:ilvl w:val="1"/>
          <w:numId w:val="30"/>
        </w:numPr>
        <w:tabs>
          <w:tab w:val="clear" w:pos="426"/>
        </w:tabs>
        <w:spacing w:line="276" w:lineRule="auto"/>
      </w:pPr>
      <w:r>
        <w:rPr>
          <w:rFonts w:hint="eastAsia"/>
        </w:rPr>
        <w:t>实质性条款响应情况表</w:t>
      </w:r>
    </w:p>
    <w:p w:rsidR="007A4454" w:rsidRDefault="00E623F1">
      <w:pPr>
        <w:numPr>
          <w:ilvl w:val="1"/>
          <w:numId w:val="30"/>
        </w:numPr>
        <w:tabs>
          <w:tab w:val="clear" w:pos="426"/>
        </w:tabs>
        <w:spacing w:line="276" w:lineRule="auto"/>
      </w:pPr>
      <w:bookmarkStart w:id="87" w:name="_Hlk2110363"/>
      <w:r>
        <w:rPr>
          <w:rFonts w:hint="eastAsia"/>
          <w:bCs/>
        </w:rPr>
        <w:t>项目需求响应情况表（实质性条款除外）</w:t>
      </w:r>
    </w:p>
    <w:p w:rsidR="007A4454" w:rsidRDefault="00E623F1">
      <w:pPr>
        <w:numPr>
          <w:ilvl w:val="1"/>
          <w:numId w:val="30"/>
        </w:numPr>
        <w:tabs>
          <w:tab w:val="clear" w:pos="426"/>
        </w:tabs>
        <w:spacing w:line="276" w:lineRule="auto"/>
        <w:ind w:left="420" w:firstLine="6"/>
      </w:pPr>
      <w:r>
        <w:rPr>
          <w:rFonts w:hint="eastAsia"/>
          <w:szCs w:val="21"/>
        </w:rPr>
        <w:t>投标人通过相关认证情况</w:t>
      </w:r>
      <w:r>
        <w:rPr>
          <w:rFonts w:hint="eastAsia"/>
        </w:rPr>
        <w:t>（格式自拟）</w:t>
      </w:r>
    </w:p>
    <w:p w:rsidR="007A4454" w:rsidRDefault="00E623F1">
      <w:pPr>
        <w:numPr>
          <w:ilvl w:val="1"/>
          <w:numId w:val="30"/>
        </w:numPr>
        <w:tabs>
          <w:tab w:val="clear" w:pos="426"/>
        </w:tabs>
        <w:spacing w:line="276" w:lineRule="auto"/>
        <w:ind w:left="420" w:firstLine="6"/>
      </w:pPr>
      <w:r>
        <w:rPr>
          <w:rFonts w:hint="eastAsia"/>
          <w:szCs w:val="21"/>
        </w:rPr>
        <w:t>投标人同类项目业绩情况</w:t>
      </w:r>
      <w:r>
        <w:rPr>
          <w:rFonts w:hint="eastAsia"/>
        </w:rPr>
        <w:t>（格式自拟）</w:t>
      </w:r>
    </w:p>
    <w:p w:rsidR="007A4454" w:rsidRDefault="00E623F1">
      <w:pPr>
        <w:numPr>
          <w:ilvl w:val="1"/>
          <w:numId w:val="30"/>
        </w:numPr>
        <w:tabs>
          <w:tab w:val="clear" w:pos="426"/>
        </w:tabs>
        <w:spacing w:line="276" w:lineRule="auto"/>
        <w:ind w:left="420" w:firstLine="6"/>
        <w:rPr>
          <w:szCs w:val="21"/>
        </w:rPr>
      </w:pPr>
      <w:r>
        <w:rPr>
          <w:rFonts w:hint="eastAsia"/>
          <w:szCs w:val="21"/>
        </w:rPr>
        <w:t>投标人获奖情况</w:t>
      </w:r>
      <w:r>
        <w:rPr>
          <w:rFonts w:hint="eastAsia"/>
        </w:rPr>
        <w:t>（格式自拟）</w:t>
      </w:r>
    </w:p>
    <w:p w:rsidR="007A4454" w:rsidRDefault="00E623F1">
      <w:pPr>
        <w:numPr>
          <w:ilvl w:val="1"/>
          <w:numId w:val="30"/>
        </w:numPr>
        <w:tabs>
          <w:tab w:val="clear" w:pos="426"/>
        </w:tabs>
        <w:spacing w:line="276" w:lineRule="auto"/>
      </w:pPr>
      <w:r>
        <w:rPr>
          <w:rFonts w:hint="eastAsia"/>
          <w:szCs w:val="21"/>
        </w:rPr>
        <w:t>拟安排的项目负责人情况（仅限一人）</w:t>
      </w:r>
      <w:r>
        <w:rPr>
          <w:rFonts w:hint="eastAsia"/>
        </w:rPr>
        <w:t>（格式自拟）</w:t>
      </w:r>
    </w:p>
    <w:p w:rsidR="007A4454" w:rsidRDefault="00E623F1">
      <w:pPr>
        <w:numPr>
          <w:ilvl w:val="1"/>
          <w:numId w:val="30"/>
        </w:numPr>
        <w:tabs>
          <w:tab w:val="clear" w:pos="426"/>
        </w:tabs>
        <w:spacing w:line="276" w:lineRule="auto"/>
      </w:pPr>
      <w:r>
        <w:rPr>
          <w:rFonts w:hint="eastAsia"/>
        </w:rPr>
        <w:t>拟安排的项目主要团队成员（主要技术人员）情况（项目负责人除外）（格式自拟）</w:t>
      </w:r>
    </w:p>
    <w:p w:rsidR="007A4454" w:rsidRDefault="00E623F1">
      <w:pPr>
        <w:numPr>
          <w:ilvl w:val="1"/>
          <w:numId w:val="30"/>
        </w:numPr>
        <w:tabs>
          <w:tab w:val="clear" w:pos="426"/>
        </w:tabs>
        <w:spacing w:line="276" w:lineRule="auto"/>
      </w:pPr>
      <w:r>
        <w:rPr>
          <w:rFonts w:hint="eastAsia"/>
          <w:szCs w:val="21"/>
        </w:rPr>
        <w:t>投标人自主知识产权产品（创新、设计）情况</w:t>
      </w:r>
      <w:r>
        <w:rPr>
          <w:rFonts w:hint="eastAsia"/>
        </w:rPr>
        <w:t>（格式自拟）</w:t>
      </w:r>
    </w:p>
    <w:p w:rsidR="007A4454" w:rsidRDefault="00E623F1">
      <w:pPr>
        <w:numPr>
          <w:ilvl w:val="1"/>
          <w:numId w:val="30"/>
        </w:numPr>
        <w:tabs>
          <w:tab w:val="clear" w:pos="426"/>
        </w:tabs>
        <w:spacing w:line="276" w:lineRule="auto"/>
      </w:pPr>
      <w:r>
        <w:rPr>
          <w:rFonts w:hint="eastAsia"/>
          <w:szCs w:val="21"/>
        </w:rPr>
        <w:t>项目拟使用的车辆、场地、工具、机器等情况</w:t>
      </w:r>
      <w:r>
        <w:rPr>
          <w:rFonts w:hint="eastAsia"/>
        </w:rPr>
        <w:t>（格式自拟）</w:t>
      </w:r>
    </w:p>
    <w:p w:rsidR="004C4C79" w:rsidRDefault="004C4C79">
      <w:pPr>
        <w:numPr>
          <w:ilvl w:val="1"/>
          <w:numId w:val="30"/>
        </w:numPr>
        <w:tabs>
          <w:tab w:val="clear" w:pos="426"/>
        </w:tabs>
        <w:spacing w:line="276" w:lineRule="auto"/>
      </w:pPr>
      <w:r>
        <w:rPr>
          <w:rFonts w:hint="eastAsia"/>
          <w:szCs w:val="21"/>
        </w:rPr>
        <w:t>环保执行情况</w:t>
      </w:r>
      <w:r w:rsidRPr="004C4C79">
        <w:rPr>
          <w:rFonts w:hint="eastAsia"/>
        </w:rPr>
        <w:t>（格式自拟）</w:t>
      </w:r>
    </w:p>
    <w:p w:rsidR="007A4454" w:rsidRDefault="00E623F1">
      <w:pPr>
        <w:numPr>
          <w:ilvl w:val="1"/>
          <w:numId w:val="30"/>
        </w:numPr>
        <w:tabs>
          <w:tab w:val="clear" w:pos="426"/>
        </w:tabs>
        <w:spacing w:line="276" w:lineRule="auto"/>
      </w:pPr>
      <w:r>
        <w:rPr>
          <w:rFonts w:hint="eastAsia"/>
        </w:rPr>
        <w:t>服务网点（格式自拟）</w:t>
      </w:r>
    </w:p>
    <w:p w:rsidR="007A4454" w:rsidRDefault="00E623F1">
      <w:pPr>
        <w:numPr>
          <w:ilvl w:val="1"/>
          <w:numId w:val="30"/>
        </w:numPr>
        <w:tabs>
          <w:tab w:val="clear" w:pos="426"/>
        </w:tabs>
        <w:spacing w:line="276" w:lineRule="auto"/>
      </w:pPr>
      <w:r>
        <w:rPr>
          <w:rFonts w:hint="eastAsia"/>
        </w:rPr>
        <w:t>实施方案（格式自拟）</w:t>
      </w:r>
    </w:p>
    <w:p w:rsidR="007A4454" w:rsidRDefault="00E623F1">
      <w:pPr>
        <w:numPr>
          <w:ilvl w:val="1"/>
          <w:numId w:val="30"/>
        </w:numPr>
        <w:tabs>
          <w:tab w:val="clear" w:pos="426"/>
        </w:tabs>
        <w:spacing w:line="276" w:lineRule="auto"/>
      </w:pPr>
      <w:r>
        <w:rPr>
          <w:rFonts w:hint="eastAsia"/>
        </w:rPr>
        <w:t>项目重点难点分析、应对措施及相关的合理化建议（格式自拟）</w:t>
      </w:r>
    </w:p>
    <w:p w:rsidR="007A4454" w:rsidRDefault="00E623F1">
      <w:pPr>
        <w:numPr>
          <w:ilvl w:val="1"/>
          <w:numId w:val="30"/>
        </w:numPr>
        <w:tabs>
          <w:tab w:val="clear" w:pos="426"/>
        </w:tabs>
        <w:spacing w:line="276" w:lineRule="auto"/>
      </w:pPr>
      <w:r>
        <w:rPr>
          <w:rFonts w:hint="eastAsia"/>
        </w:rPr>
        <w:t>质量（完成时间、安全、环保）保障措施及方案（格式自拟）</w:t>
      </w:r>
    </w:p>
    <w:p w:rsidR="007A4454" w:rsidRDefault="00E623F1">
      <w:pPr>
        <w:numPr>
          <w:ilvl w:val="1"/>
          <w:numId w:val="30"/>
        </w:numPr>
        <w:tabs>
          <w:tab w:val="clear" w:pos="426"/>
        </w:tabs>
        <w:spacing w:line="276" w:lineRule="auto"/>
      </w:pPr>
      <w:r>
        <w:rPr>
          <w:rFonts w:hint="eastAsia"/>
        </w:rPr>
        <w:t>项目完成（服务期满）后的服务承诺（格式自拟）</w:t>
      </w:r>
    </w:p>
    <w:p w:rsidR="007A4454" w:rsidRDefault="00E623F1">
      <w:pPr>
        <w:numPr>
          <w:ilvl w:val="1"/>
          <w:numId w:val="30"/>
        </w:numPr>
        <w:tabs>
          <w:tab w:val="clear" w:pos="426"/>
        </w:tabs>
        <w:spacing w:line="276" w:lineRule="auto"/>
      </w:pPr>
      <w:r>
        <w:rPr>
          <w:rFonts w:hint="eastAsia"/>
        </w:rPr>
        <w:t>违约承诺（格式自拟）</w:t>
      </w:r>
    </w:p>
    <w:bookmarkEnd w:id="87"/>
    <w:p w:rsidR="007A4454" w:rsidRDefault="00E623F1">
      <w:pPr>
        <w:numPr>
          <w:ilvl w:val="1"/>
          <w:numId w:val="30"/>
        </w:numPr>
        <w:tabs>
          <w:tab w:val="clear" w:pos="426"/>
        </w:tabs>
        <w:spacing w:line="276" w:lineRule="auto"/>
        <w:rPr>
          <w:b/>
          <w:bCs/>
        </w:rPr>
      </w:pPr>
      <w:r>
        <w:rPr>
          <w:rFonts w:hint="eastAsia"/>
        </w:rPr>
        <w:t>招标文件要求的其他内容及投标人认为需要加以说明的其他内容</w:t>
      </w:r>
    </w:p>
    <w:p w:rsidR="007A4454" w:rsidRDefault="007A4454">
      <w:pPr>
        <w:tabs>
          <w:tab w:val="clear" w:pos="426"/>
        </w:tabs>
        <w:rPr>
          <w:b/>
          <w:bCs/>
        </w:rPr>
      </w:pPr>
    </w:p>
    <w:p w:rsidR="007A4454" w:rsidRDefault="00E623F1">
      <w:pPr>
        <w:spacing w:before="280" w:after="290" w:line="377" w:lineRule="auto"/>
        <w:jc w:val="center"/>
        <w:outlineLvl w:val="2"/>
        <w:rPr>
          <w:b/>
          <w:sz w:val="24"/>
        </w:rPr>
      </w:pPr>
      <w:r>
        <w:rPr>
          <w:rFonts w:hint="eastAsia"/>
        </w:rPr>
        <w:br w:type="page"/>
      </w:r>
      <w:r>
        <w:rPr>
          <w:rFonts w:hint="eastAsia"/>
          <w:b/>
          <w:sz w:val="24"/>
        </w:rPr>
        <w:lastRenderedPageBreak/>
        <w:t>密封袋封条格式</w:t>
      </w:r>
    </w:p>
    <w:p w:rsidR="007A4454" w:rsidRDefault="007A4454">
      <w:pPr>
        <w:tabs>
          <w:tab w:val="clear" w:pos="426"/>
        </w:tabs>
        <w:jc w:val="center"/>
        <w:rPr>
          <w:sz w:val="44"/>
          <w:szCs w:val="44"/>
          <w:u w:val="single"/>
        </w:rPr>
      </w:pPr>
    </w:p>
    <w:p w:rsidR="007A4454" w:rsidRDefault="00E623F1">
      <w:pPr>
        <w:tabs>
          <w:tab w:val="clear" w:pos="426"/>
        </w:tabs>
        <w:jc w:val="center"/>
        <w:rPr>
          <w:sz w:val="44"/>
          <w:szCs w:val="44"/>
        </w:rPr>
      </w:pPr>
      <w:r>
        <w:rPr>
          <w:rFonts w:hint="eastAsia"/>
          <w:sz w:val="44"/>
          <w:szCs w:val="44"/>
          <w:u w:val="single"/>
        </w:rPr>
        <w:t>深</w:t>
      </w:r>
      <w:proofErr w:type="gramStart"/>
      <w:r>
        <w:rPr>
          <w:rFonts w:hint="eastAsia"/>
          <w:sz w:val="44"/>
          <w:szCs w:val="44"/>
          <w:u w:val="single"/>
        </w:rPr>
        <w:t>汕</w:t>
      </w:r>
      <w:proofErr w:type="gramEnd"/>
      <w:r>
        <w:rPr>
          <w:rFonts w:hint="eastAsia"/>
          <w:sz w:val="44"/>
          <w:szCs w:val="44"/>
          <w:u w:val="single"/>
        </w:rPr>
        <w:t>特别合作区</w:t>
      </w:r>
      <w:proofErr w:type="gramStart"/>
      <w:r>
        <w:rPr>
          <w:rFonts w:hint="eastAsia"/>
          <w:sz w:val="44"/>
          <w:szCs w:val="44"/>
          <w:u w:val="single"/>
        </w:rPr>
        <w:t>赤</w:t>
      </w:r>
      <w:proofErr w:type="gramEnd"/>
      <w:r>
        <w:rPr>
          <w:rFonts w:hint="eastAsia"/>
          <w:sz w:val="44"/>
          <w:szCs w:val="44"/>
          <w:u w:val="single"/>
        </w:rPr>
        <w:t>石河应急引水工程运行维护项目</w:t>
      </w:r>
      <w:proofErr w:type="gramStart"/>
      <w:r>
        <w:rPr>
          <w:rFonts w:hint="eastAsia"/>
          <w:sz w:val="44"/>
          <w:szCs w:val="44"/>
        </w:rPr>
        <w:t>项目</w:t>
      </w:r>
      <w:proofErr w:type="gramEnd"/>
    </w:p>
    <w:p w:rsidR="007A4454" w:rsidRDefault="007A4454">
      <w:pPr>
        <w:tabs>
          <w:tab w:val="clear" w:pos="426"/>
        </w:tabs>
        <w:jc w:val="center"/>
      </w:pPr>
    </w:p>
    <w:p w:rsidR="007A4454" w:rsidRDefault="007A4454">
      <w:pPr>
        <w:tabs>
          <w:tab w:val="clear" w:pos="426"/>
        </w:tabs>
        <w:jc w:val="center"/>
      </w:pPr>
    </w:p>
    <w:p w:rsidR="007A4454" w:rsidRDefault="00E623F1">
      <w:pPr>
        <w:tabs>
          <w:tab w:val="clear" w:pos="426"/>
        </w:tabs>
        <w:jc w:val="center"/>
        <w:rPr>
          <w:sz w:val="52"/>
          <w:szCs w:val="52"/>
        </w:rPr>
      </w:pPr>
      <w:r>
        <w:rPr>
          <w:rFonts w:hint="eastAsia"/>
          <w:sz w:val="52"/>
          <w:szCs w:val="52"/>
        </w:rPr>
        <w:t>□投标文件</w:t>
      </w:r>
    </w:p>
    <w:p w:rsidR="007A4454" w:rsidRDefault="00E623F1">
      <w:pPr>
        <w:tabs>
          <w:tab w:val="clear" w:pos="426"/>
        </w:tabs>
        <w:jc w:val="center"/>
        <w:rPr>
          <w:sz w:val="52"/>
          <w:szCs w:val="52"/>
        </w:rPr>
      </w:pPr>
      <w:r>
        <w:rPr>
          <w:rFonts w:hint="eastAsia"/>
          <w:sz w:val="52"/>
          <w:szCs w:val="52"/>
        </w:rPr>
        <w:t>□开标信封</w:t>
      </w: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E623F1">
      <w:pPr>
        <w:tabs>
          <w:tab w:val="clear" w:pos="426"/>
        </w:tabs>
        <w:ind w:leftChars="337" w:left="708" w:rightChars="336" w:right="706"/>
        <w:rPr>
          <w:sz w:val="28"/>
          <w:szCs w:val="28"/>
        </w:rPr>
      </w:pPr>
      <w:r>
        <w:rPr>
          <w:rFonts w:hint="eastAsia"/>
          <w:sz w:val="28"/>
          <w:szCs w:val="28"/>
        </w:rPr>
        <w:t>招标项目编号：</w:t>
      </w:r>
      <w:r>
        <w:rPr>
          <w:rFonts w:hint="eastAsia"/>
          <w:sz w:val="28"/>
          <w:szCs w:val="28"/>
          <w:u w:val="single"/>
        </w:rPr>
        <w:t>_______________________________________</w:t>
      </w:r>
    </w:p>
    <w:p w:rsidR="007A4454" w:rsidRDefault="00E623F1">
      <w:pPr>
        <w:tabs>
          <w:tab w:val="clear" w:pos="426"/>
        </w:tabs>
        <w:ind w:leftChars="337" w:left="708"/>
        <w:rPr>
          <w:sz w:val="28"/>
          <w:szCs w:val="28"/>
        </w:rPr>
      </w:pPr>
      <w:r>
        <w:rPr>
          <w:rFonts w:hint="eastAsia"/>
          <w:sz w:val="28"/>
          <w:szCs w:val="28"/>
        </w:rPr>
        <w:t>投标人名称（公章)：</w:t>
      </w:r>
      <w:r>
        <w:rPr>
          <w:rFonts w:hint="eastAsia"/>
          <w:sz w:val="28"/>
          <w:szCs w:val="28"/>
          <w:u w:val="single"/>
        </w:rPr>
        <w:t>__________________________________</w:t>
      </w:r>
    </w:p>
    <w:p w:rsidR="007A4454" w:rsidRDefault="00E623F1">
      <w:pPr>
        <w:tabs>
          <w:tab w:val="clear" w:pos="426"/>
        </w:tabs>
        <w:ind w:leftChars="337" w:left="708"/>
        <w:rPr>
          <w:sz w:val="28"/>
          <w:szCs w:val="28"/>
        </w:rPr>
      </w:pPr>
      <w:r>
        <w:rPr>
          <w:rFonts w:hint="eastAsia"/>
          <w:sz w:val="28"/>
          <w:szCs w:val="28"/>
        </w:rPr>
        <w:t>投标人代表（签名）：</w:t>
      </w:r>
      <w:r>
        <w:rPr>
          <w:rFonts w:hint="eastAsia"/>
          <w:sz w:val="28"/>
          <w:szCs w:val="28"/>
          <w:u w:val="single"/>
        </w:rPr>
        <w:t>_________________________________</w:t>
      </w:r>
    </w:p>
    <w:p w:rsidR="007A4454" w:rsidRDefault="00E623F1">
      <w:pPr>
        <w:tabs>
          <w:tab w:val="clear" w:pos="426"/>
        </w:tabs>
        <w:ind w:leftChars="337" w:left="708"/>
        <w:rPr>
          <w:sz w:val="28"/>
          <w:szCs w:val="28"/>
        </w:rPr>
      </w:pPr>
      <w:r>
        <w:rPr>
          <w:rFonts w:hint="eastAsia"/>
          <w:sz w:val="28"/>
          <w:szCs w:val="28"/>
        </w:rPr>
        <w:t>投标截止日期：</w:t>
      </w:r>
      <w:r>
        <w:rPr>
          <w:rFonts w:hint="eastAsia"/>
          <w:sz w:val="28"/>
          <w:szCs w:val="28"/>
          <w:u w:val="single"/>
        </w:rPr>
        <w:t>______年___月___日___时___分（前不得开封）</w:t>
      </w:r>
    </w:p>
    <w:p w:rsidR="007A4454" w:rsidRDefault="00E623F1">
      <w:pPr>
        <w:spacing w:before="280" w:after="290" w:line="377" w:lineRule="auto"/>
        <w:jc w:val="center"/>
        <w:outlineLvl w:val="2"/>
        <w:rPr>
          <w:b/>
          <w:sz w:val="24"/>
        </w:rPr>
      </w:pPr>
      <w:r>
        <w:rPr>
          <w:rFonts w:hint="eastAsia"/>
        </w:rPr>
        <w:br w:type="page"/>
      </w:r>
      <w:r>
        <w:rPr>
          <w:rFonts w:hint="eastAsia"/>
          <w:b/>
          <w:sz w:val="24"/>
        </w:rPr>
        <w:lastRenderedPageBreak/>
        <w:t>投标文件封面格式</w:t>
      </w:r>
    </w:p>
    <w:p w:rsidR="007A4454" w:rsidRDefault="00E623F1">
      <w:pPr>
        <w:tabs>
          <w:tab w:val="clear" w:pos="426"/>
        </w:tabs>
        <w:jc w:val="right"/>
        <w:rPr>
          <w:sz w:val="44"/>
          <w:szCs w:val="44"/>
          <w:u w:val="single"/>
        </w:rPr>
      </w:pPr>
      <w:r>
        <w:rPr>
          <w:rFonts w:hint="eastAsia"/>
          <w:sz w:val="44"/>
          <w:szCs w:val="44"/>
          <w:u w:val="single"/>
        </w:rPr>
        <w:t>正/副本</w:t>
      </w:r>
    </w:p>
    <w:p w:rsidR="007A4454" w:rsidRDefault="007A4454">
      <w:pPr>
        <w:tabs>
          <w:tab w:val="clear" w:pos="426"/>
        </w:tabs>
        <w:jc w:val="center"/>
        <w:rPr>
          <w:sz w:val="44"/>
          <w:szCs w:val="44"/>
          <w:u w:val="single"/>
        </w:rPr>
      </w:pPr>
    </w:p>
    <w:p w:rsidR="007A4454" w:rsidRDefault="00E623F1">
      <w:pPr>
        <w:tabs>
          <w:tab w:val="clear" w:pos="426"/>
        </w:tabs>
        <w:jc w:val="center"/>
        <w:rPr>
          <w:sz w:val="44"/>
          <w:szCs w:val="44"/>
        </w:rPr>
      </w:pPr>
      <w:r>
        <w:rPr>
          <w:rFonts w:hint="eastAsia"/>
          <w:sz w:val="44"/>
          <w:szCs w:val="44"/>
          <w:u w:val="single"/>
        </w:rPr>
        <w:t>深</w:t>
      </w:r>
      <w:proofErr w:type="gramStart"/>
      <w:r>
        <w:rPr>
          <w:rFonts w:hint="eastAsia"/>
          <w:sz w:val="44"/>
          <w:szCs w:val="44"/>
          <w:u w:val="single"/>
        </w:rPr>
        <w:t>汕</w:t>
      </w:r>
      <w:proofErr w:type="gramEnd"/>
      <w:r>
        <w:rPr>
          <w:rFonts w:hint="eastAsia"/>
          <w:sz w:val="44"/>
          <w:szCs w:val="44"/>
          <w:u w:val="single"/>
        </w:rPr>
        <w:t>特别合作区</w:t>
      </w:r>
      <w:proofErr w:type="gramStart"/>
      <w:r>
        <w:rPr>
          <w:rFonts w:hint="eastAsia"/>
          <w:sz w:val="44"/>
          <w:szCs w:val="44"/>
          <w:u w:val="single"/>
        </w:rPr>
        <w:t>赤</w:t>
      </w:r>
      <w:proofErr w:type="gramEnd"/>
      <w:r>
        <w:rPr>
          <w:rFonts w:hint="eastAsia"/>
          <w:sz w:val="44"/>
          <w:szCs w:val="44"/>
          <w:u w:val="single"/>
        </w:rPr>
        <w:t>石河应急引水工程运行维护项目</w:t>
      </w:r>
      <w:proofErr w:type="gramStart"/>
      <w:r>
        <w:rPr>
          <w:rFonts w:hint="eastAsia"/>
          <w:sz w:val="44"/>
          <w:szCs w:val="44"/>
        </w:rPr>
        <w:t>项目</w:t>
      </w:r>
      <w:proofErr w:type="gramEnd"/>
    </w:p>
    <w:p w:rsidR="007A4454" w:rsidRDefault="007A4454">
      <w:pPr>
        <w:tabs>
          <w:tab w:val="clear" w:pos="426"/>
        </w:tabs>
        <w:jc w:val="center"/>
      </w:pPr>
    </w:p>
    <w:p w:rsidR="007A4454" w:rsidRDefault="007A4454">
      <w:pPr>
        <w:tabs>
          <w:tab w:val="clear" w:pos="426"/>
        </w:tabs>
        <w:jc w:val="center"/>
      </w:pPr>
    </w:p>
    <w:p w:rsidR="007A4454" w:rsidRDefault="00E623F1">
      <w:pPr>
        <w:tabs>
          <w:tab w:val="clear" w:pos="426"/>
        </w:tabs>
        <w:jc w:val="center"/>
        <w:rPr>
          <w:sz w:val="52"/>
          <w:szCs w:val="52"/>
        </w:rPr>
      </w:pPr>
      <w:r>
        <w:rPr>
          <w:rFonts w:hint="eastAsia"/>
          <w:sz w:val="52"/>
          <w:szCs w:val="52"/>
        </w:rPr>
        <w:t>投标文件</w:t>
      </w:r>
    </w:p>
    <w:p w:rsidR="007A4454" w:rsidRDefault="007A4454">
      <w:pPr>
        <w:tabs>
          <w:tab w:val="clear" w:pos="426"/>
        </w:tabs>
        <w:rPr>
          <w:sz w:val="52"/>
          <w:szCs w:val="52"/>
        </w:rPr>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7A4454">
      <w:pPr>
        <w:tabs>
          <w:tab w:val="clear" w:pos="426"/>
        </w:tabs>
      </w:pPr>
    </w:p>
    <w:p w:rsidR="007A4454" w:rsidRDefault="00E623F1">
      <w:pPr>
        <w:tabs>
          <w:tab w:val="clear" w:pos="426"/>
        </w:tabs>
        <w:ind w:leftChars="607" w:left="1275"/>
        <w:rPr>
          <w:sz w:val="28"/>
          <w:szCs w:val="28"/>
        </w:rPr>
      </w:pPr>
      <w:r>
        <w:rPr>
          <w:rFonts w:hint="eastAsia"/>
          <w:sz w:val="28"/>
          <w:szCs w:val="28"/>
        </w:rPr>
        <w:t>招标项目编号：</w:t>
      </w:r>
      <w:r>
        <w:rPr>
          <w:rFonts w:hint="eastAsia"/>
          <w:sz w:val="28"/>
          <w:szCs w:val="28"/>
          <w:u w:val="single"/>
        </w:rPr>
        <w:t>_______________________________</w:t>
      </w:r>
    </w:p>
    <w:p w:rsidR="007A4454" w:rsidRDefault="00E623F1">
      <w:pPr>
        <w:tabs>
          <w:tab w:val="clear" w:pos="426"/>
        </w:tabs>
        <w:ind w:leftChars="607" w:left="1275"/>
        <w:rPr>
          <w:sz w:val="28"/>
          <w:szCs w:val="28"/>
        </w:rPr>
      </w:pPr>
      <w:r>
        <w:rPr>
          <w:rFonts w:hint="eastAsia"/>
          <w:sz w:val="28"/>
          <w:szCs w:val="28"/>
        </w:rPr>
        <w:t>投标人名称（公章)：</w:t>
      </w:r>
      <w:r>
        <w:rPr>
          <w:rFonts w:hint="eastAsia"/>
          <w:sz w:val="28"/>
          <w:szCs w:val="28"/>
          <w:u w:val="single"/>
        </w:rPr>
        <w:t>__________________________</w:t>
      </w:r>
    </w:p>
    <w:p w:rsidR="007A4454" w:rsidRDefault="00E623F1">
      <w:pPr>
        <w:tabs>
          <w:tab w:val="clear" w:pos="426"/>
        </w:tabs>
        <w:ind w:leftChars="607" w:left="1275"/>
        <w:rPr>
          <w:sz w:val="28"/>
          <w:szCs w:val="28"/>
        </w:rPr>
      </w:pPr>
      <w:r>
        <w:rPr>
          <w:rFonts w:hint="eastAsia"/>
          <w:sz w:val="28"/>
          <w:szCs w:val="28"/>
        </w:rPr>
        <w:t>投标人代表（签名）：</w:t>
      </w:r>
      <w:r>
        <w:rPr>
          <w:rFonts w:hint="eastAsia"/>
          <w:sz w:val="28"/>
          <w:szCs w:val="28"/>
          <w:u w:val="single"/>
        </w:rPr>
        <w:t>_________________________</w:t>
      </w:r>
    </w:p>
    <w:p w:rsidR="007A4454" w:rsidRDefault="00E623F1">
      <w:pPr>
        <w:tabs>
          <w:tab w:val="clear" w:pos="426"/>
        </w:tabs>
        <w:ind w:leftChars="607" w:left="1275"/>
        <w:rPr>
          <w:sz w:val="28"/>
          <w:szCs w:val="28"/>
        </w:rPr>
      </w:pPr>
      <w:r>
        <w:rPr>
          <w:rFonts w:hint="eastAsia"/>
          <w:sz w:val="28"/>
          <w:szCs w:val="28"/>
        </w:rPr>
        <w:t>投标日期：</w:t>
      </w:r>
      <w:r>
        <w:rPr>
          <w:rFonts w:hint="eastAsia"/>
          <w:sz w:val="28"/>
          <w:szCs w:val="28"/>
          <w:u w:val="single"/>
        </w:rPr>
        <w:t>__________________年_____月______日</w:t>
      </w:r>
    </w:p>
    <w:p w:rsidR="007A4454" w:rsidRDefault="007A4454">
      <w:pPr>
        <w:tabs>
          <w:tab w:val="clear" w:pos="426"/>
        </w:tabs>
      </w:pPr>
    </w:p>
    <w:p w:rsidR="007A4454" w:rsidRDefault="00E623F1">
      <w:pPr>
        <w:spacing w:before="280" w:after="290" w:line="377" w:lineRule="auto"/>
        <w:jc w:val="center"/>
        <w:outlineLvl w:val="2"/>
        <w:rPr>
          <w:b/>
          <w:sz w:val="24"/>
        </w:rPr>
      </w:pPr>
      <w:r>
        <w:rPr>
          <w:rFonts w:hint="eastAsia"/>
        </w:rPr>
        <w:br w:type="page"/>
      </w:r>
      <w:r>
        <w:rPr>
          <w:rFonts w:hint="eastAsia"/>
          <w:b/>
          <w:sz w:val="24"/>
        </w:rPr>
        <w:lastRenderedPageBreak/>
        <w:t>投标文件目录（目录格式自定）</w:t>
      </w:r>
    </w:p>
    <w:p w:rsidR="007A4454" w:rsidRDefault="00E623F1">
      <w:pPr>
        <w:tabs>
          <w:tab w:val="clear" w:pos="426"/>
        </w:tabs>
      </w:pPr>
      <w:r>
        <w:rPr>
          <w:rFonts w:hint="eastAsia"/>
        </w:rPr>
        <w:t>按照招标文件的要求编制投标文件相应内容，请标明各部分内容的页码。</w:t>
      </w:r>
    </w:p>
    <w:p w:rsidR="007A4454" w:rsidRDefault="007A4454">
      <w:pPr>
        <w:tabs>
          <w:tab w:val="clear" w:pos="426"/>
        </w:tabs>
      </w:pPr>
    </w:p>
    <w:p w:rsidR="007A4454" w:rsidRDefault="007A4454">
      <w:pPr>
        <w:tabs>
          <w:tab w:val="clear" w:pos="426"/>
        </w:tabs>
      </w:pPr>
    </w:p>
    <w:p w:rsidR="007A4454" w:rsidRDefault="00E623F1">
      <w:pPr>
        <w:tabs>
          <w:tab w:val="clear" w:pos="426"/>
        </w:tabs>
        <w:spacing w:before="280" w:after="290" w:line="377" w:lineRule="auto"/>
        <w:jc w:val="center"/>
        <w:outlineLvl w:val="2"/>
        <w:rPr>
          <w:b/>
          <w:sz w:val="24"/>
        </w:rPr>
      </w:pPr>
      <w:r>
        <w:rPr>
          <w:rFonts w:hint="eastAsia"/>
        </w:rPr>
        <w:br w:type="page"/>
      </w:r>
      <w:r>
        <w:rPr>
          <w:rFonts w:hint="eastAsia"/>
          <w:b/>
          <w:sz w:val="24"/>
        </w:rPr>
        <w:lastRenderedPageBreak/>
        <w:t>评标指引表</w:t>
      </w:r>
    </w:p>
    <w:p w:rsidR="007A4454" w:rsidRDefault="00E623F1">
      <w:pPr>
        <w:tabs>
          <w:tab w:val="clear" w:pos="426"/>
        </w:tabs>
        <w:jc w:val="center"/>
        <w:rPr>
          <w:b/>
        </w:rPr>
      </w:pPr>
      <w:r>
        <w:rPr>
          <w:rFonts w:hint="eastAsia"/>
          <w:b/>
        </w:rPr>
        <w:t>（置于投标文件的首页）</w:t>
      </w:r>
    </w:p>
    <w:p w:rsidR="007A4454" w:rsidRDefault="00E623F1">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rsidR="007A4454" w:rsidRDefault="00E623F1">
      <w:pPr>
        <w:pStyle w:val="ac"/>
        <w:tabs>
          <w:tab w:val="clear" w:pos="426"/>
        </w:tabs>
        <w:ind w:firstLine="0"/>
      </w:pPr>
      <w:r>
        <w:rPr>
          <w:rFonts w:hint="eastAsia"/>
        </w:rPr>
        <w:t>项目名称：</w:t>
      </w:r>
    </w:p>
    <w:p w:rsidR="007A4454" w:rsidRDefault="00E623F1">
      <w:pPr>
        <w:pStyle w:val="ac"/>
        <w:tabs>
          <w:tab w:val="clear" w:pos="426"/>
        </w:tabs>
        <w:ind w:firstLine="0"/>
      </w:pPr>
      <w:r>
        <w:rPr>
          <w:rFonts w:hint="eastAsia"/>
        </w:rPr>
        <w:t>招标项目编号：</w:t>
      </w:r>
    </w:p>
    <w:p w:rsidR="007A4454" w:rsidRDefault="00E623F1">
      <w:pPr>
        <w:tabs>
          <w:tab w:val="clear" w:pos="426"/>
        </w:tabs>
        <w:jc w:val="center"/>
        <w:rPr>
          <w:b/>
        </w:rPr>
      </w:pPr>
      <w:r>
        <w:rPr>
          <w:rFonts w:hint="eastAsia"/>
          <w:b/>
        </w:rPr>
        <w:t>项目评标指引表</w:t>
      </w:r>
    </w:p>
    <w:tbl>
      <w:tblPr>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3"/>
        <w:gridCol w:w="326"/>
        <w:gridCol w:w="3629"/>
        <w:gridCol w:w="1545"/>
        <w:gridCol w:w="92"/>
        <w:gridCol w:w="1284"/>
        <w:gridCol w:w="1315"/>
      </w:tblGrid>
      <w:tr w:rsidR="007A4454">
        <w:trPr>
          <w:trHeight w:val="567"/>
        </w:trPr>
        <w:tc>
          <w:tcPr>
            <w:tcW w:w="9004" w:type="dxa"/>
            <w:gridSpan w:val="7"/>
            <w:vAlign w:val="center"/>
          </w:tcPr>
          <w:p w:rsidR="007A4454" w:rsidRDefault="00E623F1">
            <w:pPr>
              <w:tabs>
                <w:tab w:val="clear" w:pos="426"/>
              </w:tabs>
              <w:spacing w:line="240" w:lineRule="auto"/>
              <w:jc w:val="center"/>
              <w:rPr>
                <w:b/>
              </w:rPr>
            </w:pPr>
            <w:r>
              <w:rPr>
                <w:rFonts w:hint="eastAsia"/>
                <w:b/>
              </w:rPr>
              <w:t>一、资格性审查指引</w:t>
            </w:r>
          </w:p>
        </w:tc>
      </w:tr>
      <w:tr w:rsidR="007A4454">
        <w:trPr>
          <w:trHeight w:val="567"/>
        </w:trPr>
        <w:tc>
          <w:tcPr>
            <w:tcW w:w="813" w:type="dxa"/>
            <w:vAlign w:val="center"/>
          </w:tcPr>
          <w:p w:rsidR="007A4454" w:rsidRDefault="00E623F1">
            <w:pPr>
              <w:tabs>
                <w:tab w:val="clear" w:pos="426"/>
              </w:tabs>
              <w:spacing w:line="240" w:lineRule="auto"/>
              <w:jc w:val="center"/>
              <w:rPr>
                <w:b/>
              </w:rPr>
            </w:pPr>
            <w:r>
              <w:rPr>
                <w:rFonts w:hint="eastAsia"/>
                <w:b/>
              </w:rPr>
              <w:t>序号</w:t>
            </w:r>
          </w:p>
        </w:tc>
        <w:tc>
          <w:tcPr>
            <w:tcW w:w="3955" w:type="dxa"/>
            <w:gridSpan w:val="2"/>
            <w:vAlign w:val="center"/>
          </w:tcPr>
          <w:p w:rsidR="007A4454" w:rsidRDefault="00E623F1">
            <w:pPr>
              <w:tabs>
                <w:tab w:val="clear" w:pos="426"/>
              </w:tabs>
              <w:spacing w:line="240" w:lineRule="auto"/>
              <w:jc w:val="center"/>
              <w:rPr>
                <w:b/>
              </w:rPr>
            </w:pPr>
            <w:r>
              <w:rPr>
                <w:rFonts w:hint="eastAsia"/>
                <w:b/>
              </w:rPr>
              <w:t>资格性审查项目</w:t>
            </w:r>
          </w:p>
        </w:tc>
        <w:tc>
          <w:tcPr>
            <w:tcW w:w="2921" w:type="dxa"/>
            <w:gridSpan w:val="3"/>
            <w:vAlign w:val="center"/>
          </w:tcPr>
          <w:p w:rsidR="007A4454" w:rsidRDefault="00E623F1">
            <w:pPr>
              <w:tabs>
                <w:tab w:val="clear" w:pos="426"/>
              </w:tabs>
              <w:spacing w:line="240" w:lineRule="auto"/>
              <w:jc w:val="center"/>
              <w:rPr>
                <w:b/>
              </w:rPr>
            </w:pPr>
            <w:r>
              <w:rPr>
                <w:rFonts w:hint="eastAsia"/>
                <w:b/>
              </w:rPr>
              <w:t>证明文件</w:t>
            </w:r>
          </w:p>
        </w:tc>
        <w:tc>
          <w:tcPr>
            <w:tcW w:w="1315" w:type="dxa"/>
            <w:vAlign w:val="center"/>
          </w:tcPr>
          <w:p w:rsidR="007A4454" w:rsidRDefault="00E623F1">
            <w:pPr>
              <w:tabs>
                <w:tab w:val="clear" w:pos="426"/>
              </w:tabs>
              <w:spacing w:line="240" w:lineRule="auto"/>
              <w:jc w:val="center"/>
              <w:rPr>
                <w:b/>
              </w:rPr>
            </w:pPr>
            <w:r>
              <w:rPr>
                <w:rFonts w:hint="eastAsia"/>
                <w:b/>
              </w:rPr>
              <w:t>起止页码</w:t>
            </w:r>
          </w:p>
        </w:tc>
      </w:tr>
      <w:tr w:rsidR="007A4454">
        <w:trPr>
          <w:trHeight w:val="567"/>
        </w:trPr>
        <w:tc>
          <w:tcPr>
            <w:tcW w:w="813" w:type="dxa"/>
            <w:vMerge w:val="restart"/>
            <w:vAlign w:val="center"/>
          </w:tcPr>
          <w:p w:rsidR="007A4454" w:rsidRDefault="00E623F1">
            <w:pPr>
              <w:tabs>
                <w:tab w:val="clear" w:pos="426"/>
              </w:tabs>
              <w:spacing w:line="240" w:lineRule="auto"/>
              <w:jc w:val="center"/>
              <w:rPr>
                <w:b/>
              </w:rPr>
            </w:pPr>
            <w:r>
              <w:rPr>
                <w:rFonts w:hint="eastAsia"/>
                <w:b/>
              </w:rPr>
              <w:t>1</w:t>
            </w:r>
          </w:p>
        </w:tc>
        <w:tc>
          <w:tcPr>
            <w:tcW w:w="3955" w:type="dxa"/>
            <w:gridSpan w:val="2"/>
            <w:vMerge w:val="restart"/>
            <w:vAlign w:val="center"/>
          </w:tcPr>
          <w:p w:rsidR="007A4454" w:rsidRDefault="00E623F1">
            <w:pPr>
              <w:tabs>
                <w:tab w:val="clear" w:pos="426"/>
              </w:tabs>
              <w:spacing w:line="240" w:lineRule="auto"/>
              <w:jc w:val="center"/>
              <w:rPr>
                <w:b/>
              </w:rPr>
            </w:pPr>
            <w:r>
              <w:rPr>
                <w:rFonts w:hint="eastAsia"/>
                <w:color w:val="000000"/>
              </w:rPr>
              <w:t>投标人资质要求</w:t>
            </w:r>
          </w:p>
        </w:tc>
        <w:tc>
          <w:tcPr>
            <w:tcW w:w="2921" w:type="dxa"/>
            <w:gridSpan w:val="3"/>
            <w:vAlign w:val="center"/>
          </w:tcPr>
          <w:p w:rsidR="007A4454" w:rsidRDefault="00E623F1">
            <w:pPr>
              <w:tabs>
                <w:tab w:val="clear" w:pos="426"/>
              </w:tabs>
              <w:spacing w:line="240" w:lineRule="auto"/>
              <w:jc w:val="center"/>
            </w:pPr>
            <w:r>
              <w:rPr>
                <w:rFonts w:hint="eastAsia"/>
              </w:rPr>
              <w:t>营业执照</w:t>
            </w:r>
          </w:p>
        </w:tc>
        <w:tc>
          <w:tcPr>
            <w:tcW w:w="1315" w:type="dxa"/>
            <w:shd w:val="clear" w:color="auto" w:fill="auto"/>
            <w:vAlign w:val="center"/>
          </w:tcPr>
          <w:p w:rsidR="007A4454" w:rsidRDefault="007A4454">
            <w:pPr>
              <w:tabs>
                <w:tab w:val="clear" w:pos="426"/>
              </w:tabs>
              <w:spacing w:line="240" w:lineRule="auto"/>
              <w:jc w:val="center"/>
              <w:rPr>
                <w:b/>
              </w:rPr>
            </w:pPr>
          </w:p>
        </w:tc>
      </w:tr>
      <w:tr w:rsidR="007A4454">
        <w:trPr>
          <w:trHeight w:val="567"/>
        </w:trPr>
        <w:tc>
          <w:tcPr>
            <w:tcW w:w="813" w:type="dxa"/>
            <w:vMerge/>
            <w:vAlign w:val="center"/>
          </w:tcPr>
          <w:p w:rsidR="007A4454" w:rsidRDefault="007A4454">
            <w:pPr>
              <w:tabs>
                <w:tab w:val="clear" w:pos="426"/>
              </w:tabs>
              <w:spacing w:line="240" w:lineRule="auto"/>
              <w:jc w:val="center"/>
              <w:rPr>
                <w:b/>
              </w:rPr>
            </w:pPr>
          </w:p>
        </w:tc>
        <w:tc>
          <w:tcPr>
            <w:tcW w:w="3955" w:type="dxa"/>
            <w:gridSpan w:val="2"/>
            <w:vMerge/>
            <w:vAlign w:val="center"/>
          </w:tcPr>
          <w:p w:rsidR="007A4454" w:rsidRDefault="007A4454">
            <w:pPr>
              <w:tabs>
                <w:tab w:val="clear" w:pos="426"/>
              </w:tabs>
              <w:spacing w:line="240" w:lineRule="auto"/>
              <w:jc w:val="center"/>
              <w:rPr>
                <w:color w:val="000000"/>
              </w:rPr>
            </w:pPr>
          </w:p>
        </w:tc>
        <w:tc>
          <w:tcPr>
            <w:tcW w:w="2921" w:type="dxa"/>
            <w:gridSpan w:val="3"/>
            <w:vAlign w:val="center"/>
          </w:tcPr>
          <w:p w:rsidR="007A4454" w:rsidRDefault="007A4454">
            <w:pPr>
              <w:tabs>
                <w:tab w:val="clear" w:pos="426"/>
              </w:tabs>
              <w:spacing w:line="240" w:lineRule="auto"/>
              <w:jc w:val="center"/>
            </w:pPr>
          </w:p>
        </w:tc>
        <w:tc>
          <w:tcPr>
            <w:tcW w:w="1315" w:type="dxa"/>
            <w:shd w:val="clear" w:color="auto" w:fill="auto"/>
            <w:vAlign w:val="center"/>
          </w:tcPr>
          <w:p w:rsidR="007A4454" w:rsidRDefault="007A4454">
            <w:pPr>
              <w:tabs>
                <w:tab w:val="clear" w:pos="426"/>
              </w:tabs>
              <w:spacing w:line="240" w:lineRule="auto"/>
              <w:jc w:val="center"/>
              <w:rPr>
                <w:b/>
              </w:rPr>
            </w:pPr>
          </w:p>
        </w:tc>
      </w:tr>
      <w:tr w:rsidR="007A4454">
        <w:trPr>
          <w:trHeight w:val="567"/>
        </w:trPr>
        <w:tc>
          <w:tcPr>
            <w:tcW w:w="813" w:type="dxa"/>
            <w:vMerge/>
            <w:vAlign w:val="center"/>
          </w:tcPr>
          <w:p w:rsidR="007A4454" w:rsidRDefault="007A4454">
            <w:pPr>
              <w:tabs>
                <w:tab w:val="clear" w:pos="426"/>
              </w:tabs>
              <w:spacing w:line="240" w:lineRule="auto"/>
              <w:jc w:val="center"/>
              <w:rPr>
                <w:b/>
              </w:rPr>
            </w:pPr>
          </w:p>
        </w:tc>
        <w:tc>
          <w:tcPr>
            <w:tcW w:w="3955" w:type="dxa"/>
            <w:gridSpan w:val="2"/>
            <w:vMerge/>
            <w:vAlign w:val="center"/>
          </w:tcPr>
          <w:p w:rsidR="007A4454" w:rsidRDefault="007A4454">
            <w:pPr>
              <w:tabs>
                <w:tab w:val="clear" w:pos="426"/>
              </w:tabs>
              <w:spacing w:line="240" w:lineRule="auto"/>
              <w:jc w:val="center"/>
              <w:rPr>
                <w:color w:val="000000"/>
              </w:rPr>
            </w:pPr>
          </w:p>
        </w:tc>
        <w:tc>
          <w:tcPr>
            <w:tcW w:w="2921" w:type="dxa"/>
            <w:gridSpan w:val="3"/>
            <w:vAlign w:val="center"/>
          </w:tcPr>
          <w:p w:rsidR="007A4454" w:rsidRDefault="007A4454">
            <w:pPr>
              <w:tabs>
                <w:tab w:val="clear" w:pos="426"/>
              </w:tabs>
              <w:spacing w:line="240" w:lineRule="auto"/>
              <w:jc w:val="cente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813" w:type="dxa"/>
            <w:vMerge/>
            <w:vAlign w:val="center"/>
          </w:tcPr>
          <w:p w:rsidR="007A4454" w:rsidRDefault="007A4454">
            <w:pPr>
              <w:tabs>
                <w:tab w:val="clear" w:pos="426"/>
              </w:tabs>
              <w:spacing w:line="240" w:lineRule="auto"/>
              <w:jc w:val="center"/>
              <w:rPr>
                <w:b/>
              </w:rPr>
            </w:pPr>
          </w:p>
        </w:tc>
        <w:tc>
          <w:tcPr>
            <w:tcW w:w="3955" w:type="dxa"/>
            <w:gridSpan w:val="2"/>
            <w:vMerge/>
            <w:vAlign w:val="center"/>
          </w:tcPr>
          <w:p w:rsidR="007A4454" w:rsidRDefault="007A4454">
            <w:pPr>
              <w:tabs>
                <w:tab w:val="clear" w:pos="426"/>
              </w:tabs>
              <w:spacing w:line="240" w:lineRule="auto"/>
              <w:jc w:val="center"/>
              <w:rPr>
                <w:color w:val="000000"/>
              </w:rPr>
            </w:pPr>
          </w:p>
        </w:tc>
        <w:tc>
          <w:tcPr>
            <w:tcW w:w="2921" w:type="dxa"/>
            <w:gridSpan w:val="3"/>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813" w:type="dxa"/>
            <w:vMerge/>
            <w:vAlign w:val="center"/>
          </w:tcPr>
          <w:p w:rsidR="007A4454" w:rsidRDefault="007A4454">
            <w:pPr>
              <w:tabs>
                <w:tab w:val="clear" w:pos="426"/>
              </w:tabs>
              <w:spacing w:line="240" w:lineRule="auto"/>
              <w:jc w:val="center"/>
              <w:rPr>
                <w:b/>
              </w:rPr>
            </w:pPr>
          </w:p>
        </w:tc>
        <w:tc>
          <w:tcPr>
            <w:tcW w:w="3955" w:type="dxa"/>
            <w:gridSpan w:val="2"/>
            <w:vMerge/>
            <w:vAlign w:val="center"/>
          </w:tcPr>
          <w:p w:rsidR="007A4454" w:rsidRDefault="007A4454">
            <w:pPr>
              <w:tabs>
                <w:tab w:val="clear" w:pos="426"/>
              </w:tabs>
              <w:spacing w:line="240" w:lineRule="auto"/>
              <w:jc w:val="center"/>
              <w:rPr>
                <w:color w:val="000000"/>
              </w:rPr>
            </w:pPr>
          </w:p>
        </w:tc>
        <w:tc>
          <w:tcPr>
            <w:tcW w:w="2921" w:type="dxa"/>
            <w:gridSpan w:val="3"/>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813" w:type="dxa"/>
            <w:vMerge/>
            <w:vAlign w:val="center"/>
          </w:tcPr>
          <w:p w:rsidR="007A4454" w:rsidRDefault="007A4454">
            <w:pPr>
              <w:tabs>
                <w:tab w:val="clear" w:pos="426"/>
              </w:tabs>
              <w:spacing w:line="240" w:lineRule="auto"/>
              <w:jc w:val="center"/>
              <w:rPr>
                <w:b/>
              </w:rPr>
            </w:pPr>
          </w:p>
        </w:tc>
        <w:tc>
          <w:tcPr>
            <w:tcW w:w="3955" w:type="dxa"/>
            <w:gridSpan w:val="2"/>
            <w:vMerge/>
            <w:vAlign w:val="center"/>
          </w:tcPr>
          <w:p w:rsidR="007A4454" w:rsidRDefault="007A4454">
            <w:pPr>
              <w:tabs>
                <w:tab w:val="clear" w:pos="426"/>
              </w:tabs>
              <w:spacing w:line="240" w:lineRule="auto"/>
              <w:jc w:val="center"/>
              <w:rPr>
                <w:color w:val="000000"/>
              </w:rPr>
            </w:pPr>
          </w:p>
        </w:tc>
        <w:tc>
          <w:tcPr>
            <w:tcW w:w="2921" w:type="dxa"/>
            <w:gridSpan w:val="3"/>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9004" w:type="dxa"/>
            <w:gridSpan w:val="7"/>
            <w:vAlign w:val="center"/>
          </w:tcPr>
          <w:p w:rsidR="007A4454" w:rsidRDefault="00E623F1">
            <w:pPr>
              <w:tabs>
                <w:tab w:val="clear" w:pos="426"/>
              </w:tabs>
              <w:spacing w:line="240" w:lineRule="auto"/>
              <w:jc w:val="center"/>
              <w:rPr>
                <w:b/>
              </w:rPr>
            </w:pPr>
            <w:r>
              <w:rPr>
                <w:rFonts w:hint="eastAsia"/>
                <w:b/>
              </w:rPr>
              <w:t>二、符合性审查指引</w:t>
            </w:r>
          </w:p>
        </w:tc>
      </w:tr>
      <w:tr w:rsidR="007A4454">
        <w:trPr>
          <w:trHeight w:val="567"/>
        </w:trPr>
        <w:tc>
          <w:tcPr>
            <w:tcW w:w="813" w:type="dxa"/>
            <w:vAlign w:val="center"/>
          </w:tcPr>
          <w:p w:rsidR="007A4454" w:rsidRDefault="00E623F1">
            <w:pPr>
              <w:tabs>
                <w:tab w:val="clear" w:pos="426"/>
              </w:tabs>
              <w:spacing w:line="240" w:lineRule="auto"/>
              <w:jc w:val="center"/>
              <w:rPr>
                <w:b/>
              </w:rPr>
            </w:pPr>
            <w:r>
              <w:rPr>
                <w:rFonts w:hint="eastAsia"/>
                <w:b/>
              </w:rPr>
              <w:t>序号</w:t>
            </w:r>
          </w:p>
        </w:tc>
        <w:tc>
          <w:tcPr>
            <w:tcW w:w="5592" w:type="dxa"/>
            <w:gridSpan w:val="4"/>
            <w:vAlign w:val="center"/>
          </w:tcPr>
          <w:p w:rsidR="007A4454" w:rsidRDefault="00E623F1">
            <w:pPr>
              <w:tabs>
                <w:tab w:val="clear" w:pos="426"/>
              </w:tabs>
              <w:spacing w:line="240" w:lineRule="auto"/>
              <w:jc w:val="center"/>
              <w:rPr>
                <w:b/>
              </w:rPr>
            </w:pPr>
            <w:r>
              <w:rPr>
                <w:rFonts w:hint="eastAsia"/>
                <w:b/>
              </w:rPr>
              <w:t>符合性审查项目</w:t>
            </w:r>
          </w:p>
        </w:tc>
        <w:tc>
          <w:tcPr>
            <w:tcW w:w="2599" w:type="dxa"/>
            <w:gridSpan w:val="2"/>
            <w:vAlign w:val="center"/>
          </w:tcPr>
          <w:p w:rsidR="007A4454" w:rsidRDefault="00E623F1">
            <w:pPr>
              <w:tabs>
                <w:tab w:val="clear" w:pos="426"/>
              </w:tabs>
              <w:spacing w:line="240" w:lineRule="auto"/>
              <w:jc w:val="center"/>
              <w:rPr>
                <w:b/>
              </w:rPr>
            </w:pPr>
            <w:r>
              <w:rPr>
                <w:rFonts w:hint="eastAsia"/>
                <w:b/>
              </w:rPr>
              <w:t>说明</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1</w:t>
            </w:r>
          </w:p>
        </w:tc>
        <w:tc>
          <w:tcPr>
            <w:tcW w:w="5592" w:type="dxa"/>
            <w:gridSpan w:val="4"/>
            <w:vAlign w:val="center"/>
          </w:tcPr>
          <w:p w:rsidR="007A4454" w:rsidRDefault="00E623F1">
            <w:pPr>
              <w:tabs>
                <w:tab w:val="clear" w:pos="426"/>
              </w:tabs>
              <w:spacing w:line="240" w:lineRule="auto"/>
            </w:pPr>
            <w:r>
              <w:rPr>
                <w:rFonts w:hint="eastAsia"/>
              </w:rPr>
              <w:t>未出现将一个包或一个标段的内容拆开投标；</w:t>
            </w:r>
          </w:p>
        </w:tc>
        <w:tc>
          <w:tcPr>
            <w:tcW w:w="2599" w:type="dxa"/>
            <w:gridSpan w:val="2"/>
            <w:vAlign w:val="center"/>
          </w:tcPr>
          <w:p w:rsidR="007A4454" w:rsidRDefault="00E623F1">
            <w:pPr>
              <w:tabs>
                <w:tab w:val="clear" w:pos="426"/>
              </w:tabs>
              <w:spacing w:line="240" w:lineRule="auto"/>
              <w:jc w:val="center"/>
            </w:pPr>
            <w:r>
              <w:rPr>
                <w:rFonts w:hint="eastAsia"/>
              </w:rPr>
              <w:t>符合/不符合</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2</w:t>
            </w:r>
          </w:p>
        </w:tc>
        <w:tc>
          <w:tcPr>
            <w:tcW w:w="5592" w:type="dxa"/>
            <w:gridSpan w:val="4"/>
            <w:vAlign w:val="center"/>
          </w:tcPr>
          <w:p w:rsidR="007A4454" w:rsidRDefault="00E623F1">
            <w:pPr>
              <w:tabs>
                <w:tab w:val="clear" w:pos="426"/>
              </w:tabs>
              <w:spacing w:line="240" w:lineRule="auto"/>
            </w:pPr>
            <w:r>
              <w:rPr>
                <w:rFonts w:hint="eastAsia"/>
              </w:rPr>
              <w:t>投标文件及开标一览表按规定密封、签字、盖章</w:t>
            </w:r>
          </w:p>
        </w:tc>
        <w:tc>
          <w:tcPr>
            <w:tcW w:w="2599" w:type="dxa"/>
            <w:gridSpan w:val="2"/>
            <w:vAlign w:val="center"/>
          </w:tcPr>
          <w:p w:rsidR="007A4454" w:rsidRDefault="00E623F1">
            <w:pPr>
              <w:tabs>
                <w:tab w:val="clear" w:pos="426"/>
              </w:tabs>
              <w:spacing w:line="240" w:lineRule="auto"/>
              <w:jc w:val="center"/>
            </w:pPr>
            <w:r>
              <w:rPr>
                <w:rFonts w:hint="eastAsia"/>
              </w:rPr>
              <w:t>符合/不符合</w:t>
            </w:r>
          </w:p>
        </w:tc>
      </w:tr>
      <w:tr w:rsidR="007A4454">
        <w:trPr>
          <w:trHeight w:val="735"/>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3</w:t>
            </w:r>
          </w:p>
        </w:tc>
        <w:tc>
          <w:tcPr>
            <w:tcW w:w="5592" w:type="dxa"/>
            <w:gridSpan w:val="4"/>
            <w:vAlign w:val="center"/>
          </w:tcPr>
          <w:p w:rsidR="007A4454" w:rsidRDefault="00E623F1">
            <w:pPr>
              <w:tabs>
                <w:tab w:val="clear" w:pos="426"/>
              </w:tabs>
              <w:spacing w:line="240" w:lineRule="auto"/>
            </w:pPr>
            <w:r>
              <w:rPr>
                <w:rFonts w:hint="eastAsia"/>
              </w:rPr>
              <w:t>除招标文件规定允许有替代方案外，对同一项目投标时，未提供两套或两套以上的投标方案；</w:t>
            </w:r>
          </w:p>
        </w:tc>
        <w:tc>
          <w:tcPr>
            <w:tcW w:w="2599" w:type="dxa"/>
            <w:gridSpan w:val="2"/>
            <w:vAlign w:val="center"/>
          </w:tcPr>
          <w:p w:rsidR="007A4454" w:rsidRDefault="00E623F1">
            <w:pPr>
              <w:tabs>
                <w:tab w:val="clear" w:pos="426"/>
              </w:tabs>
              <w:spacing w:line="240" w:lineRule="auto"/>
              <w:jc w:val="center"/>
              <w:rPr>
                <w:bCs/>
              </w:rPr>
            </w:pPr>
            <w:r>
              <w:rPr>
                <w:rFonts w:hint="eastAsia"/>
                <w:bCs/>
              </w:rPr>
              <w:t>符合/不符合</w:t>
            </w:r>
          </w:p>
        </w:tc>
      </w:tr>
      <w:tr w:rsidR="007A4454">
        <w:trPr>
          <w:trHeight w:val="735"/>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4</w:t>
            </w:r>
          </w:p>
        </w:tc>
        <w:tc>
          <w:tcPr>
            <w:tcW w:w="5592" w:type="dxa"/>
            <w:gridSpan w:val="4"/>
            <w:vAlign w:val="center"/>
          </w:tcPr>
          <w:p w:rsidR="007A4454" w:rsidRDefault="00E623F1">
            <w:pPr>
              <w:tabs>
                <w:tab w:val="clear" w:pos="426"/>
              </w:tabs>
              <w:spacing w:line="240" w:lineRule="auto"/>
            </w:pPr>
            <w:r>
              <w:rPr>
                <w:rFonts w:hint="eastAsia"/>
              </w:rPr>
              <w:t>按招标文件所提供的样式填写《投标函》；按招标文件所提供的《投标及履约承诺函》进行承诺；</w:t>
            </w:r>
          </w:p>
        </w:tc>
        <w:tc>
          <w:tcPr>
            <w:tcW w:w="2599" w:type="dxa"/>
            <w:gridSpan w:val="2"/>
            <w:vAlign w:val="center"/>
          </w:tcPr>
          <w:p w:rsidR="007A4454" w:rsidRDefault="00E623F1">
            <w:pPr>
              <w:tabs>
                <w:tab w:val="clear" w:pos="426"/>
              </w:tabs>
              <w:spacing w:line="240" w:lineRule="auto"/>
              <w:jc w:val="center"/>
              <w:rPr>
                <w:bCs/>
              </w:rPr>
            </w:pPr>
            <w:r>
              <w:rPr>
                <w:rFonts w:hint="eastAsia"/>
                <w:bCs/>
              </w:rPr>
              <w:t>符合/不符合</w:t>
            </w:r>
          </w:p>
        </w:tc>
      </w:tr>
      <w:tr w:rsidR="007A4454">
        <w:trPr>
          <w:trHeight w:val="844"/>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5</w:t>
            </w:r>
          </w:p>
        </w:tc>
        <w:tc>
          <w:tcPr>
            <w:tcW w:w="5592" w:type="dxa"/>
            <w:gridSpan w:val="4"/>
            <w:vAlign w:val="center"/>
          </w:tcPr>
          <w:p w:rsidR="007A4454" w:rsidRDefault="00E623F1">
            <w:pPr>
              <w:tabs>
                <w:tab w:val="clear" w:pos="426"/>
              </w:tabs>
              <w:spacing w:line="240" w:lineRule="auto"/>
            </w:pPr>
            <w:r>
              <w:rPr>
                <w:rFonts w:hint="eastAsia"/>
              </w:rPr>
              <w:t>按照招标文件规定要求签署、盖章；投标文件有法定代表人签字、投标文件签字人有法定代表人有效授权书的；</w:t>
            </w:r>
          </w:p>
        </w:tc>
        <w:tc>
          <w:tcPr>
            <w:tcW w:w="2599" w:type="dxa"/>
            <w:gridSpan w:val="2"/>
            <w:vAlign w:val="center"/>
          </w:tcPr>
          <w:p w:rsidR="007A4454" w:rsidRDefault="00E623F1">
            <w:pPr>
              <w:tabs>
                <w:tab w:val="clear" w:pos="426"/>
              </w:tabs>
              <w:spacing w:line="240" w:lineRule="auto"/>
              <w:jc w:val="center"/>
              <w:rPr>
                <w:bCs/>
              </w:rPr>
            </w:pPr>
            <w:r>
              <w:rPr>
                <w:rFonts w:hint="eastAsia"/>
                <w:bCs/>
              </w:rPr>
              <w:t>符合/不符合</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6</w:t>
            </w:r>
          </w:p>
        </w:tc>
        <w:tc>
          <w:tcPr>
            <w:tcW w:w="5592" w:type="dxa"/>
            <w:gridSpan w:val="4"/>
            <w:vAlign w:val="center"/>
          </w:tcPr>
          <w:p w:rsidR="007A4454" w:rsidRDefault="00E623F1">
            <w:pPr>
              <w:tabs>
                <w:tab w:val="clear" w:pos="426"/>
              </w:tabs>
              <w:spacing w:line="240" w:lineRule="auto"/>
            </w:pPr>
            <w:r>
              <w:rPr>
                <w:rFonts w:hint="eastAsia"/>
              </w:rPr>
              <w:t>投标总价或分项报价不高于预算限额</w:t>
            </w:r>
            <w:r>
              <w:rPr>
                <w:rFonts w:hint="eastAsia"/>
                <w:szCs w:val="21"/>
              </w:rPr>
              <w:t>（最高投标限价）</w:t>
            </w:r>
            <w:r>
              <w:rPr>
                <w:rFonts w:hint="eastAsia"/>
              </w:rPr>
              <w:t>；</w:t>
            </w:r>
          </w:p>
        </w:tc>
        <w:tc>
          <w:tcPr>
            <w:tcW w:w="2599" w:type="dxa"/>
            <w:gridSpan w:val="2"/>
            <w:vAlign w:val="center"/>
          </w:tcPr>
          <w:p w:rsidR="007A4454" w:rsidRDefault="00E623F1">
            <w:pPr>
              <w:tabs>
                <w:tab w:val="clear" w:pos="426"/>
              </w:tabs>
              <w:spacing w:line="240" w:lineRule="auto"/>
              <w:jc w:val="center"/>
              <w:rPr>
                <w:bCs/>
              </w:rPr>
            </w:pPr>
            <w:r>
              <w:rPr>
                <w:rFonts w:hint="eastAsia"/>
              </w:rPr>
              <w:t>符合/不符合</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7</w:t>
            </w:r>
          </w:p>
        </w:tc>
        <w:tc>
          <w:tcPr>
            <w:tcW w:w="5592" w:type="dxa"/>
            <w:gridSpan w:val="4"/>
            <w:vAlign w:val="center"/>
          </w:tcPr>
          <w:p w:rsidR="007A4454" w:rsidRDefault="00E623F1">
            <w:pPr>
              <w:tabs>
                <w:tab w:val="clear" w:pos="426"/>
              </w:tabs>
              <w:spacing w:line="240" w:lineRule="auto"/>
            </w:pPr>
            <w:r>
              <w:rPr>
                <w:rFonts w:hint="eastAsia"/>
              </w:rPr>
              <w:t>不存在以下情形：</w:t>
            </w:r>
            <w:r>
              <w:rPr>
                <w:rFonts w:hint="eastAsia"/>
                <w:szCs w:val="21"/>
              </w:rPr>
              <w:t>同一项目出现两个及以上报价，且按规定无法确定哪个是有效报价；</w:t>
            </w:r>
          </w:p>
        </w:tc>
        <w:tc>
          <w:tcPr>
            <w:tcW w:w="2599" w:type="dxa"/>
            <w:gridSpan w:val="2"/>
            <w:vAlign w:val="center"/>
          </w:tcPr>
          <w:p w:rsidR="007A4454" w:rsidRDefault="00E623F1">
            <w:pPr>
              <w:tabs>
                <w:tab w:val="clear" w:pos="426"/>
              </w:tabs>
              <w:spacing w:line="240" w:lineRule="auto"/>
              <w:jc w:val="center"/>
              <w:rPr>
                <w:bCs/>
              </w:rPr>
            </w:pPr>
            <w:r>
              <w:rPr>
                <w:rFonts w:hint="eastAsia"/>
              </w:rPr>
              <w:t>符合/不符合</w:t>
            </w:r>
          </w:p>
        </w:tc>
      </w:tr>
      <w:tr w:rsidR="007A4454">
        <w:trPr>
          <w:trHeight w:val="111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lastRenderedPageBreak/>
              <w:t>8</w:t>
            </w:r>
          </w:p>
        </w:tc>
        <w:tc>
          <w:tcPr>
            <w:tcW w:w="5592" w:type="dxa"/>
            <w:gridSpan w:val="4"/>
            <w:vAlign w:val="center"/>
          </w:tcPr>
          <w:p w:rsidR="007A4454" w:rsidRDefault="00E623F1">
            <w:pPr>
              <w:tabs>
                <w:tab w:val="clear" w:pos="426"/>
              </w:tabs>
              <w:spacing w:line="240" w:lineRule="auto"/>
            </w:pPr>
            <w:r>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599" w:type="dxa"/>
            <w:gridSpan w:val="2"/>
            <w:vAlign w:val="center"/>
          </w:tcPr>
          <w:p w:rsidR="007A4454" w:rsidRDefault="00E623F1">
            <w:pPr>
              <w:tabs>
                <w:tab w:val="clear" w:pos="426"/>
              </w:tabs>
              <w:spacing w:line="240" w:lineRule="auto"/>
              <w:jc w:val="center"/>
              <w:rPr>
                <w:bCs/>
              </w:rPr>
            </w:pPr>
            <w:r>
              <w:rPr>
                <w:rFonts w:hint="eastAsia"/>
                <w:bCs/>
              </w:rPr>
              <w:t>符合/不符合</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9</w:t>
            </w:r>
          </w:p>
        </w:tc>
        <w:tc>
          <w:tcPr>
            <w:tcW w:w="5592" w:type="dxa"/>
            <w:gridSpan w:val="4"/>
            <w:vAlign w:val="center"/>
          </w:tcPr>
          <w:p w:rsidR="007A4454" w:rsidRDefault="00E623F1">
            <w:pPr>
              <w:tabs>
                <w:tab w:val="clear" w:pos="426"/>
              </w:tabs>
              <w:spacing w:line="240" w:lineRule="auto"/>
            </w:pPr>
            <w:r>
              <w:rPr>
                <w:rFonts w:hint="eastAsia"/>
              </w:rPr>
              <w:t>所投产品、工程、服务在商务、技术等方面实质性满足招标文件要求的（是否实质性满足招标文件要求，由评标委员会根据《实质性条款响应情况表》做出评判）；</w:t>
            </w:r>
          </w:p>
        </w:tc>
        <w:tc>
          <w:tcPr>
            <w:tcW w:w="2599" w:type="dxa"/>
            <w:gridSpan w:val="2"/>
            <w:vAlign w:val="center"/>
          </w:tcPr>
          <w:p w:rsidR="007A4454" w:rsidRDefault="00E623F1">
            <w:pPr>
              <w:tabs>
                <w:tab w:val="clear" w:pos="426"/>
              </w:tabs>
              <w:spacing w:line="240" w:lineRule="auto"/>
              <w:jc w:val="center"/>
              <w:rPr>
                <w:bCs/>
              </w:rPr>
            </w:pPr>
            <w:r>
              <w:rPr>
                <w:rFonts w:hint="eastAsia"/>
                <w:bCs/>
              </w:rPr>
              <w:t>符合/不符合</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10</w:t>
            </w:r>
          </w:p>
        </w:tc>
        <w:tc>
          <w:tcPr>
            <w:tcW w:w="5592" w:type="dxa"/>
            <w:gridSpan w:val="4"/>
            <w:vAlign w:val="center"/>
          </w:tcPr>
          <w:p w:rsidR="007A4454" w:rsidRDefault="00E623F1">
            <w:pPr>
              <w:tabs>
                <w:tab w:val="clear" w:pos="426"/>
              </w:tabs>
              <w:spacing w:line="240" w:lineRule="auto"/>
            </w:pPr>
            <w:r>
              <w:rPr>
                <w:rFonts w:hint="eastAsia"/>
              </w:rPr>
              <w:t>投标报价没有严重缺漏项目；投标报价没有对招标文件规定的服务清单项目及数量进行修改；</w:t>
            </w:r>
          </w:p>
        </w:tc>
        <w:tc>
          <w:tcPr>
            <w:tcW w:w="2599" w:type="dxa"/>
            <w:gridSpan w:val="2"/>
            <w:vAlign w:val="center"/>
          </w:tcPr>
          <w:p w:rsidR="007A4454" w:rsidRDefault="00E623F1">
            <w:pPr>
              <w:tabs>
                <w:tab w:val="clear" w:pos="426"/>
              </w:tabs>
              <w:spacing w:line="240" w:lineRule="auto"/>
              <w:jc w:val="center"/>
              <w:rPr>
                <w:bCs/>
              </w:rPr>
            </w:pPr>
            <w:r>
              <w:rPr>
                <w:rFonts w:hint="eastAsia"/>
                <w:bCs/>
              </w:rPr>
              <w:t>符合/不符合</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11</w:t>
            </w:r>
          </w:p>
        </w:tc>
        <w:tc>
          <w:tcPr>
            <w:tcW w:w="5592" w:type="dxa"/>
            <w:gridSpan w:val="4"/>
            <w:vAlign w:val="center"/>
          </w:tcPr>
          <w:p w:rsidR="007A4454" w:rsidRDefault="00E623F1">
            <w:pPr>
              <w:tabs>
                <w:tab w:val="clear" w:pos="426"/>
              </w:tabs>
              <w:spacing w:line="240" w:lineRule="auto"/>
            </w:pPr>
            <w:r>
              <w:rPr>
                <w:rFonts w:hint="eastAsia"/>
              </w:rPr>
              <w:t>投标文件不存在招标文件中规定的其它无效投标条款的；</w:t>
            </w:r>
          </w:p>
        </w:tc>
        <w:tc>
          <w:tcPr>
            <w:tcW w:w="2599" w:type="dxa"/>
            <w:gridSpan w:val="2"/>
            <w:vAlign w:val="center"/>
          </w:tcPr>
          <w:p w:rsidR="007A4454" w:rsidRDefault="00E623F1">
            <w:pPr>
              <w:tabs>
                <w:tab w:val="clear" w:pos="426"/>
              </w:tabs>
              <w:spacing w:line="240" w:lineRule="auto"/>
              <w:jc w:val="center"/>
              <w:rPr>
                <w:bCs/>
              </w:rPr>
            </w:pPr>
            <w:r>
              <w:rPr>
                <w:rFonts w:hint="eastAsia"/>
              </w:rPr>
              <w:t>符合/不符合</w:t>
            </w:r>
          </w:p>
        </w:tc>
      </w:tr>
      <w:tr w:rsidR="007A4454">
        <w:trPr>
          <w:trHeight w:val="567"/>
        </w:trPr>
        <w:tc>
          <w:tcPr>
            <w:tcW w:w="813" w:type="dxa"/>
            <w:vAlign w:val="center"/>
          </w:tcPr>
          <w:p w:rsidR="007A4454" w:rsidRDefault="00E623F1">
            <w:pPr>
              <w:widowControl w:val="0"/>
              <w:shd w:val="clear" w:color="auto" w:fill="auto"/>
              <w:tabs>
                <w:tab w:val="clear" w:pos="426"/>
              </w:tabs>
              <w:spacing w:line="240" w:lineRule="auto"/>
              <w:jc w:val="center"/>
            </w:pPr>
            <w:r>
              <w:rPr>
                <w:rFonts w:hint="eastAsia"/>
              </w:rPr>
              <w:t>12</w:t>
            </w:r>
          </w:p>
        </w:tc>
        <w:tc>
          <w:tcPr>
            <w:tcW w:w="5592" w:type="dxa"/>
            <w:gridSpan w:val="4"/>
            <w:vAlign w:val="center"/>
          </w:tcPr>
          <w:p w:rsidR="007A4454" w:rsidRDefault="00E623F1">
            <w:pPr>
              <w:tabs>
                <w:tab w:val="clear" w:pos="426"/>
              </w:tabs>
              <w:spacing w:line="240" w:lineRule="auto"/>
            </w:pPr>
            <w:r>
              <w:rPr>
                <w:rFonts w:hint="eastAsia"/>
              </w:rPr>
              <w:t>不属于法律、法规规定的投标无效的其他情形。</w:t>
            </w:r>
          </w:p>
        </w:tc>
        <w:tc>
          <w:tcPr>
            <w:tcW w:w="2599" w:type="dxa"/>
            <w:gridSpan w:val="2"/>
            <w:vAlign w:val="center"/>
          </w:tcPr>
          <w:p w:rsidR="007A4454" w:rsidRDefault="00E623F1">
            <w:pPr>
              <w:tabs>
                <w:tab w:val="clear" w:pos="426"/>
              </w:tabs>
              <w:spacing w:line="240" w:lineRule="auto"/>
              <w:jc w:val="center"/>
              <w:rPr>
                <w:bCs/>
              </w:rPr>
            </w:pPr>
            <w:r>
              <w:rPr>
                <w:rFonts w:hint="eastAsia"/>
              </w:rPr>
              <w:t>符合/不符合</w:t>
            </w:r>
          </w:p>
        </w:tc>
      </w:tr>
      <w:tr w:rsidR="007A4454">
        <w:trPr>
          <w:trHeight w:val="567"/>
        </w:trPr>
        <w:tc>
          <w:tcPr>
            <w:tcW w:w="9004" w:type="dxa"/>
            <w:gridSpan w:val="7"/>
            <w:vAlign w:val="center"/>
          </w:tcPr>
          <w:p w:rsidR="007A4454" w:rsidRDefault="00E623F1">
            <w:pPr>
              <w:tabs>
                <w:tab w:val="clear" w:pos="426"/>
              </w:tabs>
              <w:spacing w:line="240" w:lineRule="auto"/>
              <w:jc w:val="center"/>
              <w:rPr>
                <w:b/>
              </w:rPr>
            </w:pPr>
            <w:r>
              <w:rPr>
                <w:rFonts w:hint="eastAsia"/>
                <w:b/>
              </w:rPr>
              <w:t>三、综合评分指引（请根据项目评分表内容调整）</w:t>
            </w:r>
          </w:p>
        </w:tc>
      </w:tr>
      <w:tr w:rsidR="007A4454">
        <w:trPr>
          <w:trHeight w:val="567"/>
        </w:trPr>
        <w:tc>
          <w:tcPr>
            <w:tcW w:w="1139" w:type="dxa"/>
            <w:gridSpan w:val="2"/>
            <w:vAlign w:val="center"/>
          </w:tcPr>
          <w:p w:rsidR="007A4454" w:rsidRDefault="00E623F1">
            <w:pPr>
              <w:tabs>
                <w:tab w:val="clear" w:pos="426"/>
              </w:tabs>
              <w:spacing w:line="240" w:lineRule="auto"/>
              <w:jc w:val="center"/>
              <w:rPr>
                <w:b/>
              </w:rPr>
            </w:pPr>
            <w:r>
              <w:rPr>
                <w:rFonts w:hint="eastAsia"/>
                <w:b/>
              </w:rPr>
              <w:t>评分类别</w:t>
            </w:r>
          </w:p>
        </w:tc>
        <w:tc>
          <w:tcPr>
            <w:tcW w:w="5174" w:type="dxa"/>
            <w:gridSpan w:val="2"/>
            <w:vAlign w:val="center"/>
          </w:tcPr>
          <w:p w:rsidR="007A4454" w:rsidRDefault="00E623F1">
            <w:pPr>
              <w:tabs>
                <w:tab w:val="clear" w:pos="426"/>
              </w:tabs>
              <w:spacing w:line="240" w:lineRule="auto"/>
              <w:jc w:val="center"/>
              <w:rPr>
                <w:b/>
              </w:rPr>
            </w:pPr>
            <w:r>
              <w:rPr>
                <w:rFonts w:hint="eastAsia"/>
                <w:b/>
              </w:rPr>
              <w:t>评分项目</w:t>
            </w:r>
          </w:p>
        </w:tc>
        <w:tc>
          <w:tcPr>
            <w:tcW w:w="1376" w:type="dxa"/>
            <w:gridSpan w:val="2"/>
            <w:vAlign w:val="center"/>
          </w:tcPr>
          <w:p w:rsidR="007A4454" w:rsidRDefault="00E623F1">
            <w:pPr>
              <w:tabs>
                <w:tab w:val="clear" w:pos="426"/>
              </w:tabs>
              <w:spacing w:line="240" w:lineRule="auto"/>
              <w:jc w:val="center"/>
              <w:rPr>
                <w:b/>
              </w:rPr>
            </w:pPr>
            <w:r>
              <w:rPr>
                <w:rFonts w:hint="eastAsia"/>
                <w:b/>
              </w:rPr>
              <w:t>对应章节</w:t>
            </w:r>
          </w:p>
        </w:tc>
        <w:tc>
          <w:tcPr>
            <w:tcW w:w="1315" w:type="dxa"/>
            <w:vAlign w:val="center"/>
          </w:tcPr>
          <w:p w:rsidR="007A4454" w:rsidRDefault="00E623F1">
            <w:pPr>
              <w:tabs>
                <w:tab w:val="clear" w:pos="426"/>
              </w:tabs>
              <w:spacing w:line="240" w:lineRule="auto"/>
              <w:jc w:val="center"/>
              <w:rPr>
                <w:b/>
              </w:rPr>
            </w:pPr>
            <w:r>
              <w:rPr>
                <w:rFonts w:hint="eastAsia"/>
                <w:b/>
              </w:rPr>
              <w:t>起止页码</w:t>
            </w:r>
          </w:p>
        </w:tc>
      </w:tr>
      <w:tr w:rsidR="007A4454">
        <w:trPr>
          <w:trHeight w:val="567"/>
        </w:trPr>
        <w:tc>
          <w:tcPr>
            <w:tcW w:w="1139" w:type="dxa"/>
            <w:gridSpan w:val="2"/>
            <w:vAlign w:val="center"/>
          </w:tcPr>
          <w:p w:rsidR="007A4454" w:rsidRDefault="00E623F1">
            <w:pPr>
              <w:tabs>
                <w:tab w:val="clear" w:pos="426"/>
              </w:tabs>
              <w:spacing w:line="240" w:lineRule="auto"/>
              <w:jc w:val="center"/>
              <w:rPr>
                <w:b/>
              </w:rPr>
            </w:pPr>
            <w:r>
              <w:rPr>
                <w:rFonts w:hint="eastAsia"/>
                <w:b/>
              </w:rPr>
              <w:t>价格部分</w:t>
            </w:r>
          </w:p>
        </w:tc>
        <w:tc>
          <w:tcPr>
            <w:tcW w:w="5174" w:type="dxa"/>
            <w:gridSpan w:val="2"/>
            <w:vAlign w:val="center"/>
          </w:tcPr>
          <w:p w:rsidR="007A4454" w:rsidRDefault="007A4454">
            <w:pPr>
              <w:tabs>
                <w:tab w:val="clear" w:pos="426"/>
              </w:tabs>
              <w:spacing w:line="240" w:lineRule="auto"/>
              <w:jc w:val="center"/>
              <w:rPr>
                <w:b/>
              </w:rPr>
            </w:pPr>
          </w:p>
        </w:tc>
        <w:tc>
          <w:tcPr>
            <w:tcW w:w="1376" w:type="dxa"/>
            <w:gridSpan w:val="2"/>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1139" w:type="dxa"/>
            <w:gridSpan w:val="2"/>
            <w:vMerge w:val="restart"/>
            <w:vAlign w:val="center"/>
          </w:tcPr>
          <w:p w:rsidR="007A4454" w:rsidRDefault="00E623F1">
            <w:pPr>
              <w:tabs>
                <w:tab w:val="clear" w:pos="426"/>
              </w:tabs>
              <w:spacing w:line="240" w:lineRule="auto"/>
              <w:jc w:val="center"/>
              <w:rPr>
                <w:b/>
              </w:rPr>
            </w:pPr>
            <w:r>
              <w:rPr>
                <w:rFonts w:hint="eastAsia"/>
                <w:b/>
              </w:rPr>
              <w:t>商务部分</w:t>
            </w:r>
          </w:p>
        </w:tc>
        <w:tc>
          <w:tcPr>
            <w:tcW w:w="5174" w:type="dxa"/>
            <w:gridSpan w:val="2"/>
            <w:shd w:val="clear" w:color="auto" w:fill="auto"/>
            <w:vAlign w:val="center"/>
          </w:tcPr>
          <w:p w:rsidR="007A4454" w:rsidRDefault="007A4454">
            <w:pPr>
              <w:tabs>
                <w:tab w:val="clear" w:pos="426"/>
              </w:tabs>
              <w:spacing w:line="240" w:lineRule="auto"/>
              <w:jc w:val="center"/>
            </w:pPr>
          </w:p>
        </w:tc>
        <w:tc>
          <w:tcPr>
            <w:tcW w:w="1376" w:type="dxa"/>
            <w:gridSpan w:val="2"/>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1139" w:type="dxa"/>
            <w:gridSpan w:val="2"/>
            <w:vMerge/>
            <w:vAlign w:val="center"/>
          </w:tcPr>
          <w:p w:rsidR="007A4454" w:rsidRDefault="007A4454">
            <w:pPr>
              <w:tabs>
                <w:tab w:val="clear" w:pos="426"/>
              </w:tabs>
              <w:spacing w:line="240" w:lineRule="auto"/>
              <w:jc w:val="center"/>
              <w:rPr>
                <w:b/>
              </w:rPr>
            </w:pPr>
          </w:p>
        </w:tc>
        <w:tc>
          <w:tcPr>
            <w:tcW w:w="5174" w:type="dxa"/>
            <w:gridSpan w:val="2"/>
            <w:shd w:val="clear" w:color="auto" w:fill="auto"/>
            <w:vAlign w:val="center"/>
          </w:tcPr>
          <w:p w:rsidR="007A4454" w:rsidRDefault="007A4454">
            <w:pPr>
              <w:tabs>
                <w:tab w:val="clear" w:pos="426"/>
              </w:tabs>
              <w:spacing w:line="240" w:lineRule="auto"/>
              <w:jc w:val="center"/>
              <w:rPr>
                <w:b/>
              </w:rPr>
            </w:pPr>
          </w:p>
        </w:tc>
        <w:tc>
          <w:tcPr>
            <w:tcW w:w="1376" w:type="dxa"/>
            <w:gridSpan w:val="2"/>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1139" w:type="dxa"/>
            <w:gridSpan w:val="2"/>
            <w:vMerge w:val="restart"/>
            <w:vAlign w:val="center"/>
          </w:tcPr>
          <w:p w:rsidR="007A4454" w:rsidRDefault="00E623F1">
            <w:pPr>
              <w:tabs>
                <w:tab w:val="clear" w:pos="426"/>
              </w:tabs>
              <w:spacing w:line="240" w:lineRule="auto"/>
              <w:jc w:val="center"/>
              <w:rPr>
                <w:b/>
              </w:rPr>
            </w:pPr>
            <w:r>
              <w:rPr>
                <w:rFonts w:hint="eastAsia"/>
                <w:b/>
              </w:rPr>
              <w:t>技术部分</w:t>
            </w:r>
          </w:p>
        </w:tc>
        <w:tc>
          <w:tcPr>
            <w:tcW w:w="5174" w:type="dxa"/>
            <w:gridSpan w:val="2"/>
            <w:shd w:val="clear" w:color="auto" w:fill="auto"/>
            <w:vAlign w:val="center"/>
          </w:tcPr>
          <w:p w:rsidR="007A4454" w:rsidRDefault="007A4454">
            <w:pPr>
              <w:tabs>
                <w:tab w:val="clear" w:pos="426"/>
              </w:tabs>
              <w:spacing w:line="240" w:lineRule="auto"/>
              <w:jc w:val="center"/>
              <w:rPr>
                <w:b/>
              </w:rPr>
            </w:pPr>
          </w:p>
        </w:tc>
        <w:tc>
          <w:tcPr>
            <w:tcW w:w="1376" w:type="dxa"/>
            <w:gridSpan w:val="2"/>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r w:rsidR="007A4454">
        <w:trPr>
          <w:trHeight w:val="567"/>
        </w:trPr>
        <w:tc>
          <w:tcPr>
            <w:tcW w:w="1139" w:type="dxa"/>
            <w:gridSpan w:val="2"/>
            <w:vMerge/>
            <w:vAlign w:val="center"/>
          </w:tcPr>
          <w:p w:rsidR="007A4454" w:rsidRDefault="007A4454">
            <w:pPr>
              <w:tabs>
                <w:tab w:val="clear" w:pos="426"/>
              </w:tabs>
              <w:spacing w:line="240" w:lineRule="auto"/>
              <w:jc w:val="center"/>
              <w:rPr>
                <w:b/>
              </w:rPr>
            </w:pPr>
          </w:p>
        </w:tc>
        <w:tc>
          <w:tcPr>
            <w:tcW w:w="5174" w:type="dxa"/>
            <w:gridSpan w:val="2"/>
            <w:shd w:val="clear" w:color="auto" w:fill="auto"/>
            <w:vAlign w:val="center"/>
          </w:tcPr>
          <w:p w:rsidR="007A4454" w:rsidRDefault="007A4454">
            <w:pPr>
              <w:tabs>
                <w:tab w:val="clear" w:pos="426"/>
              </w:tabs>
              <w:spacing w:line="240" w:lineRule="auto"/>
              <w:jc w:val="center"/>
              <w:rPr>
                <w:b/>
              </w:rPr>
            </w:pPr>
          </w:p>
        </w:tc>
        <w:tc>
          <w:tcPr>
            <w:tcW w:w="1376" w:type="dxa"/>
            <w:gridSpan w:val="2"/>
            <w:vAlign w:val="center"/>
          </w:tcPr>
          <w:p w:rsidR="007A4454" w:rsidRDefault="007A4454">
            <w:pPr>
              <w:tabs>
                <w:tab w:val="clear" w:pos="426"/>
              </w:tabs>
              <w:spacing w:line="240" w:lineRule="auto"/>
              <w:jc w:val="center"/>
              <w:rPr>
                <w:b/>
              </w:rPr>
            </w:pPr>
          </w:p>
        </w:tc>
        <w:tc>
          <w:tcPr>
            <w:tcW w:w="1315" w:type="dxa"/>
            <w:vAlign w:val="center"/>
          </w:tcPr>
          <w:p w:rsidR="007A4454" w:rsidRDefault="007A4454">
            <w:pPr>
              <w:tabs>
                <w:tab w:val="clear" w:pos="426"/>
              </w:tabs>
              <w:spacing w:line="240" w:lineRule="auto"/>
              <w:jc w:val="center"/>
              <w:rPr>
                <w:b/>
              </w:rPr>
            </w:pPr>
          </w:p>
        </w:tc>
      </w:tr>
    </w:tbl>
    <w:p w:rsidR="007A4454" w:rsidRDefault="00E623F1">
      <w:pPr>
        <w:tabs>
          <w:tab w:val="clear" w:pos="426"/>
        </w:tabs>
        <w:rPr>
          <w:szCs w:val="21"/>
        </w:rPr>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rsidR="007A4454" w:rsidRDefault="007A4454">
      <w:pPr>
        <w:tabs>
          <w:tab w:val="clear" w:pos="426"/>
        </w:tabs>
      </w:pPr>
    </w:p>
    <w:p w:rsidR="007A4454" w:rsidRDefault="00E623F1">
      <w:pPr>
        <w:numPr>
          <w:ilvl w:val="0"/>
          <w:numId w:val="31"/>
        </w:numPr>
        <w:tabs>
          <w:tab w:val="clear" w:pos="426"/>
        </w:tabs>
        <w:spacing w:before="280" w:after="290" w:line="377" w:lineRule="auto"/>
        <w:jc w:val="left"/>
        <w:outlineLvl w:val="2"/>
        <w:rPr>
          <w:b/>
          <w:sz w:val="24"/>
        </w:rPr>
      </w:pPr>
      <w:r>
        <w:rPr>
          <w:rFonts w:ascii="黑体" w:eastAsia="黑体" w:hint="eastAsia"/>
          <w:bCs/>
          <w:sz w:val="28"/>
        </w:rPr>
        <w:br w:type="page"/>
      </w:r>
      <w:r>
        <w:rPr>
          <w:rFonts w:hint="eastAsia"/>
          <w:b/>
          <w:sz w:val="24"/>
        </w:rPr>
        <w:lastRenderedPageBreak/>
        <w:t>投标函</w:t>
      </w:r>
    </w:p>
    <w:p w:rsidR="007A4454" w:rsidRDefault="00E623F1">
      <w:pPr>
        <w:widowControl w:val="0"/>
        <w:shd w:val="clear" w:color="auto" w:fill="auto"/>
        <w:tabs>
          <w:tab w:val="clear" w:pos="426"/>
        </w:tabs>
        <w:spacing w:line="300" w:lineRule="auto"/>
        <w:jc w:val="center"/>
        <w:rPr>
          <w:rFonts w:cs="Times New Roman"/>
          <w:bCs/>
          <w:kern w:val="2"/>
          <w:sz w:val="32"/>
          <w:szCs w:val="32"/>
        </w:rPr>
      </w:pPr>
      <w:bookmarkStart w:id="88" w:name="_Toc201743120"/>
      <w:bookmarkStart w:id="89" w:name="_Toc201997950"/>
      <w:bookmarkStart w:id="90" w:name="_Toc201742865"/>
      <w:bookmarkStart w:id="91" w:name="_Toc201719122"/>
      <w:r>
        <w:rPr>
          <w:rFonts w:cs="Times New Roman" w:hint="eastAsia"/>
          <w:bCs/>
          <w:kern w:val="2"/>
          <w:sz w:val="32"/>
          <w:szCs w:val="32"/>
        </w:rPr>
        <w:t>投标函</w:t>
      </w:r>
      <w:bookmarkEnd w:id="88"/>
      <w:bookmarkEnd w:id="89"/>
      <w:bookmarkEnd w:id="90"/>
      <w:bookmarkEnd w:id="91"/>
    </w:p>
    <w:p w:rsidR="007A4454" w:rsidRDefault="007A4454">
      <w:pPr>
        <w:tabs>
          <w:tab w:val="clear" w:pos="426"/>
        </w:tabs>
        <w:spacing w:line="300" w:lineRule="auto"/>
        <w:rPr>
          <w:szCs w:val="21"/>
        </w:rPr>
      </w:pPr>
    </w:p>
    <w:p w:rsidR="007A4454" w:rsidRDefault="00E623F1">
      <w:pPr>
        <w:tabs>
          <w:tab w:val="clear" w:pos="426"/>
        </w:tabs>
        <w:spacing w:line="300" w:lineRule="auto"/>
        <w:rPr>
          <w:szCs w:val="21"/>
        </w:rPr>
      </w:pPr>
      <w:r>
        <w:rPr>
          <w:rFonts w:hint="eastAsia"/>
          <w:szCs w:val="21"/>
        </w:rPr>
        <w:t>致：深圳市深水</w:t>
      </w:r>
      <w:proofErr w:type="gramStart"/>
      <w:r>
        <w:rPr>
          <w:rFonts w:hint="eastAsia"/>
          <w:szCs w:val="21"/>
        </w:rPr>
        <w:t>水务</w:t>
      </w:r>
      <w:proofErr w:type="gramEnd"/>
      <w:r>
        <w:rPr>
          <w:rFonts w:hint="eastAsia"/>
          <w:szCs w:val="21"/>
        </w:rPr>
        <w:t>咨询有限公司</w:t>
      </w:r>
    </w:p>
    <w:p w:rsidR="007A4454" w:rsidRDefault="00E623F1" w:rsidP="00ED6B0C">
      <w:pPr>
        <w:spacing w:afterLines="50"/>
        <w:ind w:firstLineChars="200" w:firstLine="420"/>
        <w:rPr>
          <w:szCs w:val="21"/>
        </w:rPr>
      </w:pPr>
      <w:r>
        <w:rPr>
          <w:rFonts w:hint="eastAsia"/>
          <w:szCs w:val="21"/>
        </w:rPr>
        <w:t>1.根据已收到贵方的招标项目编号为</w:t>
      </w:r>
      <w:r>
        <w:rPr>
          <w:rFonts w:hint="eastAsia"/>
          <w:szCs w:val="21"/>
          <w:u w:val="single"/>
        </w:rPr>
        <w:t>________</w:t>
      </w:r>
      <w:r>
        <w:rPr>
          <w:rFonts w:hint="eastAsia"/>
          <w:szCs w:val="21"/>
        </w:rPr>
        <w:t>的</w:t>
      </w:r>
      <w:r>
        <w:rPr>
          <w:rFonts w:hint="eastAsia"/>
          <w:szCs w:val="21"/>
          <w:u w:val="single"/>
        </w:rPr>
        <w:t>_______________</w:t>
      </w:r>
      <w:r>
        <w:rPr>
          <w:rFonts w:hint="eastAsia"/>
          <w:szCs w:val="21"/>
        </w:rPr>
        <w:t>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rsidR="007A4454" w:rsidRDefault="00E623F1" w:rsidP="00ED6B0C">
      <w:pPr>
        <w:spacing w:afterLines="50"/>
        <w:ind w:firstLineChars="200" w:firstLine="420"/>
        <w:rPr>
          <w:szCs w:val="21"/>
        </w:rPr>
      </w:pPr>
      <w:r>
        <w:rPr>
          <w:rFonts w:hint="eastAsia"/>
          <w:szCs w:val="21"/>
        </w:rPr>
        <w:t>2.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hint="eastAsia"/>
          <w:szCs w:val="21"/>
        </w:rPr>
        <w:t>作出</w:t>
      </w:r>
      <w:proofErr w:type="gramEnd"/>
      <w:r>
        <w:rPr>
          <w:rFonts w:hint="eastAsia"/>
          <w:szCs w:val="21"/>
        </w:rPr>
        <w:t>的行政处罚。</w:t>
      </w:r>
    </w:p>
    <w:p w:rsidR="007A4454" w:rsidRDefault="00E623F1" w:rsidP="00ED6B0C">
      <w:pPr>
        <w:spacing w:afterLines="50"/>
        <w:ind w:firstLineChars="200" w:firstLine="420"/>
        <w:rPr>
          <w:szCs w:val="21"/>
        </w:rPr>
      </w:pPr>
      <w:r>
        <w:rPr>
          <w:rFonts w:hint="eastAsia"/>
          <w:szCs w:val="21"/>
        </w:rPr>
        <w:t>3.如果我方中标，我方将按照规定提交上述总价</w:t>
      </w:r>
      <w:r>
        <w:rPr>
          <w:rFonts w:hint="eastAsia"/>
          <w:szCs w:val="21"/>
          <w:u w:val="single"/>
        </w:rPr>
        <w:t>/</w:t>
      </w:r>
      <w:r>
        <w:rPr>
          <w:rFonts w:hint="eastAsia"/>
          <w:szCs w:val="21"/>
        </w:rPr>
        <w:t>％（或</w:t>
      </w:r>
      <w:r>
        <w:rPr>
          <w:rFonts w:hint="eastAsia"/>
          <w:szCs w:val="21"/>
          <w:u w:val="single"/>
        </w:rPr>
        <w:t>/</w:t>
      </w:r>
      <w:r>
        <w:rPr>
          <w:rFonts w:hint="eastAsia"/>
          <w:szCs w:val="21"/>
        </w:rPr>
        <w:t>万元）作为履约担保（提供保函）。</w:t>
      </w:r>
    </w:p>
    <w:p w:rsidR="007A4454" w:rsidRDefault="00E623F1" w:rsidP="00ED6B0C">
      <w:pPr>
        <w:spacing w:afterLines="50"/>
        <w:ind w:firstLineChars="196" w:firstLine="412"/>
        <w:rPr>
          <w:szCs w:val="21"/>
        </w:rPr>
      </w:pPr>
      <w:r>
        <w:rPr>
          <w:rFonts w:hint="eastAsia"/>
          <w:szCs w:val="21"/>
        </w:rPr>
        <w:t>4.我方同意所递交的投标文件在“对通用条款的补充内容”中的投标有效期内有效，在此期间内我方的投标有可能中标，我方将受此约束。如果在投标有效期内撤回其投标，其投标保证金将全部被没收。</w:t>
      </w:r>
    </w:p>
    <w:p w:rsidR="007A4454" w:rsidRDefault="00E623F1" w:rsidP="00ED6B0C">
      <w:pPr>
        <w:spacing w:afterLines="50"/>
        <w:ind w:firstLineChars="196" w:firstLine="412"/>
        <w:rPr>
          <w:szCs w:val="21"/>
        </w:rPr>
      </w:pPr>
      <w:r>
        <w:rPr>
          <w:rFonts w:hint="eastAsia"/>
          <w:szCs w:val="21"/>
        </w:rPr>
        <w:t>5.除非另外达成协议并生效，贵方的中标通知书和本投标文件将构成约束我们双方的合同。</w:t>
      </w:r>
    </w:p>
    <w:p w:rsidR="007A4454" w:rsidRDefault="00E623F1" w:rsidP="00ED6B0C">
      <w:pPr>
        <w:spacing w:afterLines="50"/>
        <w:ind w:firstLineChars="196" w:firstLine="412"/>
        <w:rPr>
          <w:szCs w:val="21"/>
        </w:rPr>
      </w:pPr>
      <w:r>
        <w:rPr>
          <w:rFonts w:hint="eastAsia"/>
          <w:szCs w:val="21"/>
        </w:rPr>
        <w:t>6.我方理解贵方将不受必须接受你们所收到的最低标价或其它任何投标文件的约束。</w:t>
      </w:r>
    </w:p>
    <w:p w:rsidR="007A4454" w:rsidRDefault="007A4454" w:rsidP="00ED6B0C">
      <w:pPr>
        <w:spacing w:afterLines="50"/>
        <w:ind w:firstLineChars="196" w:firstLine="412"/>
        <w:rPr>
          <w:szCs w:val="21"/>
        </w:rPr>
      </w:pPr>
    </w:p>
    <w:p w:rsidR="007A4454" w:rsidRDefault="007A4454" w:rsidP="00ED6B0C">
      <w:pPr>
        <w:spacing w:afterLines="50"/>
        <w:ind w:firstLineChars="196" w:firstLine="412"/>
        <w:rPr>
          <w:szCs w:val="21"/>
        </w:rPr>
      </w:pPr>
    </w:p>
    <w:p w:rsidR="007A4454" w:rsidRDefault="00E623F1">
      <w:pPr>
        <w:tabs>
          <w:tab w:val="clear" w:pos="426"/>
        </w:tabs>
        <w:ind w:firstLine="420"/>
        <w:rPr>
          <w:u w:val="single"/>
        </w:rPr>
      </w:pPr>
      <w:r>
        <w:rPr>
          <w:rFonts w:hint="eastAsia"/>
        </w:rPr>
        <w:t>单位名称：</w:t>
      </w:r>
      <w:r>
        <w:rPr>
          <w:rFonts w:hint="eastAsia"/>
          <w:u w:val="single"/>
        </w:rPr>
        <w:t>_____________________________________________________________</w:t>
      </w:r>
    </w:p>
    <w:p w:rsidR="007A4454" w:rsidRDefault="00E623F1">
      <w:pPr>
        <w:tabs>
          <w:tab w:val="clear" w:pos="426"/>
        </w:tabs>
        <w:ind w:firstLine="420"/>
        <w:rPr>
          <w:u w:val="single"/>
        </w:rPr>
      </w:pPr>
      <w:r>
        <w:rPr>
          <w:rFonts w:hint="eastAsia"/>
        </w:rPr>
        <w:t>法定代表人或投标人授权代表（签名或盖章）：</w:t>
      </w:r>
      <w:r>
        <w:rPr>
          <w:rFonts w:hint="eastAsia"/>
          <w:u w:val="single"/>
        </w:rPr>
        <w:t>_____________________________</w:t>
      </w:r>
    </w:p>
    <w:p w:rsidR="007A4454" w:rsidRDefault="00E623F1">
      <w:pPr>
        <w:tabs>
          <w:tab w:val="clear" w:pos="426"/>
        </w:tabs>
        <w:ind w:firstLine="420"/>
        <w:rPr>
          <w:u w:val="single"/>
        </w:rPr>
      </w:pPr>
      <w:r>
        <w:rPr>
          <w:rFonts w:hint="eastAsia"/>
        </w:rPr>
        <w:t>单位地址：</w:t>
      </w:r>
      <w:r>
        <w:rPr>
          <w:rFonts w:hint="eastAsia"/>
          <w:u w:val="single"/>
        </w:rPr>
        <w:t>_____________________________________________________________</w:t>
      </w:r>
    </w:p>
    <w:p w:rsidR="007A4454" w:rsidRDefault="00E623F1">
      <w:pPr>
        <w:tabs>
          <w:tab w:val="clear" w:pos="426"/>
        </w:tabs>
        <w:ind w:firstLine="420"/>
        <w:rPr>
          <w:u w:val="single"/>
        </w:rPr>
      </w:pPr>
      <w:r>
        <w:rPr>
          <w:rFonts w:hint="eastAsia"/>
        </w:rPr>
        <w:t>单位公章：</w:t>
      </w:r>
      <w:r>
        <w:rPr>
          <w:rFonts w:hint="eastAsia"/>
          <w:u w:val="single"/>
        </w:rPr>
        <w:t>_____________________________________________________________</w:t>
      </w:r>
    </w:p>
    <w:p w:rsidR="007A4454" w:rsidRDefault="00E623F1">
      <w:pPr>
        <w:tabs>
          <w:tab w:val="clear" w:pos="426"/>
        </w:tabs>
        <w:ind w:firstLine="420"/>
        <w:rPr>
          <w:u w:val="single"/>
        </w:rPr>
      </w:pPr>
      <w:r>
        <w:rPr>
          <w:rFonts w:hint="eastAsia"/>
        </w:rPr>
        <w:t>邮政编码：</w:t>
      </w:r>
      <w:r>
        <w:rPr>
          <w:rFonts w:hint="eastAsia"/>
          <w:u w:val="single"/>
        </w:rPr>
        <w:t>_____________________________</w:t>
      </w:r>
      <w:r>
        <w:rPr>
          <w:rFonts w:hint="eastAsia"/>
        </w:rPr>
        <w:t>日期：</w:t>
      </w:r>
      <w:r>
        <w:rPr>
          <w:rFonts w:hint="eastAsia"/>
          <w:u w:val="single"/>
        </w:rPr>
        <w:t>__________________________</w:t>
      </w:r>
    </w:p>
    <w:p w:rsidR="007A4454" w:rsidRDefault="00E623F1">
      <w:pPr>
        <w:tabs>
          <w:tab w:val="clear" w:pos="426"/>
        </w:tabs>
        <w:ind w:firstLineChars="200" w:firstLine="420"/>
        <w:rPr>
          <w:u w:val="single"/>
        </w:rPr>
      </w:pPr>
      <w:r>
        <w:rPr>
          <w:rFonts w:hint="eastAsia"/>
        </w:rPr>
        <w:t>联系电话：</w:t>
      </w:r>
      <w:r>
        <w:rPr>
          <w:rFonts w:hint="eastAsia"/>
          <w:u w:val="single"/>
        </w:rPr>
        <w:t>_____________________________________________________________</w:t>
      </w:r>
    </w:p>
    <w:p w:rsidR="007A4454" w:rsidRDefault="007A4454">
      <w:pPr>
        <w:tabs>
          <w:tab w:val="clear" w:pos="426"/>
        </w:tabs>
        <w:rPr>
          <w:u w:val="single"/>
        </w:rPr>
      </w:pPr>
    </w:p>
    <w:p w:rsidR="007A4454" w:rsidRDefault="007A4454">
      <w:pPr>
        <w:tabs>
          <w:tab w:val="clear" w:pos="426"/>
        </w:tabs>
        <w:spacing w:line="300" w:lineRule="auto"/>
      </w:pPr>
    </w:p>
    <w:p w:rsidR="007A4454" w:rsidRDefault="007A4454">
      <w:pPr>
        <w:tabs>
          <w:tab w:val="clear" w:pos="426"/>
        </w:tabs>
        <w:spacing w:line="300" w:lineRule="auto"/>
      </w:pPr>
    </w:p>
    <w:p w:rsidR="007A4454" w:rsidRDefault="00E623F1">
      <w:pPr>
        <w:numPr>
          <w:ilvl w:val="0"/>
          <w:numId w:val="31"/>
        </w:numPr>
        <w:tabs>
          <w:tab w:val="clear" w:pos="426"/>
        </w:tabs>
        <w:spacing w:before="280" w:after="290" w:line="377" w:lineRule="auto"/>
        <w:jc w:val="left"/>
        <w:outlineLvl w:val="2"/>
        <w:rPr>
          <w:b/>
          <w:sz w:val="24"/>
        </w:rPr>
      </w:pPr>
      <w:r>
        <w:rPr>
          <w:rFonts w:hint="eastAsia"/>
          <w:b/>
        </w:rPr>
        <w:br w:type="page"/>
      </w:r>
      <w:r>
        <w:rPr>
          <w:rFonts w:hint="eastAsia"/>
          <w:b/>
          <w:sz w:val="24"/>
        </w:rPr>
        <w:lastRenderedPageBreak/>
        <w:t>投标及履约承诺函</w:t>
      </w:r>
    </w:p>
    <w:p w:rsidR="007A4454" w:rsidRDefault="00E623F1">
      <w:pPr>
        <w:widowControl w:val="0"/>
        <w:shd w:val="clear" w:color="auto" w:fill="auto"/>
        <w:tabs>
          <w:tab w:val="clear" w:pos="426"/>
        </w:tabs>
        <w:spacing w:line="300" w:lineRule="auto"/>
        <w:jc w:val="center"/>
        <w:rPr>
          <w:rFonts w:cs="Times New Roman"/>
          <w:bCs/>
          <w:kern w:val="2"/>
          <w:sz w:val="32"/>
          <w:szCs w:val="32"/>
        </w:rPr>
      </w:pPr>
      <w:r>
        <w:rPr>
          <w:rFonts w:cs="Times New Roman" w:hint="eastAsia"/>
          <w:bCs/>
          <w:kern w:val="2"/>
          <w:sz w:val="32"/>
          <w:szCs w:val="32"/>
        </w:rPr>
        <w:t>投标及履约承诺函</w:t>
      </w:r>
    </w:p>
    <w:p w:rsidR="007A4454" w:rsidRDefault="007A4454">
      <w:pPr>
        <w:tabs>
          <w:tab w:val="clear" w:pos="426"/>
        </w:tabs>
      </w:pPr>
    </w:p>
    <w:p w:rsidR="007A4454" w:rsidRDefault="00E623F1">
      <w:pPr>
        <w:tabs>
          <w:tab w:val="clear" w:pos="426"/>
        </w:tabs>
        <w:spacing w:line="240" w:lineRule="auto"/>
      </w:pPr>
      <w:r>
        <w:rPr>
          <w:rFonts w:hint="eastAsia"/>
        </w:rPr>
        <w:t>致：深圳市深水</w:t>
      </w:r>
      <w:proofErr w:type="gramStart"/>
      <w:r>
        <w:rPr>
          <w:rFonts w:hint="eastAsia"/>
        </w:rPr>
        <w:t>水务</w:t>
      </w:r>
      <w:proofErr w:type="gramEnd"/>
      <w:r>
        <w:rPr>
          <w:rFonts w:hint="eastAsia"/>
        </w:rPr>
        <w:t>咨询有限公司：</w:t>
      </w:r>
    </w:p>
    <w:p w:rsidR="007A4454" w:rsidRDefault="00E623F1">
      <w:pPr>
        <w:tabs>
          <w:tab w:val="clear" w:pos="426"/>
        </w:tabs>
        <w:spacing w:line="240" w:lineRule="auto"/>
        <w:ind w:firstLineChars="202" w:firstLine="424"/>
      </w:pPr>
      <w:r>
        <w:rPr>
          <w:rFonts w:hint="eastAsia"/>
        </w:rPr>
        <w:t>关于贵公司</w:t>
      </w:r>
      <w:r>
        <w:rPr>
          <w:rFonts w:hint="eastAsia"/>
          <w:u w:val="single"/>
        </w:rPr>
        <w:t>______</w:t>
      </w:r>
      <w:r>
        <w:rPr>
          <w:rFonts w:hint="eastAsia"/>
        </w:rPr>
        <w:t>年</w:t>
      </w:r>
      <w:r>
        <w:rPr>
          <w:rFonts w:hint="eastAsia"/>
          <w:u w:val="single"/>
        </w:rPr>
        <w:t>____</w:t>
      </w:r>
      <w:r>
        <w:rPr>
          <w:rFonts w:hint="eastAsia"/>
        </w:rPr>
        <w:t>月</w:t>
      </w:r>
      <w:r>
        <w:rPr>
          <w:rFonts w:hint="eastAsia"/>
          <w:u w:val="single"/>
        </w:rPr>
        <w:t>____</w:t>
      </w:r>
      <w:r>
        <w:rPr>
          <w:rFonts w:hint="eastAsia"/>
        </w:rPr>
        <w:t>日发布</w:t>
      </w:r>
      <w:r>
        <w:rPr>
          <w:rFonts w:hint="eastAsia"/>
          <w:u w:val="single"/>
        </w:rPr>
        <w:t>__</w:t>
      </w:r>
      <w:r>
        <w:rPr>
          <w:rFonts w:hint="eastAsia"/>
          <w:szCs w:val="21"/>
          <w:u w:val="single"/>
        </w:rPr>
        <w:t>（项目名称)_</w:t>
      </w:r>
      <w:r>
        <w:rPr>
          <w:rFonts w:hint="eastAsia"/>
          <w:u w:val="single"/>
        </w:rPr>
        <w:t>_</w:t>
      </w:r>
      <w:r>
        <w:rPr>
          <w:rFonts w:hint="eastAsia"/>
        </w:rPr>
        <w:t>项目（招标项目编号：</w:t>
      </w:r>
      <w:r>
        <w:rPr>
          <w:rFonts w:hint="eastAsia"/>
          <w:u w:val="single"/>
        </w:rPr>
        <w:t>__（招标项目编号）__</w:t>
      </w:r>
      <w:r>
        <w:rPr>
          <w:rFonts w:hint="eastAsia"/>
        </w:rPr>
        <w:t>）的招标公告，本公司（企业）愿意参加投标，并声明：</w:t>
      </w:r>
    </w:p>
    <w:p w:rsidR="007A4454" w:rsidRDefault="00E623F1">
      <w:pPr>
        <w:tabs>
          <w:tab w:val="clear" w:pos="426"/>
        </w:tabs>
        <w:spacing w:line="240" w:lineRule="auto"/>
        <w:ind w:firstLineChars="202" w:firstLine="424"/>
      </w:pPr>
      <w:r>
        <w:rPr>
          <w:rFonts w:hint="eastAsia"/>
        </w:rPr>
        <w:t>1.我公司本招标项目所提供的货物或服务未侵犯知识产权。</w:t>
      </w:r>
    </w:p>
    <w:p w:rsidR="007A4454" w:rsidRDefault="00E623F1">
      <w:pPr>
        <w:tabs>
          <w:tab w:val="clear" w:pos="426"/>
        </w:tabs>
        <w:spacing w:line="240" w:lineRule="auto"/>
        <w:ind w:firstLineChars="202" w:firstLine="426"/>
        <w:rPr>
          <w:b/>
        </w:rPr>
      </w:pPr>
      <w:r>
        <w:rPr>
          <w:rFonts w:hint="eastAsia"/>
          <w:b/>
        </w:rPr>
        <w:t>2.我公司参与本项目投标前三年内，在经营活动中没有重大违法记录。</w:t>
      </w:r>
    </w:p>
    <w:p w:rsidR="007A4454" w:rsidRDefault="00E623F1">
      <w:pPr>
        <w:tabs>
          <w:tab w:val="clear" w:pos="426"/>
        </w:tabs>
        <w:spacing w:line="240" w:lineRule="auto"/>
        <w:ind w:firstLineChars="202" w:firstLine="426"/>
        <w:rPr>
          <w:b/>
        </w:rPr>
      </w:pPr>
      <w:r>
        <w:rPr>
          <w:rFonts w:hint="eastAsia"/>
          <w:b/>
        </w:rPr>
        <w:t>3.我公司参与本项目政府采购活动时不存在被有关部门禁止参与政府采购活动且在有效期内的情况。</w:t>
      </w:r>
    </w:p>
    <w:p w:rsidR="007A4454" w:rsidRDefault="00E623F1">
      <w:pPr>
        <w:tabs>
          <w:tab w:val="clear" w:pos="426"/>
        </w:tabs>
        <w:spacing w:line="240" w:lineRule="auto"/>
        <w:ind w:firstLineChars="202" w:firstLine="426"/>
        <w:rPr>
          <w:b/>
        </w:rPr>
      </w:pPr>
      <w:r>
        <w:rPr>
          <w:rFonts w:hint="eastAsia"/>
          <w:b/>
        </w:rPr>
        <w:t>4.我公司具备《中华人民共和国政府采购法》第二十二条规定的资质。</w:t>
      </w:r>
    </w:p>
    <w:p w:rsidR="007A4454" w:rsidRDefault="00E623F1">
      <w:pPr>
        <w:tabs>
          <w:tab w:val="clear" w:pos="426"/>
        </w:tabs>
        <w:spacing w:line="240" w:lineRule="auto"/>
        <w:ind w:firstLineChars="202" w:firstLine="426"/>
        <w:rPr>
          <w:b/>
        </w:rPr>
      </w:pPr>
      <w:r>
        <w:rPr>
          <w:rFonts w:hint="eastAsia"/>
          <w:b/>
        </w:rPr>
        <w:t>5.我公司未被列入失信被执行人、重大税收违法案件当事人名单、政府采购严重违法失信行为记录名单</w:t>
      </w:r>
    </w:p>
    <w:p w:rsidR="007A4454" w:rsidRDefault="00E623F1">
      <w:pPr>
        <w:tabs>
          <w:tab w:val="clear" w:pos="426"/>
        </w:tabs>
        <w:spacing w:line="240" w:lineRule="auto"/>
        <w:ind w:firstLineChars="202" w:firstLine="424"/>
      </w:pPr>
      <w:r>
        <w:rPr>
          <w:rFonts w:hint="eastAsia"/>
        </w:rPr>
        <w:t>6.我公司参与该项目投标，严格遵守政府采购相关法律，投标做到诚实，</w:t>
      </w:r>
      <w:proofErr w:type="gramStart"/>
      <w:r>
        <w:rPr>
          <w:rFonts w:hint="eastAsia"/>
        </w:rPr>
        <w:t>不</w:t>
      </w:r>
      <w:proofErr w:type="gramEnd"/>
      <w:r>
        <w:rPr>
          <w:rFonts w:hint="eastAsia"/>
        </w:rPr>
        <w:t>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7A4454" w:rsidRDefault="00E623F1">
      <w:pPr>
        <w:tabs>
          <w:tab w:val="clear" w:pos="426"/>
        </w:tabs>
        <w:spacing w:line="240" w:lineRule="auto"/>
        <w:ind w:firstLineChars="202" w:firstLine="424"/>
      </w:pPr>
      <w:r>
        <w:rPr>
          <w:rFonts w:hint="eastAsia"/>
        </w:rPr>
        <w:t>7.我公司如果中标，做到守信，不偷工减料，依照本项目招标文件需求内容、签署的采购合同及本公司在投标中所作的一切承诺履约。项目验收达到全部指标合格，力争优良。</w:t>
      </w:r>
    </w:p>
    <w:p w:rsidR="007A4454" w:rsidRDefault="00E623F1">
      <w:pPr>
        <w:tabs>
          <w:tab w:val="clear" w:pos="426"/>
        </w:tabs>
        <w:spacing w:line="240" w:lineRule="auto"/>
        <w:ind w:firstLineChars="202" w:firstLine="424"/>
      </w:pPr>
      <w:r>
        <w:rPr>
          <w:rFonts w:hint="eastAsia"/>
        </w:rPr>
        <w:t>8.我公司承诺本项目的报价不低于我公司的成本价，否则，我公司清楚将面临投标无效的风险；我公司承诺</w:t>
      </w:r>
      <w:proofErr w:type="gramStart"/>
      <w:r>
        <w:rPr>
          <w:rFonts w:hint="eastAsia"/>
        </w:rPr>
        <w:t>不</w:t>
      </w:r>
      <w:proofErr w:type="gramEnd"/>
      <w:r>
        <w:rPr>
          <w:rFonts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7A4454" w:rsidRDefault="00E623F1">
      <w:pPr>
        <w:tabs>
          <w:tab w:val="clear" w:pos="426"/>
        </w:tabs>
        <w:spacing w:line="240" w:lineRule="auto"/>
        <w:ind w:firstLineChars="202" w:firstLine="424"/>
      </w:pPr>
      <w:r>
        <w:rPr>
          <w:rFonts w:hint="eastAsia"/>
        </w:rPr>
        <w:t>9.我公司已认真阅读本项目需求，特别是完工期和服</w:t>
      </w:r>
      <w:proofErr w:type="gramStart"/>
      <w:r>
        <w:rPr>
          <w:rFonts w:hint="eastAsia"/>
        </w:rPr>
        <w:t>务期的</w:t>
      </w:r>
      <w:proofErr w:type="gramEnd"/>
      <w:r>
        <w:rPr>
          <w:rFonts w:hint="eastAsia"/>
        </w:rPr>
        <w:t>要求，我司承诺完全满足本项目的完工期和服务期要求。</w:t>
      </w:r>
    </w:p>
    <w:p w:rsidR="007A4454" w:rsidRDefault="00E623F1">
      <w:pPr>
        <w:tabs>
          <w:tab w:val="clear" w:pos="426"/>
        </w:tabs>
        <w:spacing w:line="240" w:lineRule="auto"/>
        <w:ind w:firstLineChars="202" w:firstLine="424"/>
      </w:pPr>
      <w:r>
        <w:rPr>
          <w:rFonts w:hint="eastAsia"/>
        </w:rPr>
        <w:t>10.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hint="eastAsia"/>
        </w:rPr>
        <w:t>作出</w:t>
      </w:r>
      <w:proofErr w:type="gramEnd"/>
      <w:r>
        <w:rPr>
          <w:rFonts w:hint="eastAsia"/>
        </w:rPr>
        <w:t>的行政处罚。</w:t>
      </w:r>
    </w:p>
    <w:p w:rsidR="007A4454" w:rsidRDefault="00E623F1">
      <w:pPr>
        <w:tabs>
          <w:tab w:val="clear" w:pos="426"/>
        </w:tabs>
        <w:spacing w:line="240" w:lineRule="auto"/>
        <w:ind w:firstLineChars="202" w:firstLine="424"/>
      </w:pPr>
      <w:r>
        <w:rPr>
          <w:rFonts w:hint="eastAsia"/>
        </w:rPr>
        <w:t>11.我公司承诺</w:t>
      </w:r>
      <w:proofErr w:type="gramStart"/>
      <w:r>
        <w:rPr>
          <w:rFonts w:hint="eastAsia"/>
        </w:rPr>
        <w:t>不</w:t>
      </w:r>
      <w:proofErr w:type="gramEnd"/>
      <w:r>
        <w:rPr>
          <w:rFonts w:hint="eastAsia"/>
        </w:rPr>
        <w:t>非法转包或分包。</w:t>
      </w:r>
    </w:p>
    <w:p w:rsidR="007A4454" w:rsidRDefault="00E623F1">
      <w:pPr>
        <w:tabs>
          <w:tab w:val="clear" w:pos="426"/>
        </w:tabs>
        <w:spacing w:line="240" w:lineRule="auto"/>
        <w:ind w:firstLineChars="202" w:firstLine="424"/>
      </w:pPr>
      <w:r>
        <w:rPr>
          <w:rFonts w:hint="eastAsia"/>
        </w:rPr>
        <w:t>以上承诺，如有违反，愿依照国家相关法律处理，并承担由此给采购人带来的损失。</w:t>
      </w:r>
    </w:p>
    <w:p w:rsidR="007A4454" w:rsidRDefault="00E623F1">
      <w:pPr>
        <w:tabs>
          <w:tab w:val="clear" w:pos="426"/>
        </w:tabs>
        <w:spacing w:line="240" w:lineRule="auto"/>
        <w:ind w:firstLine="420"/>
      </w:pPr>
      <w:r>
        <w:rPr>
          <w:rFonts w:hint="eastAsia"/>
        </w:rPr>
        <w:t>特此声明！</w:t>
      </w:r>
    </w:p>
    <w:p w:rsidR="007A4454" w:rsidRDefault="007A4454">
      <w:pPr>
        <w:tabs>
          <w:tab w:val="clear" w:pos="426"/>
        </w:tabs>
        <w:spacing w:line="240" w:lineRule="auto"/>
        <w:ind w:firstLine="420"/>
      </w:pPr>
    </w:p>
    <w:p w:rsidR="007A4454" w:rsidRDefault="007A4454">
      <w:pPr>
        <w:tabs>
          <w:tab w:val="clear" w:pos="426"/>
        </w:tabs>
        <w:ind w:firstLine="420"/>
      </w:pPr>
    </w:p>
    <w:p w:rsidR="007A4454" w:rsidRDefault="00E623F1">
      <w:pPr>
        <w:tabs>
          <w:tab w:val="clear" w:pos="426"/>
        </w:tabs>
        <w:ind w:firstLine="420"/>
        <w:rPr>
          <w:u w:val="single"/>
        </w:rPr>
      </w:pPr>
      <w:r>
        <w:rPr>
          <w:rFonts w:hint="eastAsia"/>
        </w:rPr>
        <w:t>单位名称：</w:t>
      </w:r>
      <w:r>
        <w:rPr>
          <w:rFonts w:hint="eastAsia"/>
          <w:u w:val="single"/>
        </w:rPr>
        <w:t>_____________________________________________________________</w:t>
      </w:r>
    </w:p>
    <w:p w:rsidR="007A4454" w:rsidRDefault="00E623F1">
      <w:pPr>
        <w:tabs>
          <w:tab w:val="clear" w:pos="426"/>
        </w:tabs>
        <w:ind w:firstLine="420"/>
        <w:rPr>
          <w:u w:val="single"/>
        </w:rPr>
      </w:pPr>
      <w:r>
        <w:rPr>
          <w:rFonts w:hint="eastAsia"/>
        </w:rPr>
        <w:t>法定代表人或投标人授权代表（签名或盖章）：</w:t>
      </w:r>
      <w:r>
        <w:rPr>
          <w:rFonts w:hint="eastAsia"/>
          <w:u w:val="single"/>
        </w:rPr>
        <w:t>_____________________________</w:t>
      </w:r>
    </w:p>
    <w:p w:rsidR="007A4454" w:rsidRDefault="00E623F1">
      <w:pPr>
        <w:tabs>
          <w:tab w:val="clear" w:pos="426"/>
        </w:tabs>
        <w:ind w:firstLine="420"/>
        <w:rPr>
          <w:u w:val="single"/>
        </w:rPr>
      </w:pPr>
      <w:r>
        <w:rPr>
          <w:rFonts w:hint="eastAsia"/>
        </w:rPr>
        <w:t>单位地址：</w:t>
      </w:r>
      <w:r>
        <w:rPr>
          <w:rFonts w:hint="eastAsia"/>
          <w:u w:val="single"/>
        </w:rPr>
        <w:t>_____________________________________________________________</w:t>
      </w:r>
    </w:p>
    <w:p w:rsidR="007A4454" w:rsidRDefault="00E623F1">
      <w:pPr>
        <w:tabs>
          <w:tab w:val="clear" w:pos="426"/>
        </w:tabs>
        <w:ind w:firstLine="420"/>
        <w:rPr>
          <w:u w:val="single"/>
        </w:rPr>
      </w:pPr>
      <w:r>
        <w:rPr>
          <w:rFonts w:hint="eastAsia"/>
        </w:rPr>
        <w:t>单位公章：</w:t>
      </w:r>
      <w:r>
        <w:rPr>
          <w:rFonts w:hint="eastAsia"/>
          <w:u w:val="single"/>
        </w:rPr>
        <w:t>_____________________________________________________________</w:t>
      </w:r>
    </w:p>
    <w:p w:rsidR="007A4454" w:rsidRDefault="00E623F1">
      <w:pPr>
        <w:tabs>
          <w:tab w:val="clear" w:pos="426"/>
        </w:tabs>
        <w:ind w:firstLine="420"/>
        <w:rPr>
          <w:u w:val="single"/>
        </w:rPr>
      </w:pPr>
      <w:r>
        <w:rPr>
          <w:rFonts w:hint="eastAsia"/>
        </w:rPr>
        <w:t>邮政编码：</w:t>
      </w:r>
      <w:r>
        <w:rPr>
          <w:rFonts w:hint="eastAsia"/>
          <w:u w:val="single"/>
        </w:rPr>
        <w:t>_____________________________</w:t>
      </w:r>
      <w:r>
        <w:rPr>
          <w:rFonts w:hint="eastAsia"/>
        </w:rPr>
        <w:t>日期：</w:t>
      </w:r>
      <w:r>
        <w:rPr>
          <w:rFonts w:hint="eastAsia"/>
          <w:u w:val="single"/>
        </w:rPr>
        <w:t>__________________________</w:t>
      </w:r>
    </w:p>
    <w:p w:rsidR="007A4454" w:rsidRDefault="00E623F1">
      <w:pPr>
        <w:tabs>
          <w:tab w:val="clear" w:pos="426"/>
        </w:tabs>
        <w:ind w:firstLineChars="200" w:firstLine="420"/>
        <w:rPr>
          <w:u w:val="single"/>
        </w:rPr>
      </w:pPr>
      <w:r>
        <w:rPr>
          <w:rFonts w:hint="eastAsia"/>
        </w:rPr>
        <w:t>联系电话：</w:t>
      </w:r>
      <w:r>
        <w:rPr>
          <w:rFonts w:hint="eastAsia"/>
          <w:u w:val="single"/>
        </w:rPr>
        <w:t>_____________________________________________________________</w:t>
      </w:r>
    </w:p>
    <w:p w:rsidR="007A4454" w:rsidRDefault="007A4454">
      <w:pPr>
        <w:tabs>
          <w:tab w:val="clear" w:pos="426"/>
        </w:tabs>
        <w:rPr>
          <w:u w:val="single"/>
        </w:rPr>
      </w:pPr>
    </w:p>
    <w:p w:rsidR="007A4454" w:rsidRDefault="007A4454">
      <w:pPr>
        <w:tabs>
          <w:tab w:val="clear" w:pos="426"/>
        </w:tabs>
        <w:spacing w:line="300" w:lineRule="auto"/>
      </w:pPr>
    </w:p>
    <w:p w:rsidR="007A4454" w:rsidRDefault="00E623F1">
      <w:pPr>
        <w:numPr>
          <w:ilvl w:val="0"/>
          <w:numId w:val="31"/>
        </w:numPr>
        <w:tabs>
          <w:tab w:val="clear" w:pos="426"/>
        </w:tabs>
        <w:spacing w:before="280" w:after="290" w:line="377" w:lineRule="auto"/>
        <w:jc w:val="left"/>
        <w:outlineLvl w:val="2"/>
        <w:rPr>
          <w:b/>
          <w:sz w:val="24"/>
        </w:rPr>
      </w:pPr>
      <w:r>
        <w:rPr>
          <w:rFonts w:hint="eastAsia"/>
          <w:b/>
        </w:rPr>
        <w:br w:type="page"/>
      </w:r>
      <w:bookmarkStart w:id="92" w:name="_Toc480754205"/>
      <w:bookmarkStart w:id="93" w:name="_Toc50737329"/>
      <w:bookmarkStart w:id="94" w:name="_Toc52165081"/>
      <w:bookmarkStart w:id="95" w:name="_Toc275865607"/>
      <w:bookmarkStart w:id="96" w:name="_Toc50736477"/>
      <w:bookmarkStart w:id="97" w:name="_Toc50737297"/>
      <w:bookmarkStart w:id="98" w:name="_Toc50691034"/>
      <w:bookmarkStart w:id="99" w:name="_Toc50737328"/>
      <w:bookmarkStart w:id="100" w:name="_Toc52165080"/>
      <w:bookmarkStart w:id="101" w:name="_Toc50736476"/>
      <w:bookmarkStart w:id="102" w:name="_Toc50737296"/>
      <w:r>
        <w:rPr>
          <w:rFonts w:hint="eastAsia"/>
          <w:b/>
          <w:sz w:val="24"/>
        </w:rPr>
        <w:lastRenderedPageBreak/>
        <w:t>法定代表人授权委托书、法定代表人证明书</w:t>
      </w:r>
    </w:p>
    <w:p w:rsidR="007A4454" w:rsidRDefault="00E623F1">
      <w:pPr>
        <w:widowControl w:val="0"/>
        <w:shd w:val="clear" w:color="auto" w:fill="auto"/>
        <w:tabs>
          <w:tab w:val="clear" w:pos="426"/>
        </w:tabs>
        <w:spacing w:line="300" w:lineRule="auto"/>
        <w:jc w:val="center"/>
        <w:rPr>
          <w:rFonts w:cs="Times New Roman"/>
          <w:bCs/>
          <w:kern w:val="2"/>
          <w:sz w:val="32"/>
          <w:szCs w:val="32"/>
        </w:rPr>
      </w:pPr>
      <w:r>
        <w:rPr>
          <w:rFonts w:cs="Times New Roman" w:hint="eastAsia"/>
          <w:bCs/>
          <w:kern w:val="2"/>
          <w:sz w:val="32"/>
          <w:szCs w:val="32"/>
        </w:rPr>
        <w:t>法定代表人授权委托书</w:t>
      </w:r>
      <w:bookmarkEnd w:id="92"/>
      <w:bookmarkEnd w:id="93"/>
      <w:bookmarkEnd w:id="94"/>
      <w:bookmarkEnd w:id="95"/>
      <w:bookmarkEnd w:id="96"/>
      <w:bookmarkEnd w:id="97"/>
    </w:p>
    <w:p w:rsidR="007A4454" w:rsidRDefault="007A4454">
      <w:pPr>
        <w:pStyle w:val="afa"/>
        <w:tabs>
          <w:tab w:val="clear" w:pos="426"/>
        </w:tabs>
        <w:ind w:firstLineChars="200" w:firstLine="420"/>
      </w:pPr>
    </w:p>
    <w:p w:rsidR="007A4454" w:rsidRDefault="00E623F1">
      <w:pPr>
        <w:pStyle w:val="afa"/>
        <w:tabs>
          <w:tab w:val="clear" w:pos="426"/>
        </w:tabs>
        <w:ind w:firstLineChars="200" w:firstLine="420"/>
      </w:pPr>
      <w:r>
        <w:rPr>
          <w:rFonts w:hint="eastAsia"/>
        </w:rPr>
        <w:t>本授权委托书声明：注册于</w:t>
      </w:r>
      <w:r>
        <w:rPr>
          <w:rFonts w:hint="eastAsia"/>
          <w:u w:val="single"/>
        </w:rPr>
        <w:t>_（投标人地址）__</w:t>
      </w:r>
      <w:r>
        <w:rPr>
          <w:rFonts w:hint="eastAsia"/>
        </w:rPr>
        <w:t>的</w:t>
      </w:r>
      <w:r>
        <w:rPr>
          <w:rFonts w:hint="eastAsia"/>
          <w:u w:val="single"/>
        </w:rPr>
        <w:t>__（投标人名称）____</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（项目名称、招标项目编号</w:t>
      </w:r>
      <w:r>
        <w:rPr>
          <w:rFonts w:hint="eastAsia"/>
        </w:rPr>
        <w:t>）的招投标活动，采购合同的签订、执行、完成和售后服务，作为投标人代表以我方的名义处理一切与之有关的事务。</w:t>
      </w:r>
    </w:p>
    <w:p w:rsidR="007A4454" w:rsidRDefault="00E623F1">
      <w:pPr>
        <w:pStyle w:val="afa"/>
        <w:tabs>
          <w:tab w:val="clear" w:pos="426"/>
        </w:tabs>
        <w:ind w:firstLineChars="200" w:firstLine="420"/>
      </w:pPr>
      <w:r>
        <w:rPr>
          <w:rFonts w:hint="eastAsia"/>
        </w:rPr>
        <w:t>被授权人（投标人授权代表）无转委托权限。</w:t>
      </w:r>
    </w:p>
    <w:p w:rsidR="007A4454" w:rsidRDefault="00E623F1">
      <w:pPr>
        <w:tabs>
          <w:tab w:val="clear" w:pos="426"/>
        </w:tabs>
        <w:ind w:firstLineChars="200" w:firstLine="420"/>
        <w:rPr>
          <w:szCs w:val="21"/>
        </w:rPr>
      </w:pPr>
      <w:r>
        <w:rPr>
          <w:rFonts w:hint="eastAsia"/>
          <w:szCs w:val="21"/>
        </w:rPr>
        <w:t>本授权书自法定代表人签字之日起生效，特此声明。</w:t>
      </w:r>
    </w:p>
    <w:p w:rsidR="007A4454" w:rsidRDefault="00E623F1">
      <w:pPr>
        <w:tabs>
          <w:tab w:val="clear" w:pos="426"/>
        </w:tabs>
        <w:ind w:firstLineChars="200" w:firstLine="422"/>
        <w:rPr>
          <w:b/>
          <w:szCs w:val="21"/>
        </w:rPr>
      </w:pPr>
      <w:r>
        <w:rPr>
          <w:rFonts w:hint="eastAsia"/>
          <w:b/>
          <w:szCs w:val="21"/>
        </w:rPr>
        <w:t>随附《法定代表人证明》</w:t>
      </w:r>
    </w:p>
    <w:p w:rsidR="007A4454" w:rsidRDefault="007A4454">
      <w:pPr>
        <w:tabs>
          <w:tab w:val="clear" w:pos="426"/>
        </w:tabs>
        <w:ind w:firstLineChars="200" w:firstLine="422"/>
        <w:rPr>
          <w:b/>
          <w:szCs w:val="21"/>
        </w:rPr>
      </w:pPr>
    </w:p>
    <w:p w:rsidR="007A4454" w:rsidRDefault="007A4454">
      <w:pPr>
        <w:tabs>
          <w:tab w:val="clear" w:pos="426"/>
        </w:tabs>
        <w:ind w:firstLineChars="200" w:firstLine="422"/>
        <w:rPr>
          <w:b/>
          <w:szCs w:val="21"/>
        </w:rPr>
      </w:pPr>
    </w:p>
    <w:p w:rsidR="007A4454" w:rsidRDefault="00E623F1">
      <w:pPr>
        <w:tabs>
          <w:tab w:val="clear" w:pos="426"/>
        </w:tabs>
        <w:ind w:firstLineChars="200" w:firstLine="420"/>
        <w:rPr>
          <w:szCs w:val="21"/>
          <w:u w:val="single"/>
        </w:rPr>
      </w:pPr>
      <w:r>
        <w:rPr>
          <w:rFonts w:hint="eastAsia"/>
          <w:szCs w:val="21"/>
        </w:rPr>
        <w:t>单位名称：</w:t>
      </w:r>
      <w:r>
        <w:rPr>
          <w:rFonts w:hint="eastAsia"/>
          <w:szCs w:val="21"/>
          <w:u w:val="single"/>
        </w:rPr>
        <w:t>_____________________________________________________________</w:t>
      </w:r>
    </w:p>
    <w:p w:rsidR="007A4454" w:rsidRDefault="00E623F1">
      <w:pPr>
        <w:tabs>
          <w:tab w:val="clear" w:pos="426"/>
        </w:tabs>
        <w:ind w:firstLineChars="200" w:firstLine="420"/>
        <w:rPr>
          <w:szCs w:val="21"/>
          <w:u w:val="single"/>
        </w:rPr>
      </w:pPr>
      <w:r>
        <w:rPr>
          <w:rFonts w:hint="eastAsia"/>
          <w:szCs w:val="21"/>
        </w:rPr>
        <w:t>法定代表人（签名或盖章）：</w:t>
      </w:r>
      <w:r>
        <w:rPr>
          <w:rFonts w:hint="eastAsia"/>
          <w:szCs w:val="21"/>
          <w:u w:val="single"/>
        </w:rPr>
        <w:t>_____________________________________________</w:t>
      </w:r>
    </w:p>
    <w:p w:rsidR="007A4454" w:rsidRDefault="00E623F1">
      <w:pPr>
        <w:tabs>
          <w:tab w:val="clear" w:pos="426"/>
        </w:tabs>
        <w:ind w:firstLineChars="200" w:firstLine="420"/>
        <w:rPr>
          <w:szCs w:val="21"/>
          <w:u w:val="single"/>
        </w:rPr>
      </w:pPr>
      <w:r>
        <w:rPr>
          <w:rFonts w:hint="eastAsia"/>
          <w:szCs w:val="21"/>
        </w:rPr>
        <w:t>法定代表人或投标人授权代表（签名或盖章）：</w:t>
      </w:r>
      <w:r>
        <w:rPr>
          <w:rFonts w:hint="eastAsia"/>
          <w:szCs w:val="21"/>
          <w:u w:val="single"/>
        </w:rPr>
        <w:t>_____________________________</w:t>
      </w:r>
    </w:p>
    <w:p w:rsidR="007A4454" w:rsidRDefault="00E623F1">
      <w:pPr>
        <w:tabs>
          <w:tab w:val="clear" w:pos="426"/>
        </w:tabs>
        <w:ind w:firstLineChars="200" w:firstLine="420"/>
        <w:rPr>
          <w:szCs w:val="21"/>
          <w:u w:val="single"/>
        </w:rPr>
      </w:pPr>
      <w:r>
        <w:rPr>
          <w:rFonts w:hint="eastAsia"/>
          <w:szCs w:val="21"/>
        </w:rPr>
        <w:t>单位地址：</w:t>
      </w:r>
      <w:r>
        <w:rPr>
          <w:rFonts w:hint="eastAsia"/>
          <w:szCs w:val="21"/>
          <w:u w:val="single"/>
        </w:rPr>
        <w:t>_____________________________________________________________</w:t>
      </w:r>
    </w:p>
    <w:p w:rsidR="007A4454" w:rsidRDefault="00E623F1">
      <w:pPr>
        <w:tabs>
          <w:tab w:val="clear" w:pos="426"/>
        </w:tabs>
        <w:ind w:firstLineChars="200" w:firstLine="420"/>
        <w:rPr>
          <w:szCs w:val="21"/>
          <w:u w:val="single"/>
        </w:rPr>
      </w:pPr>
      <w:r>
        <w:rPr>
          <w:rFonts w:hint="eastAsia"/>
          <w:szCs w:val="21"/>
        </w:rPr>
        <w:t>单位公章：</w:t>
      </w:r>
      <w:r>
        <w:rPr>
          <w:rFonts w:hint="eastAsia"/>
          <w:szCs w:val="21"/>
          <w:u w:val="single"/>
        </w:rPr>
        <w:t>_____________________________________________________________</w:t>
      </w:r>
    </w:p>
    <w:p w:rsidR="007A4454" w:rsidRDefault="00E623F1">
      <w:pPr>
        <w:tabs>
          <w:tab w:val="clear" w:pos="426"/>
        </w:tabs>
        <w:ind w:firstLineChars="200" w:firstLine="420"/>
        <w:rPr>
          <w:szCs w:val="21"/>
          <w:u w:val="single"/>
        </w:rPr>
      </w:pPr>
      <w:r>
        <w:rPr>
          <w:rFonts w:hint="eastAsia"/>
          <w:szCs w:val="21"/>
        </w:rPr>
        <w:t>邮政编码：</w:t>
      </w:r>
      <w:r>
        <w:rPr>
          <w:rFonts w:hint="eastAsia"/>
          <w:szCs w:val="21"/>
          <w:u w:val="single"/>
        </w:rPr>
        <w:t>_________________________</w:t>
      </w:r>
      <w:r>
        <w:rPr>
          <w:rFonts w:hint="eastAsia"/>
          <w:szCs w:val="21"/>
        </w:rPr>
        <w:t>签发日期：</w:t>
      </w:r>
      <w:r>
        <w:rPr>
          <w:rFonts w:hint="eastAsia"/>
          <w:szCs w:val="21"/>
          <w:u w:val="single"/>
        </w:rPr>
        <w:t>__________________________</w:t>
      </w:r>
    </w:p>
    <w:p w:rsidR="007A4454" w:rsidRDefault="00E623F1">
      <w:pPr>
        <w:tabs>
          <w:tab w:val="clear" w:pos="426"/>
        </w:tabs>
        <w:ind w:firstLineChars="202" w:firstLine="424"/>
        <w:rPr>
          <w:szCs w:val="21"/>
        </w:rPr>
      </w:pPr>
      <w:r>
        <w:rPr>
          <w:rFonts w:hint="eastAsia"/>
          <w:szCs w:val="21"/>
        </w:rPr>
        <w:t>联系电话：</w:t>
      </w:r>
      <w:r>
        <w:rPr>
          <w:rFonts w:hint="eastAsia"/>
          <w:szCs w:val="21"/>
          <w:u w:val="single"/>
        </w:rPr>
        <w:t>_____________________________________________________________</w:t>
      </w:r>
    </w:p>
    <w:p w:rsidR="007A4454" w:rsidRDefault="007A4454">
      <w:pPr>
        <w:tabs>
          <w:tab w:val="clear" w:pos="426"/>
        </w:tabs>
        <w:ind w:firstLineChars="202" w:firstLine="424"/>
        <w:rPr>
          <w:szCs w:val="21"/>
        </w:rPr>
      </w:pPr>
    </w:p>
    <w:p w:rsidR="007A4454" w:rsidRDefault="00E623F1">
      <w:pPr>
        <w:tabs>
          <w:tab w:val="clear" w:pos="426"/>
        </w:tabs>
        <w:ind w:firstLineChars="202" w:firstLine="424"/>
        <w:rPr>
          <w:szCs w:val="21"/>
        </w:rPr>
      </w:pPr>
      <w:r>
        <w:rPr>
          <w:rFonts w:hint="eastAsia"/>
          <w:szCs w:val="21"/>
        </w:rPr>
        <w:t>附：被授权人身份证复印件：</w:t>
      </w:r>
    </w:p>
    <w:p w:rsidR="007A4454" w:rsidRDefault="007A4454">
      <w:pPr>
        <w:tabs>
          <w:tab w:val="clear" w:pos="426"/>
        </w:tabs>
        <w:ind w:firstLineChars="202" w:firstLine="424"/>
        <w:rPr>
          <w:szCs w:val="21"/>
        </w:rPr>
      </w:pPr>
    </w:p>
    <w:bookmarkEnd w:id="98"/>
    <w:bookmarkEnd w:id="99"/>
    <w:bookmarkEnd w:id="100"/>
    <w:bookmarkEnd w:id="101"/>
    <w:bookmarkEnd w:id="102"/>
    <w:p w:rsidR="007A4454" w:rsidRDefault="00E623F1">
      <w:pPr>
        <w:tabs>
          <w:tab w:val="clear" w:pos="426"/>
        </w:tabs>
        <w:spacing w:line="300" w:lineRule="auto"/>
        <w:jc w:val="center"/>
      </w:pPr>
      <w:r>
        <w:rPr>
          <w:rFonts w:hint="eastAsia"/>
        </w:rPr>
        <w:br w:type="page"/>
      </w:r>
    </w:p>
    <w:p w:rsidR="007A4454" w:rsidRDefault="007A4454">
      <w:pPr>
        <w:widowControl w:val="0"/>
        <w:shd w:val="clear" w:color="auto" w:fill="auto"/>
        <w:tabs>
          <w:tab w:val="clear" w:pos="426"/>
        </w:tabs>
        <w:spacing w:line="300" w:lineRule="auto"/>
        <w:jc w:val="center"/>
        <w:rPr>
          <w:rFonts w:cs="Times New Roman"/>
          <w:bCs/>
          <w:kern w:val="2"/>
          <w:sz w:val="32"/>
          <w:szCs w:val="32"/>
        </w:rPr>
      </w:pPr>
    </w:p>
    <w:p w:rsidR="007A4454" w:rsidRDefault="00E623F1">
      <w:pPr>
        <w:widowControl w:val="0"/>
        <w:shd w:val="clear" w:color="auto" w:fill="auto"/>
        <w:tabs>
          <w:tab w:val="clear" w:pos="426"/>
        </w:tabs>
        <w:spacing w:line="300" w:lineRule="auto"/>
        <w:jc w:val="center"/>
        <w:rPr>
          <w:rFonts w:cs="Times New Roman"/>
          <w:bCs/>
          <w:kern w:val="2"/>
          <w:sz w:val="32"/>
          <w:szCs w:val="32"/>
        </w:rPr>
      </w:pPr>
      <w:r>
        <w:rPr>
          <w:rFonts w:cs="Times New Roman" w:hint="eastAsia"/>
          <w:bCs/>
          <w:kern w:val="2"/>
          <w:sz w:val="32"/>
          <w:szCs w:val="32"/>
        </w:rPr>
        <w:t>法定代表人证明书</w:t>
      </w:r>
    </w:p>
    <w:p w:rsidR="007A4454" w:rsidRDefault="007A4454">
      <w:pPr>
        <w:tabs>
          <w:tab w:val="clear" w:pos="426"/>
        </w:tabs>
        <w:spacing w:line="480" w:lineRule="auto"/>
        <w:ind w:firstLineChars="202" w:firstLine="424"/>
        <w:rPr>
          <w:u w:val="single"/>
        </w:rPr>
      </w:pPr>
    </w:p>
    <w:p w:rsidR="007A4454" w:rsidRDefault="00E623F1">
      <w:pPr>
        <w:tabs>
          <w:tab w:val="clear" w:pos="426"/>
        </w:tabs>
        <w:spacing w:line="480" w:lineRule="auto"/>
        <w:ind w:firstLineChars="202" w:firstLine="424"/>
      </w:pPr>
      <w:r>
        <w:rPr>
          <w:rFonts w:hint="eastAsia"/>
          <w:u w:val="single"/>
        </w:rPr>
        <w:t>__________</w:t>
      </w:r>
      <w:r>
        <w:rPr>
          <w:rFonts w:hint="eastAsia"/>
        </w:rPr>
        <w:t>同志，现任我单位</w:t>
      </w:r>
      <w:r>
        <w:rPr>
          <w:rFonts w:hint="eastAsia"/>
          <w:u w:val="single"/>
        </w:rPr>
        <w:t>_________</w:t>
      </w:r>
      <w:r>
        <w:rPr>
          <w:rFonts w:hint="eastAsia"/>
        </w:rPr>
        <w:t>职务，为法定代表人，特此证明。</w:t>
      </w:r>
    </w:p>
    <w:p w:rsidR="007A4454" w:rsidRDefault="00E623F1">
      <w:pPr>
        <w:tabs>
          <w:tab w:val="clear" w:pos="426"/>
        </w:tabs>
        <w:spacing w:line="480" w:lineRule="auto"/>
        <w:ind w:firstLineChars="202" w:firstLine="424"/>
      </w:pPr>
      <w:r>
        <w:rPr>
          <w:rFonts w:hint="eastAsia"/>
        </w:rPr>
        <w:t>本证明书自签发之日起生效，有效期与本公司投标文件中标注的投标有效期相同。</w:t>
      </w:r>
    </w:p>
    <w:p w:rsidR="007A4454" w:rsidRDefault="00E623F1">
      <w:pPr>
        <w:tabs>
          <w:tab w:val="clear" w:pos="426"/>
        </w:tabs>
        <w:spacing w:line="480" w:lineRule="auto"/>
        <w:ind w:firstLineChars="202" w:firstLine="424"/>
      </w:pPr>
      <w:r>
        <w:rPr>
          <w:rFonts w:hint="eastAsia"/>
        </w:rPr>
        <w:t>附：</w:t>
      </w:r>
    </w:p>
    <w:p w:rsidR="007A4454" w:rsidRDefault="00E623F1">
      <w:pPr>
        <w:tabs>
          <w:tab w:val="clear" w:pos="426"/>
        </w:tabs>
        <w:spacing w:line="480" w:lineRule="auto"/>
        <w:ind w:firstLineChars="202" w:firstLine="424"/>
      </w:pPr>
      <w:r>
        <w:rPr>
          <w:rFonts w:hint="eastAsia"/>
        </w:rPr>
        <w:t>营业执照（注册号）：</w:t>
      </w:r>
      <w:r>
        <w:rPr>
          <w:rFonts w:hint="eastAsia"/>
          <w:u w:val="single"/>
        </w:rPr>
        <w:t>_______________________________________________</w:t>
      </w:r>
    </w:p>
    <w:p w:rsidR="007A4454" w:rsidRDefault="00E623F1">
      <w:pPr>
        <w:tabs>
          <w:tab w:val="clear" w:pos="426"/>
        </w:tabs>
        <w:spacing w:line="480" w:lineRule="auto"/>
        <w:ind w:firstLineChars="202" w:firstLine="424"/>
        <w:rPr>
          <w:u w:val="single"/>
        </w:rPr>
      </w:pPr>
      <w:r>
        <w:rPr>
          <w:rFonts w:hint="eastAsia"/>
        </w:rPr>
        <w:t>经济性质：</w:t>
      </w:r>
      <w:r>
        <w:rPr>
          <w:rFonts w:hint="eastAsia"/>
          <w:u w:val="single"/>
        </w:rPr>
        <w:t>_________________________________________________________</w:t>
      </w:r>
    </w:p>
    <w:p w:rsidR="007A4454" w:rsidRDefault="00E623F1">
      <w:pPr>
        <w:tabs>
          <w:tab w:val="clear" w:pos="426"/>
        </w:tabs>
        <w:spacing w:line="480" w:lineRule="auto"/>
        <w:ind w:firstLineChars="202" w:firstLine="424"/>
        <w:rPr>
          <w:u w:val="single"/>
        </w:rPr>
      </w:pPr>
      <w:r>
        <w:rPr>
          <w:rFonts w:hint="eastAsia"/>
        </w:rPr>
        <w:t>主营（产）：</w:t>
      </w:r>
      <w:r>
        <w:rPr>
          <w:rFonts w:hint="eastAsia"/>
          <w:u w:val="single"/>
        </w:rPr>
        <w:t>_______________________________________________________</w:t>
      </w:r>
    </w:p>
    <w:p w:rsidR="007A4454" w:rsidRDefault="00E623F1">
      <w:pPr>
        <w:tabs>
          <w:tab w:val="clear" w:pos="426"/>
        </w:tabs>
        <w:spacing w:line="480" w:lineRule="auto"/>
        <w:ind w:firstLineChars="202" w:firstLine="424"/>
        <w:rPr>
          <w:u w:val="single"/>
        </w:rPr>
      </w:pPr>
      <w:r>
        <w:rPr>
          <w:rFonts w:hint="eastAsia"/>
        </w:rPr>
        <w:t>兼营（产）：</w:t>
      </w:r>
      <w:r>
        <w:rPr>
          <w:rFonts w:hint="eastAsia"/>
          <w:u w:val="single"/>
        </w:rPr>
        <w:t>_______________________________________________________</w:t>
      </w:r>
    </w:p>
    <w:p w:rsidR="007A4454" w:rsidRDefault="007A4454">
      <w:pPr>
        <w:tabs>
          <w:tab w:val="clear" w:pos="426"/>
        </w:tabs>
        <w:ind w:firstLineChars="202" w:firstLine="424"/>
      </w:pPr>
    </w:p>
    <w:p w:rsidR="007A4454" w:rsidRDefault="00E623F1">
      <w:pPr>
        <w:tabs>
          <w:tab w:val="clear" w:pos="426"/>
        </w:tabs>
        <w:ind w:firstLineChars="202" w:firstLine="424"/>
        <w:rPr>
          <w:szCs w:val="21"/>
        </w:rPr>
      </w:pPr>
      <w:r>
        <w:rPr>
          <w:rFonts w:hint="eastAsia"/>
          <w:szCs w:val="21"/>
        </w:rPr>
        <w:t>附：法定代表人身份证复印件：</w:t>
      </w:r>
    </w:p>
    <w:p w:rsidR="007A4454" w:rsidRDefault="007A4454">
      <w:pPr>
        <w:tabs>
          <w:tab w:val="clear" w:pos="426"/>
        </w:tabs>
        <w:ind w:firstLineChars="202" w:firstLine="424"/>
        <w:rPr>
          <w:szCs w:val="21"/>
        </w:rPr>
      </w:pPr>
    </w:p>
    <w:p w:rsidR="007A4454" w:rsidRDefault="007A4454">
      <w:pPr>
        <w:tabs>
          <w:tab w:val="clear" w:pos="426"/>
        </w:tabs>
        <w:ind w:firstLineChars="202" w:firstLine="424"/>
        <w:rPr>
          <w:szCs w:val="21"/>
        </w:rPr>
      </w:pPr>
    </w:p>
    <w:p w:rsidR="007A4454" w:rsidRDefault="007A4454">
      <w:pPr>
        <w:tabs>
          <w:tab w:val="clear" w:pos="426"/>
        </w:tabs>
        <w:ind w:firstLineChars="202" w:firstLine="424"/>
        <w:rPr>
          <w:szCs w:val="21"/>
        </w:rPr>
      </w:pPr>
    </w:p>
    <w:p w:rsidR="007A4454" w:rsidRDefault="00E623F1">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r>
        <w:rPr>
          <w:rFonts w:hint="eastAsia"/>
          <w:u w:val="single"/>
        </w:rPr>
        <w:t>_________________</w:t>
      </w:r>
    </w:p>
    <w:p w:rsidR="007A4454" w:rsidRDefault="00E623F1">
      <w:pPr>
        <w:tabs>
          <w:tab w:val="clear" w:pos="426"/>
        </w:tabs>
        <w:spacing w:line="500" w:lineRule="exact"/>
        <w:ind w:leftChars="1822" w:left="3826"/>
        <w:rPr>
          <w:u w:val="single"/>
        </w:rPr>
      </w:pPr>
      <w:r>
        <w:rPr>
          <w:rFonts w:hint="eastAsia"/>
        </w:rPr>
        <w:t>地址：</w:t>
      </w:r>
      <w:r>
        <w:rPr>
          <w:rFonts w:hint="eastAsia"/>
          <w:u w:val="single"/>
        </w:rPr>
        <w:t>_____________________________________</w:t>
      </w:r>
    </w:p>
    <w:p w:rsidR="007A4454" w:rsidRDefault="00E623F1">
      <w:pPr>
        <w:tabs>
          <w:tab w:val="clear" w:pos="426"/>
        </w:tabs>
        <w:spacing w:line="500" w:lineRule="exact"/>
        <w:ind w:leftChars="1822" w:left="3826"/>
        <w:rPr>
          <w:u w:val="single"/>
        </w:rPr>
      </w:pPr>
      <w:r>
        <w:rPr>
          <w:rFonts w:hint="eastAsia"/>
        </w:rPr>
        <w:t>签发日期：</w:t>
      </w:r>
      <w:r>
        <w:rPr>
          <w:rFonts w:hint="eastAsia"/>
          <w:u w:val="single"/>
        </w:rPr>
        <w:t>_________________________________</w:t>
      </w:r>
    </w:p>
    <w:p w:rsidR="007A4454" w:rsidRDefault="007A4454">
      <w:pPr>
        <w:tabs>
          <w:tab w:val="clear" w:pos="426"/>
        </w:tabs>
        <w:spacing w:line="500" w:lineRule="exact"/>
        <w:ind w:leftChars="1822" w:left="3826"/>
        <w:rPr>
          <w:b/>
          <w:bCs/>
          <w:u w:val="single"/>
        </w:rPr>
      </w:pPr>
    </w:p>
    <w:p w:rsidR="007A4454" w:rsidRDefault="00E623F1">
      <w:pPr>
        <w:numPr>
          <w:ilvl w:val="0"/>
          <w:numId w:val="31"/>
        </w:numPr>
        <w:tabs>
          <w:tab w:val="clear" w:pos="426"/>
        </w:tabs>
        <w:spacing w:before="280" w:after="290" w:line="377" w:lineRule="auto"/>
        <w:jc w:val="left"/>
        <w:outlineLvl w:val="2"/>
        <w:rPr>
          <w:b/>
          <w:sz w:val="24"/>
        </w:rPr>
      </w:pPr>
      <w:r>
        <w:rPr>
          <w:rFonts w:hint="eastAsia"/>
        </w:rPr>
        <w:br w:type="page"/>
      </w:r>
      <w:r>
        <w:rPr>
          <w:rFonts w:hint="eastAsia"/>
          <w:b/>
          <w:sz w:val="24"/>
        </w:rPr>
        <w:lastRenderedPageBreak/>
        <w:t>投标人基本情况表</w:t>
      </w:r>
    </w:p>
    <w:p w:rsidR="007A4454" w:rsidRDefault="00E623F1">
      <w:pPr>
        <w:widowControl w:val="0"/>
        <w:shd w:val="clear" w:color="auto" w:fill="auto"/>
        <w:tabs>
          <w:tab w:val="clear" w:pos="426"/>
        </w:tabs>
        <w:spacing w:line="300" w:lineRule="auto"/>
        <w:jc w:val="center"/>
        <w:rPr>
          <w:rFonts w:cs="Times New Roman"/>
          <w:bCs/>
          <w:kern w:val="2"/>
          <w:sz w:val="32"/>
          <w:szCs w:val="32"/>
        </w:rPr>
      </w:pPr>
      <w:bookmarkStart w:id="103" w:name="_Toc480756074"/>
      <w:bookmarkStart w:id="104" w:name="_Toc173553182"/>
      <w:bookmarkStart w:id="105" w:name="_Toc480755928"/>
      <w:bookmarkStart w:id="106" w:name="_Toc480754207"/>
      <w:bookmarkStart w:id="107" w:name="_Toc480789478"/>
      <w:bookmarkStart w:id="108" w:name="_Toc275865616"/>
      <w:r>
        <w:rPr>
          <w:rFonts w:cs="Times New Roman" w:hint="eastAsia"/>
          <w:bCs/>
          <w:kern w:val="2"/>
          <w:sz w:val="32"/>
          <w:szCs w:val="32"/>
        </w:rPr>
        <w:t>投标人基本情况表</w:t>
      </w:r>
      <w:bookmarkEnd w:id="103"/>
      <w:bookmarkEnd w:id="104"/>
      <w:bookmarkEnd w:id="105"/>
      <w:bookmarkEnd w:id="106"/>
      <w:bookmarkEnd w:id="107"/>
      <w:bookmarkEnd w:id="108"/>
    </w:p>
    <w:p w:rsidR="007A4454" w:rsidRDefault="00E623F1">
      <w:pPr>
        <w:widowControl w:val="0"/>
        <w:shd w:val="clear" w:color="auto" w:fill="auto"/>
        <w:tabs>
          <w:tab w:val="clear" w:pos="426"/>
        </w:tabs>
        <w:rPr>
          <w:rFonts w:cs="Arial"/>
          <w:b/>
          <w:szCs w:val="21"/>
        </w:rPr>
      </w:pPr>
      <w:r>
        <w:rPr>
          <w:rFonts w:cs="Arial" w:hint="eastAsia"/>
          <w:b/>
          <w:szCs w:val="21"/>
        </w:rPr>
        <w:t>一、公司基本情况</w:t>
      </w:r>
    </w:p>
    <w:p w:rsidR="007A4454" w:rsidRDefault="00E623F1">
      <w:pPr>
        <w:widowControl w:val="0"/>
        <w:numPr>
          <w:ilvl w:val="1"/>
          <w:numId w:val="32"/>
        </w:numPr>
        <w:shd w:val="clear" w:color="auto" w:fill="auto"/>
        <w:tabs>
          <w:tab w:val="clear" w:pos="426"/>
        </w:tabs>
        <w:ind w:left="0" w:firstLine="426"/>
        <w:rPr>
          <w:rFonts w:cs="Arial"/>
          <w:szCs w:val="21"/>
        </w:rPr>
      </w:pPr>
      <w:r>
        <w:rPr>
          <w:rFonts w:cs="Arial" w:hint="eastAsia"/>
          <w:szCs w:val="21"/>
        </w:rPr>
        <w:t>公司名称：</w:t>
      </w:r>
      <w:r>
        <w:rPr>
          <w:rFonts w:cs="Arial" w:hint="eastAsia"/>
          <w:szCs w:val="21"/>
          <w:u w:val="single"/>
        </w:rPr>
        <w:t>_____________________________</w:t>
      </w:r>
      <w:r>
        <w:rPr>
          <w:rFonts w:cs="Arial" w:hint="eastAsia"/>
          <w:szCs w:val="21"/>
        </w:rPr>
        <w:t xml:space="preserve">  电话号码：</w:t>
      </w:r>
      <w:r>
        <w:rPr>
          <w:rFonts w:cs="Arial" w:hint="eastAsia"/>
          <w:szCs w:val="21"/>
          <w:u w:val="single"/>
        </w:rPr>
        <w:t>____________________________</w:t>
      </w:r>
    </w:p>
    <w:p w:rsidR="007A4454" w:rsidRDefault="00E623F1">
      <w:pPr>
        <w:widowControl w:val="0"/>
        <w:numPr>
          <w:ilvl w:val="1"/>
          <w:numId w:val="32"/>
        </w:numPr>
        <w:shd w:val="clear" w:color="auto" w:fill="auto"/>
        <w:tabs>
          <w:tab w:val="clear" w:pos="426"/>
        </w:tabs>
        <w:ind w:left="0" w:firstLine="426"/>
        <w:rPr>
          <w:rFonts w:cs="Arial"/>
          <w:szCs w:val="21"/>
        </w:rPr>
      </w:pPr>
      <w:r>
        <w:rPr>
          <w:rFonts w:cs="Arial" w:hint="eastAsia"/>
          <w:szCs w:val="21"/>
        </w:rPr>
        <w:t>地    址：</w:t>
      </w:r>
      <w:r>
        <w:rPr>
          <w:rFonts w:cs="Arial" w:hint="eastAsia"/>
          <w:szCs w:val="21"/>
          <w:u w:val="single"/>
        </w:rPr>
        <w:t>_____________________________</w:t>
      </w:r>
      <w:r>
        <w:rPr>
          <w:rFonts w:cs="Arial" w:hint="eastAsia"/>
          <w:szCs w:val="21"/>
        </w:rPr>
        <w:t xml:space="preserve">  传    真：</w:t>
      </w:r>
      <w:r>
        <w:rPr>
          <w:rFonts w:cs="Arial" w:hint="eastAsia"/>
          <w:szCs w:val="21"/>
          <w:u w:val="single"/>
        </w:rPr>
        <w:t>____________________________</w:t>
      </w:r>
    </w:p>
    <w:p w:rsidR="007A4454" w:rsidRDefault="00E623F1">
      <w:pPr>
        <w:widowControl w:val="0"/>
        <w:numPr>
          <w:ilvl w:val="1"/>
          <w:numId w:val="32"/>
        </w:numPr>
        <w:shd w:val="clear" w:color="auto" w:fill="auto"/>
        <w:tabs>
          <w:tab w:val="clear" w:pos="426"/>
        </w:tabs>
        <w:ind w:left="0" w:firstLine="426"/>
        <w:rPr>
          <w:rFonts w:cs="Arial"/>
          <w:szCs w:val="21"/>
          <w:u w:val="single"/>
        </w:rPr>
      </w:pPr>
      <w:r>
        <w:rPr>
          <w:rFonts w:cs="Arial" w:hint="eastAsia"/>
          <w:szCs w:val="21"/>
        </w:rPr>
        <w:t>注册资金：</w:t>
      </w:r>
      <w:r>
        <w:rPr>
          <w:rFonts w:cs="Arial" w:hint="eastAsia"/>
          <w:szCs w:val="21"/>
          <w:u w:val="single"/>
        </w:rPr>
        <w:t>_____________________________</w:t>
      </w:r>
      <w:r>
        <w:rPr>
          <w:rFonts w:cs="Arial" w:hint="eastAsia"/>
          <w:szCs w:val="21"/>
        </w:rPr>
        <w:t xml:space="preserve">  经济性质：</w:t>
      </w:r>
      <w:r>
        <w:rPr>
          <w:rFonts w:cs="Arial" w:hint="eastAsia"/>
          <w:szCs w:val="21"/>
          <w:u w:val="single"/>
        </w:rPr>
        <w:t>____________________________</w:t>
      </w:r>
    </w:p>
    <w:p w:rsidR="007A4454" w:rsidRDefault="00E623F1">
      <w:pPr>
        <w:widowControl w:val="0"/>
        <w:numPr>
          <w:ilvl w:val="1"/>
          <w:numId w:val="32"/>
        </w:numPr>
        <w:shd w:val="clear" w:color="auto" w:fill="auto"/>
        <w:tabs>
          <w:tab w:val="clear" w:pos="426"/>
        </w:tabs>
        <w:ind w:left="0" w:firstLine="426"/>
        <w:rPr>
          <w:rFonts w:cs="Arial"/>
          <w:szCs w:val="21"/>
        </w:rPr>
      </w:pPr>
      <w:r>
        <w:rPr>
          <w:rFonts w:cs="Arial" w:hint="eastAsia"/>
          <w:szCs w:val="21"/>
        </w:rPr>
        <w:t>公司开户银行名称及账号：</w:t>
      </w:r>
      <w:r>
        <w:rPr>
          <w:rFonts w:cs="Arial" w:hint="eastAsia"/>
          <w:szCs w:val="21"/>
          <w:u w:val="single"/>
        </w:rPr>
        <w:t>______________________________________________________</w:t>
      </w:r>
    </w:p>
    <w:p w:rsidR="007A4454" w:rsidRDefault="00E623F1">
      <w:pPr>
        <w:widowControl w:val="0"/>
        <w:numPr>
          <w:ilvl w:val="1"/>
          <w:numId w:val="32"/>
        </w:numPr>
        <w:shd w:val="clear" w:color="auto" w:fill="auto"/>
        <w:tabs>
          <w:tab w:val="clear" w:pos="426"/>
        </w:tabs>
        <w:ind w:left="0" w:firstLine="426"/>
        <w:rPr>
          <w:rFonts w:cs="Arial"/>
          <w:szCs w:val="21"/>
        </w:rPr>
      </w:pPr>
      <w:r>
        <w:rPr>
          <w:rFonts w:cs="Arial" w:hint="eastAsia"/>
          <w:szCs w:val="21"/>
        </w:rPr>
        <w:t>营业注册执照号：</w:t>
      </w:r>
      <w:r>
        <w:rPr>
          <w:rFonts w:cs="Arial" w:hint="eastAsia"/>
          <w:szCs w:val="21"/>
          <w:u w:val="single"/>
        </w:rPr>
        <w:t>______________________________________________________________</w:t>
      </w:r>
    </w:p>
    <w:p w:rsidR="007A4454" w:rsidRDefault="00E623F1">
      <w:pPr>
        <w:widowControl w:val="0"/>
        <w:numPr>
          <w:ilvl w:val="1"/>
          <w:numId w:val="32"/>
        </w:numPr>
        <w:shd w:val="clear" w:color="auto" w:fill="auto"/>
        <w:tabs>
          <w:tab w:val="clear" w:pos="426"/>
        </w:tabs>
        <w:ind w:left="0" w:firstLine="426"/>
        <w:rPr>
          <w:rFonts w:cs="Arial"/>
          <w:szCs w:val="21"/>
        </w:rPr>
      </w:pPr>
      <w:r>
        <w:rPr>
          <w:rFonts w:cs="Arial" w:hint="eastAsia"/>
          <w:szCs w:val="21"/>
        </w:rPr>
        <w:t>公司简介</w:t>
      </w:r>
    </w:p>
    <w:p w:rsidR="007A4454" w:rsidRDefault="00E623F1">
      <w:pPr>
        <w:tabs>
          <w:tab w:val="clear" w:pos="426"/>
        </w:tabs>
        <w:ind w:firstLine="426"/>
      </w:pPr>
      <w:r>
        <w:rPr>
          <w:rFonts w:hint="eastAsia"/>
        </w:rPr>
        <w:t>文字描述：</w:t>
      </w:r>
      <w:r>
        <w:rPr>
          <w:rFonts w:hint="eastAsia"/>
          <w:bCs/>
          <w:szCs w:val="21"/>
          <w:lang w:val="en-GB"/>
        </w:rPr>
        <w:t>发展历程、经营规模及服务理念</w:t>
      </w:r>
      <w:r>
        <w:rPr>
          <w:rFonts w:hint="eastAsia"/>
        </w:rPr>
        <w:t>、技术力量、财务状况、管理水平等方面进行阐述；</w:t>
      </w:r>
    </w:p>
    <w:p w:rsidR="007A4454" w:rsidRDefault="00E623F1">
      <w:pPr>
        <w:tabs>
          <w:tab w:val="clear" w:pos="426"/>
        </w:tabs>
        <w:ind w:firstLine="426"/>
        <w:rPr>
          <w:rFonts w:cs="Arial"/>
          <w:szCs w:val="21"/>
        </w:rPr>
      </w:pPr>
      <w:r>
        <w:rPr>
          <w:rFonts w:hint="eastAsia"/>
        </w:rPr>
        <w:t>图片描述：</w:t>
      </w:r>
      <w:r>
        <w:rPr>
          <w:rFonts w:hint="eastAsia"/>
          <w:bCs/>
          <w:szCs w:val="21"/>
          <w:lang w:val="en-GB"/>
        </w:rPr>
        <w:t>经营场所、主要或关键产品介绍、生产场所及服务流程等。</w:t>
      </w:r>
    </w:p>
    <w:p w:rsidR="007A4454" w:rsidRDefault="00E623F1">
      <w:pPr>
        <w:widowControl w:val="0"/>
        <w:shd w:val="clear" w:color="auto" w:fill="auto"/>
        <w:tabs>
          <w:tab w:val="clear" w:pos="426"/>
        </w:tabs>
        <w:rPr>
          <w:rFonts w:cs="Arial"/>
          <w:b/>
          <w:szCs w:val="21"/>
        </w:rPr>
      </w:pPr>
      <w:r>
        <w:rPr>
          <w:rFonts w:cs="Arial" w:hint="eastAsia"/>
          <w:b/>
          <w:szCs w:val="21"/>
        </w:rPr>
        <w:t>二、供应商资格证明文件</w:t>
      </w:r>
    </w:p>
    <w:p w:rsidR="007A4454" w:rsidRDefault="00E623F1" w:rsidP="00ED6B0C">
      <w:pPr>
        <w:tabs>
          <w:tab w:val="clear" w:pos="426"/>
        </w:tabs>
        <w:spacing w:beforeLines="50"/>
        <w:ind w:firstLineChars="201" w:firstLine="424"/>
        <w:rPr>
          <w:b/>
          <w:color w:val="FF0000"/>
        </w:rPr>
      </w:pPr>
      <w:r>
        <w:rPr>
          <w:rFonts w:hint="eastAsia"/>
          <w:b/>
          <w:color w:val="FF0000"/>
        </w:rPr>
        <w:t>投标人须按本招标文件第一章招标公告第二条“投标人资质要求”提供相关的资质证明，且已接受报名的单位，不代表资格审查通过。投标文件中未提供或提供不完整、不符合要求的，投标文件将按无效标的情形处理。</w:t>
      </w:r>
    </w:p>
    <w:p w:rsidR="007A4454" w:rsidRDefault="007A4454">
      <w:pPr>
        <w:tabs>
          <w:tab w:val="clear" w:pos="426"/>
        </w:tabs>
        <w:spacing w:line="500" w:lineRule="exact"/>
        <w:ind w:leftChars="202" w:left="424"/>
        <w:rPr>
          <w:spacing w:val="4"/>
        </w:rPr>
      </w:pPr>
    </w:p>
    <w:p w:rsidR="007A4454" w:rsidRDefault="007A4454">
      <w:pPr>
        <w:tabs>
          <w:tab w:val="clear" w:pos="426"/>
        </w:tabs>
        <w:spacing w:line="500" w:lineRule="exact"/>
        <w:ind w:leftChars="202" w:left="424"/>
        <w:rPr>
          <w:spacing w:val="4"/>
        </w:rPr>
      </w:pPr>
    </w:p>
    <w:p w:rsidR="007A4454" w:rsidRDefault="007A4454">
      <w:pPr>
        <w:tabs>
          <w:tab w:val="clear" w:pos="426"/>
        </w:tabs>
        <w:spacing w:line="500" w:lineRule="exact"/>
        <w:ind w:leftChars="202" w:left="424"/>
        <w:rPr>
          <w:spacing w:val="4"/>
        </w:rPr>
      </w:pPr>
    </w:p>
    <w:p w:rsidR="007A4454" w:rsidRDefault="00E623F1">
      <w:pPr>
        <w:numPr>
          <w:ilvl w:val="0"/>
          <w:numId w:val="31"/>
        </w:numPr>
        <w:tabs>
          <w:tab w:val="clear" w:pos="426"/>
        </w:tabs>
        <w:spacing w:before="280" w:after="290" w:line="377" w:lineRule="auto"/>
        <w:jc w:val="left"/>
        <w:outlineLvl w:val="2"/>
        <w:rPr>
          <w:b/>
          <w:sz w:val="24"/>
        </w:rPr>
      </w:pPr>
      <w:r>
        <w:rPr>
          <w:rFonts w:hint="eastAsia"/>
        </w:rPr>
        <w:br w:type="page"/>
      </w:r>
      <w:r>
        <w:rPr>
          <w:rFonts w:hint="eastAsia"/>
          <w:b/>
          <w:sz w:val="24"/>
        </w:rPr>
        <w:lastRenderedPageBreak/>
        <w:t>开标一览表(报价表)</w:t>
      </w:r>
    </w:p>
    <w:p w:rsidR="007A4454" w:rsidRDefault="00E623F1">
      <w:pPr>
        <w:widowControl w:val="0"/>
        <w:shd w:val="clear" w:color="auto" w:fill="auto"/>
        <w:tabs>
          <w:tab w:val="clear" w:pos="426"/>
        </w:tabs>
        <w:spacing w:line="300" w:lineRule="auto"/>
        <w:jc w:val="center"/>
        <w:rPr>
          <w:rFonts w:cs="Times New Roman"/>
          <w:bCs/>
          <w:kern w:val="2"/>
          <w:sz w:val="32"/>
          <w:szCs w:val="32"/>
        </w:rPr>
      </w:pPr>
      <w:bookmarkStart w:id="109" w:name="_Toc480756075"/>
      <w:bookmarkStart w:id="110" w:name="_Toc480789479"/>
      <w:bookmarkStart w:id="111" w:name="_Toc480755929"/>
      <w:bookmarkStart w:id="112" w:name="_Toc480754208"/>
      <w:r>
        <w:rPr>
          <w:rFonts w:cs="Times New Roman" w:hint="eastAsia"/>
          <w:bCs/>
          <w:kern w:val="2"/>
          <w:sz w:val="32"/>
          <w:szCs w:val="32"/>
        </w:rPr>
        <w:t>开标一览表(报价表)</w:t>
      </w:r>
      <w:bookmarkEnd w:id="109"/>
      <w:bookmarkEnd w:id="110"/>
      <w:bookmarkEnd w:id="111"/>
      <w:bookmarkEnd w:id="112"/>
    </w:p>
    <w:p w:rsidR="007A4454" w:rsidRDefault="007A4454">
      <w:pPr>
        <w:tabs>
          <w:tab w:val="clear" w:pos="426"/>
        </w:tabs>
        <w:jc w:val="left"/>
      </w:pPr>
    </w:p>
    <w:p w:rsidR="007A4454" w:rsidRDefault="00E623F1">
      <w:pPr>
        <w:tabs>
          <w:tab w:val="clear" w:pos="426"/>
        </w:tabs>
        <w:jc w:val="left"/>
        <w:rPr>
          <w:sz w:val="24"/>
          <w:u w:val="single"/>
        </w:rPr>
      </w:pPr>
      <w:r>
        <w:rPr>
          <w:rFonts w:hint="eastAsia"/>
        </w:rPr>
        <w:t>项目名称：</w:t>
      </w:r>
      <w:r>
        <w:rPr>
          <w:rFonts w:hint="eastAsia"/>
          <w:u w:val="single"/>
        </w:rPr>
        <w:t>_________________________________</w:t>
      </w:r>
      <w:r>
        <w:rPr>
          <w:rFonts w:hint="eastAsia"/>
        </w:rPr>
        <w:t>招标项目编号：</w:t>
      </w:r>
      <w:r>
        <w:rPr>
          <w:rFonts w:hint="eastAsia"/>
          <w:u w:val="single"/>
        </w:rPr>
        <w:t>_______________________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3451"/>
        <w:gridCol w:w="2275"/>
        <w:gridCol w:w="1027"/>
      </w:tblGrid>
      <w:tr w:rsidR="007A4454">
        <w:trPr>
          <w:trHeight w:val="850"/>
          <w:jc w:val="center"/>
        </w:trPr>
        <w:tc>
          <w:tcPr>
            <w:tcW w:w="761" w:type="dxa"/>
            <w:shd w:val="clear" w:color="auto" w:fill="auto"/>
            <w:vAlign w:val="center"/>
          </w:tcPr>
          <w:p w:rsidR="007A4454" w:rsidRDefault="00E623F1">
            <w:pPr>
              <w:tabs>
                <w:tab w:val="clear" w:pos="426"/>
              </w:tabs>
              <w:wordWrap w:val="0"/>
              <w:spacing w:line="240" w:lineRule="auto"/>
              <w:jc w:val="center"/>
              <w:rPr>
                <w:b/>
                <w:szCs w:val="21"/>
              </w:rPr>
            </w:pPr>
            <w:r>
              <w:rPr>
                <w:rFonts w:hint="eastAsia"/>
                <w:b/>
                <w:szCs w:val="21"/>
              </w:rPr>
              <w:t>序号</w:t>
            </w:r>
          </w:p>
        </w:tc>
        <w:tc>
          <w:tcPr>
            <w:tcW w:w="3451" w:type="dxa"/>
            <w:shd w:val="clear" w:color="auto" w:fill="auto"/>
            <w:vAlign w:val="center"/>
          </w:tcPr>
          <w:p w:rsidR="007A4454" w:rsidRDefault="00E623F1">
            <w:pPr>
              <w:tabs>
                <w:tab w:val="clear" w:pos="426"/>
              </w:tabs>
              <w:wordWrap w:val="0"/>
              <w:spacing w:line="240" w:lineRule="auto"/>
              <w:jc w:val="center"/>
              <w:rPr>
                <w:b/>
                <w:kern w:val="1"/>
                <w:szCs w:val="21"/>
              </w:rPr>
            </w:pPr>
            <w:r>
              <w:rPr>
                <w:rFonts w:hint="eastAsia"/>
                <w:b/>
                <w:szCs w:val="21"/>
              </w:rPr>
              <w:t>项目名称</w:t>
            </w:r>
          </w:p>
        </w:tc>
        <w:tc>
          <w:tcPr>
            <w:tcW w:w="2275" w:type="dxa"/>
            <w:shd w:val="clear" w:color="auto" w:fill="auto"/>
            <w:vAlign w:val="center"/>
          </w:tcPr>
          <w:p w:rsidR="007A4454" w:rsidRDefault="00E623F1">
            <w:pPr>
              <w:tabs>
                <w:tab w:val="clear" w:pos="426"/>
              </w:tabs>
              <w:wordWrap w:val="0"/>
              <w:spacing w:line="240" w:lineRule="auto"/>
              <w:jc w:val="center"/>
              <w:rPr>
                <w:b/>
                <w:kern w:val="1"/>
                <w:szCs w:val="21"/>
              </w:rPr>
            </w:pPr>
            <w:r>
              <w:rPr>
                <w:rFonts w:hint="eastAsia"/>
                <w:b/>
                <w:szCs w:val="21"/>
              </w:rPr>
              <w:t>投标总价</w:t>
            </w:r>
          </w:p>
        </w:tc>
        <w:tc>
          <w:tcPr>
            <w:tcW w:w="1027" w:type="dxa"/>
            <w:shd w:val="clear" w:color="auto" w:fill="auto"/>
            <w:vAlign w:val="center"/>
          </w:tcPr>
          <w:p w:rsidR="007A4454" w:rsidRDefault="00E623F1">
            <w:pPr>
              <w:tabs>
                <w:tab w:val="clear" w:pos="426"/>
              </w:tabs>
              <w:wordWrap w:val="0"/>
              <w:spacing w:line="240" w:lineRule="auto"/>
              <w:jc w:val="center"/>
              <w:rPr>
                <w:b/>
                <w:kern w:val="1"/>
                <w:szCs w:val="21"/>
              </w:rPr>
            </w:pPr>
            <w:r>
              <w:rPr>
                <w:rFonts w:hint="eastAsia"/>
                <w:b/>
                <w:szCs w:val="21"/>
              </w:rPr>
              <w:t>备注</w:t>
            </w:r>
          </w:p>
        </w:tc>
      </w:tr>
      <w:tr w:rsidR="007A4454">
        <w:trPr>
          <w:trHeight w:val="862"/>
          <w:jc w:val="center"/>
        </w:trPr>
        <w:tc>
          <w:tcPr>
            <w:tcW w:w="761" w:type="dxa"/>
            <w:shd w:val="clear" w:color="auto" w:fill="auto"/>
            <w:vAlign w:val="center"/>
          </w:tcPr>
          <w:p w:rsidR="007A4454" w:rsidRDefault="007A4454">
            <w:pPr>
              <w:tabs>
                <w:tab w:val="clear" w:pos="426"/>
              </w:tabs>
              <w:wordWrap w:val="0"/>
              <w:jc w:val="center"/>
              <w:rPr>
                <w:bCs/>
                <w:szCs w:val="21"/>
              </w:rPr>
            </w:pPr>
          </w:p>
        </w:tc>
        <w:tc>
          <w:tcPr>
            <w:tcW w:w="3451" w:type="dxa"/>
            <w:shd w:val="clear" w:color="auto" w:fill="auto"/>
            <w:vAlign w:val="center"/>
          </w:tcPr>
          <w:p w:rsidR="007A4454" w:rsidRDefault="007A4454">
            <w:pPr>
              <w:tabs>
                <w:tab w:val="clear" w:pos="426"/>
              </w:tabs>
              <w:wordWrap w:val="0"/>
              <w:jc w:val="center"/>
              <w:rPr>
                <w:b/>
                <w:szCs w:val="21"/>
              </w:rPr>
            </w:pPr>
          </w:p>
        </w:tc>
        <w:tc>
          <w:tcPr>
            <w:tcW w:w="2275" w:type="dxa"/>
            <w:shd w:val="clear" w:color="auto" w:fill="auto"/>
            <w:vAlign w:val="center"/>
          </w:tcPr>
          <w:p w:rsidR="007A4454" w:rsidRDefault="007A4454">
            <w:pPr>
              <w:tabs>
                <w:tab w:val="clear" w:pos="426"/>
              </w:tabs>
              <w:wordWrap w:val="0"/>
              <w:jc w:val="center"/>
              <w:rPr>
                <w:b/>
                <w:szCs w:val="21"/>
              </w:rPr>
            </w:pPr>
          </w:p>
        </w:tc>
        <w:tc>
          <w:tcPr>
            <w:tcW w:w="1027" w:type="dxa"/>
            <w:shd w:val="clear" w:color="auto" w:fill="auto"/>
            <w:vAlign w:val="center"/>
          </w:tcPr>
          <w:p w:rsidR="007A4454" w:rsidRDefault="007A4454">
            <w:pPr>
              <w:tabs>
                <w:tab w:val="clear" w:pos="426"/>
              </w:tabs>
              <w:wordWrap w:val="0"/>
              <w:jc w:val="center"/>
              <w:rPr>
                <w:b/>
                <w:szCs w:val="21"/>
              </w:rPr>
            </w:pPr>
          </w:p>
        </w:tc>
      </w:tr>
    </w:tbl>
    <w:p w:rsidR="007A4454" w:rsidRDefault="00E623F1">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w:t>
      </w:r>
    </w:p>
    <w:p w:rsidR="007A4454" w:rsidRDefault="00E623F1">
      <w:pPr>
        <w:tabs>
          <w:tab w:val="clear" w:pos="426"/>
        </w:tabs>
        <w:spacing w:line="520" w:lineRule="exact"/>
        <w:rPr>
          <w:spacing w:val="4"/>
        </w:rPr>
      </w:pPr>
      <w:r>
        <w:rPr>
          <w:rFonts w:hint="eastAsia"/>
        </w:rPr>
        <w:t>法定代表人或投标人授权代表（签名或盖章）：</w:t>
      </w:r>
      <w:r>
        <w:rPr>
          <w:rFonts w:hint="eastAsia"/>
          <w:spacing w:val="4"/>
          <w:u w:val="single"/>
        </w:rPr>
        <w:t>_____________</w:t>
      </w:r>
      <w:r>
        <w:rPr>
          <w:rFonts w:hint="eastAsia"/>
          <w:spacing w:val="4"/>
        </w:rPr>
        <w:t xml:space="preserve"> 职务：</w:t>
      </w:r>
      <w:r>
        <w:rPr>
          <w:rFonts w:hint="eastAsia"/>
          <w:spacing w:val="4"/>
          <w:u w:val="single"/>
        </w:rPr>
        <w:t>_______</w:t>
      </w:r>
      <w:r>
        <w:rPr>
          <w:rFonts w:hint="eastAsia"/>
          <w:spacing w:val="4"/>
        </w:rPr>
        <w:t xml:space="preserve"> 日期</w:t>
      </w:r>
      <w:r>
        <w:rPr>
          <w:rFonts w:hint="eastAsia"/>
          <w:spacing w:val="4"/>
          <w:u w:val="single"/>
        </w:rPr>
        <w:t>________</w:t>
      </w:r>
    </w:p>
    <w:p w:rsidR="007A4454" w:rsidRDefault="007A4454">
      <w:pPr>
        <w:tabs>
          <w:tab w:val="clear" w:pos="426"/>
        </w:tabs>
        <w:spacing w:line="400" w:lineRule="exact"/>
        <w:rPr>
          <w:b/>
          <w:bCs/>
          <w:szCs w:val="21"/>
        </w:rPr>
      </w:pPr>
    </w:p>
    <w:p w:rsidR="007A4454" w:rsidRDefault="00E623F1">
      <w:pPr>
        <w:tabs>
          <w:tab w:val="clear" w:pos="426"/>
        </w:tabs>
        <w:spacing w:line="400" w:lineRule="exact"/>
        <w:rPr>
          <w:b/>
          <w:bCs/>
          <w:szCs w:val="21"/>
        </w:rPr>
      </w:pPr>
      <w:r>
        <w:rPr>
          <w:rFonts w:hint="eastAsia"/>
          <w:b/>
          <w:bCs/>
          <w:szCs w:val="21"/>
        </w:rPr>
        <w:t>备注：</w:t>
      </w:r>
    </w:p>
    <w:p w:rsidR="007A4454" w:rsidRDefault="00E623F1">
      <w:pPr>
        <w:widowControl w:val="0"/>
        <w:numPr>
          <w:ilvl w:val="1"/>
          <w:numId w:val="33"/>
        </w:numPr>
        <w:shd w:val="clear" w:color="auto" w:fill="auto"/>
        <w:tabs>
          <w:tab w:val="clear" w:pos="426"/>
        </w:tabs>
        <w:ind w:left="0" w:firstLineChars="201" w:firstLine="424"/>
        <w:rPr>
          <w:b/>
          <w:bCs/>
          <w:szCs w:val="21"/>
        </w:rPr>
      </w:pPr>
      <w:r>
        <w:rPr>
          <w:rFonts w:hint="eastAsia"/>
          <w:b/>
        </w:rPr>
        <w:t>此表为投标文件的组成部分，须附在正、副本的投标文件中，并另封装一份于开标信封中（信封中须同时提供法定代表人证明书、法定代表人授权委托书、被授权人身份证复印件）。</w:t>
      </w:r>
    </w:p>
    <w:p w:rsidR="007A4454" w:rsidRDefault="00E623F1">
      <w:pPr>
        <w:widowControl w:val="0"/>
        <w:numPr>
          <w:ilvl w:val="1"/>
          <w:numId w:val="33"/>
        </w:numPr>
        <w:shd w:val="clear" w:color="auto" w:fill="auto"/>
        <w:tabs>
          <w:tab w:val="clear" w:pos="426"/>
        </w:tabs>
        <w:ind w:left="0" w:firstLineChars="201" w:firstLine="424"/>
        <w:rPr>
          <w:b/>
          <w:bCs/>
          <w:szCs w:val="21"/>
        </w:rPr>
      </w:pPr>
      <w:r>
        <w:rPr>
          <w:rFonts w:hint="eastAsia"/>
          <w:b/>
          <w:bCs/>
          <w:szCs w:val="21"/>
        </w:rPr>
        <w:t>《开标一览表</w:t>
      </w:r>
      <w:r>
        <w:rPr>
          <w:b/>
          <w:bCs/>
          <w:szCs w:val="21"/>
        </w:rPr>
        <w:t>(报价表)</w:t>
      </w:r>
      <w:r>
        <w:rPr>
          <w:rFonts w:hint="eastAsia"/>
          <w:b/>
          <w:bCs/>
          <w:szCs w:val="21"/>
        </w:rPr>
        <w:t>》中的投标总价仅作为综合评分价格分的评分依据及中标通知书的暂定中标价，不作为结算依据。</w:t>
      </w:r>
    </w:p>
    <w:p w:rsidR="007A4454" w:rsidRDefault="007A4454">
      <w:pPr>
        <w:widowControl w:val="0"/>
        <w:shd w:val="clear" w:color="auto" w:fill="auto"/>
        <w:tabs>
          <w:tab w:val="clear" w:pos="426"/>
          <w:tab w:val="left" w:pos="1200"/>
        </w:tabs>
        <w:ind w:left="424"/>
        <w:rPr>
          <w:b/>
          <w:bCs/>
          <w:szCs w:val="21"/>
        </w:rPr>
      </w:pPr>
    </w:p>
    <w:p w:rsidR="007A4454" w:rsidRDefault="007A4454">
      <w:pPr>
        <w:widowControl w:val="0"/>
        <w:shd w:val="clear" w:color="auto" w:fill="auto"/>
        <w:tabs>
          <w:tab w:val="clear" w:pos="426"/>
          <w:tab w:val="left" w:pos="1200"/>
        </w:tabs>
        <w:rPr>
          <w:b/>
        </w:rPr>
      </w:pPr>
    </w:p>
    <w:p w:rsidR="007A4454" w:rsidRDefault="007A4454">
      <w:pPr>
        <w:widowControl w:val="0"/>
        <w:shd w:val="clear" w:color="auto" w:fill="auto"/>
        <w:tabs>
          <w:tab w:val="clear" w:pos="426"/>
          <w:tab w:val="left" w:pos="1200"/>
        </w:tabs>
        <w:rPr>
          <w:b/>
        </w:rPr>
      </w:pPr>
    </w:p>
    <w:p w:rsidR="007A4454" w:rsidRDefault="007A4454">
      <w:pPr>
        <w:widowControl w:val="0"/>
        <w:shd w:val="clear" w:color="auto" w:fill="auto"/>
        <w:tabs>
          <w:tab w:val="clear" w:pos="426"/>
        </w:tabs>
        <w:rPr>
          <w:b/>
          <w:bCs/>
          <w:szCs w:val="21"/>
        </w:rPr>
      </w:pPr>
    </w:p>
    <w:p w:rsidR="007A4454" w:rsidRDefault="00E623F1">
      <w:pPr>
        <w:numPr>
          <w:ilvl w:val="0"/>
          <w:numId w:val="31"/>
        </w:numPr>
        <w:tabs>
          <w:tab w:val="clear" w:pos="426"/>
        </w:tabs>
        <w:spacing w:before="280" w:after="290" w:line="377" w:lineRule="auto"/>
        <w:jc w:val="left"/>
        <w:outlineLvl w:val="2"/>
        <w:rPr>
          <w:b/>
          <w:sz w:val="24"/>
        </w:rPr>
      </w:pPr>
      <w:r>
        <w:rPr>
          <w:rFonts w:hint="eastAsia"/>
          <w:b/>
        </w:rPr>
        <w:br w:type="page"/>
      </w:r>
      <w:r>
        <w:rPr>
          <w:rFonts w:hint="eastAsia"/>
          <w:b/>
          <w:sz w:val="24"/>
        </w:rPr>
        <w:lastRenderedPageBreak/>
        <w:t>投标分项报价表</w:t>
      </w:r>
    </w:p>
    <w:p w:rsidR="007A4454" w:rsidRDefault="00E623F1">
      <w:pPr>
        <w:widowControl w:val="0"/>
        <w:shd w:val="clear" w:color="auto" w:fill="auto"/>
        <w:tabs>
          <w:tab w:val="clear" w:pos="426"/>
        </w:tabs>
        <w:spacing w:line="300" w:lineRule="auto"/>
        <w:jc w:val="center"/>
        <w:rPr>
          <w:rFonts w:cs="Times New Roman"/>
          <w:bCs/>
          <w:kern w:val="2"/>
          <w:sz w:val="32"/>
          <w:szCs w:val="32"/>
        </w:rPr>
      </w:pPr>
      <w:bookmarkStart w:id="113" w:name="_Toc480754209"/>
      <w:bookmarkStart w:id="114" w:name="_Toc275865611"/>
      <w:bookmarkStart w:id="115" w:name="_Toc480789480"/>
      <w:bookmarkStart w:id="116" w:name="_Toc480755930"/>
      <w:bookmarkStart w:id="117" w:name="_Toc192662843"/>
      <w:bookmarkStart w:id="118" w:name="_Toc480756076"/>
      <w:r>
        <w:rPr>
          <w:rFonts w:cs="Times New Roman" w:hint="eastAsia"/>
          <w:bCs/>
          <w:kern w:val="2"/>
          <w:sz w:val="32"/>
          <w:szCs w:val="32"/>
        </w:rPr>
        <w:t>投标分项报价表</w:t>
      </w:r>
      <w:bookmarkEnd w:id="113"/>
      <w:bookmarkEnd w:id="114"/>
      <w:bookmarkEnd w:id="115"/>
      <w:bookmarkEnd w:id="116"/>
      <w:bookmarkEnd w:id="117"/>
      <w:bookmarkEnd w:id="118"/>
      <w:r>
        <w:rPr>
          <w:rFonts w:cs="Times New Roman" w:hint="eastAsia"/>
          <w:bCs/>
          <w:kern w:val="2"/>
          <w:sz w:val="32"/>
          <w:szCs w:val="32"/>
        </w:rPr>
        <w:t>（格式自拟）</w:t>
      </w:r>
    </w:p>
    <w:p w:rsidR="007A4454" w:rsidRDefault="007A4454">
      <w:pPr>
        <w:tabs>
          <w:tab w:val="clear" w:pos="426"/>
        </w:tabs>
      </w:pPr>
    </w:p>
    <w:p w:rsidR="007A4454" w:rsidRDefault="00E623F1">
      <w:pPr>
        <w:tabs>
          <w:tab w:val="clear" w:pos="426"/>
        </w:tabs>
      </w:pPr>
      <w:r>
        <w:rPr>
          <w:rFonts w:hint="eastAsia"/>
        </w:rPr>
        <w:t>项目名称：</w:t>
      </w:r>
      <w:r>
        <w:rPr>
          <w:rFonts w:hint="eastAsia"/>
          <w:u w:val="single"/>
        </w:rPr>
        <w:t>______________________________________</w:t>
      </w:r>
      <w:r>
        <w:rPr>
          <w:rFonts w:hint="eastAsia"/>
        </w:rPr>
        <w:t>招标项目编号：</w:t>
      </w:r>
      <w:r>
        <w:rPr>
          <w:rFonts w:ascii="ˎ̥" w:hAnsi="ˎ̥" w:hint="eastAsia"/>
          <w:sz w:val="18"/>
          <w:szCs w:val="18"/>
          <w:u w:val="single"/>
        </w:rPr>
        <w:t>______________________</w:t>
      </w:r>
    </w:p>
    <w:p w:rsidR="007A4454" w:rsidRDefault="007A4454">
      <w:pPr>
        <w:tabs>
          <w:tab w:val="clear" w:pos="426"/>
        </w:tabs>
        <w:spacing w:line="500" w:lineRule="exact"/>
        <w:rPr>
          <w:spacing w:val="4"/>
        </w:rPr>
      </w:pPr>
    </w:p>
    <w:p w:rsidR="007A4454" w:rsidRDefault="00E623F1">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w:t>
      </w:r>
    </w:p>
    <w:p w:rsidR="007A4454" w:rsidRDefault="00E623F1">
      <w:pPr>
        <w:tabs>
          <w:tab w:val="clear" w:pos="426"/>
        </w:tabs>
        <w:spacing w:line="520" w:lineRule="exact"/>
        <w:rPr>
          <w:spacing w:val="4"/>
        </w:rPr>
      </w:pPr>
      <w:r>
        <w:rPr>
          <w:rFonts w:hint="eastAsia"/>
        </w:rPr>
        <w:t>法定代表人或投标人授权代表（签名或盖章）：</w:t>
      </w:r>
      <w:r>
        <w:rPr>
          <w:rFonts w:hint="eastAsia"/>
          <w:spacing w:val="4"/>
          <w:u w:val="single"/>
        </w:rPr>
        <w:t>_____________</w:t>
      </w:r>
      <w:r>
        <w:rPr>
          <w:rFonts w:hint="eastAsia"/>
          <w:spacing w:val="4"/>
        </w:rPr>
        <w:t xml:space="preserve"> 职务：</w:t>
      </w:r>
      <w:r>
        <w:rPr>
          <w:rFonts w:hint="eastAsia"/>
          <w:spacing w:val="4"/>
          <w:u w:val="single"/>
        </w:rPr>
        <w:t>_______</w:t>
      </w:r>
      <w:r>
        <w:rPr>
          <w:rFonts w:hint="eastAsia"/>
          <w:spacing w:val="4"/>
        </w:rPr>
        <w:t xml:space="preserve"> 日期</w:t>
      </w:r>
      <w:r>
        <w:rPr>
          <w:rFonts w:hint="eastAsia"/>
          <w:spacing w:val="4"/>
          <w:u w:val="single"/>
        </w:rPr>
        <w:t>________</w:t>
      </w:r>
    </w:p>
    <w:p w:rsidR="007A4454" w:rsidRDefault="007A4454" w:rsidP="0063475A">
      <w:pPr>
        <w:tabs>
          <w:tab w:val="clear" w:pos="426"/>
        </w:tabs>
        <w:spacing w:line="400" w:lineRule="exact"/>
        <w:ind w:left="750" w:hangingChars="357" w:hanging="750"/>
      </w:pPr>
    </w:p>
    <w:p w:rsidR="007A4454" w:rsidRDefault="00E623F1" w:rsidP="0063475A">
      <w:pPr>
        <w:tabs>
          <w:tab w:val="clear" w:pos="426"/>
        </w:tabs>
        <w:spacing w:line="400" w:lineRule="exact"/>
        <w:ind w:left="750" w:hangingChars="357" w:hanging="750"/>
      </w:pPr>
      <w:r>
        <w:rPr>
          <w:rFonts w:hint="eastAsia"/>
        </w:rPr>
        <w:t>备注：</w:t>
      </w:r>
    </w:p>
    <w:p w:rsidR="007A4454" w:rsidRDefault="00E623F1" w:rsidP="0063475A">
      <w:pPr>
        <w:tabs>
          <w:tab w:val="clear" w:pos="426"/>
        </w:tabs>
        <w:spacing w:line="400" w:lineRule="exact"/>
        <w:ind w:leftChars="200" w:left="750" w:hangingChars="157" w:hanging="330"/>
      </w:pPr>
      <w:r>
        <w:rPr>
          <w:rFonts w:hint="eastAsia"/>
        </w:rPr>
        <w:t>1. 此表为《开标一览表(报价表)》的报价明细表。</w:t>
      </w:r>
    </w:p>
    <w:p w:rsidR="007A4454" w:rsidRDefault="00E623F1" w:rsidP="0063475A">
      <w:pPr>
        <w:tabs>
          <w:tab w:val="clear" w:pos="426"/>
        </w:tabs>
        <w:spacing w:line="400" w:lineRule="exact"/>
        <w:ind w:leftChars="200" w:left="750" w:hangingChars="157" w:hanging="330"/>
      </w:pPr>
      <w:r>
        <w:rPr>
          <w:rFonts w:hint="eastAsia"/>
        </w:rPr>
        <w:t>2. 所有价格均以人民币作为货币单位填写及计算。</w:t>
      </w:r>
    </w:p>
    <w:p w:rsidR="007A4454" w:rsidRDefault="00E623F1" w:rsidP="0063475A">
      <w:pPr>
        <w:tabs>
          <w:tab w:val="clear" w:pos="426"/>
        </w:tabs>
        <w:spacing w:line="400" w:lineRule="exact"/>
        <w:ind w:leftChars="200" w:left="540" w:hangingChars="57" w:hanging="120"/>
      </w:pPr>
      <w:r>
        <w:rPr>
          <w:rFonts w:hint="eastAsia"/>
        </w:rPr>
        <w:t>3. 该格式仅作参考，投标人的详细报价表格式可自定。</w:t>
      </w:r>
    </w:p>
    <w:p w:rsidR="007A4454" w:rsidRDefault="007A4454" w:rsidP="0063475A">
      <w:pPr>
        <w:tabs>
          <w:tab w:val="clear" w:pos="426"/>
        </w:tabs>
        <w:spacing w:line="400" w:lineRule="exact"/>
        <w:ind w:leftChars="200" w:left="540" w:hangingChars="57" w:hanging="120"/>
      </w:pPr>
    </w:p>
    <w:p w:rsidR="007A4454" w:rsidRDefault="007A4454" w:rsidP="0063475A">
      <w:pPr>
        <w:tabs>
          <w:tab w:val="clear" w:pos="426"/>
        </w:tabs>
        <w:spacing w:line="400" w:lineRule="exact"/>
        <w:ind w:leftChars="200" w:left="540" w:hangingChars="57" w:hanging="120"/>
      </w:pPr>
    </w:p>
    <w:p w:rsidR="007A4454" w:rsidRDefault="007A4454" w:rsidP="0063475A">
      <w:pPr>
        <w:tabs>
          <w:tab w:val="clear" w:pos="426"/>
        </w:tabs>
        <w:spacing w:line="400" w:lineRule="exact"/>
        <w:ind w:leftChars="200" w:left="540" w:hangingChars="57" w:hanging="120"/>
      </w:pPr>
    </w:p>
    <w:p w:rsidR="007A4454" w:rsidRDefault="00E623F1">
      <w:pPr>
        <w:numPr>
          <w:ilvl w:val="0"/>
          <w:numId w:val="31"/>
        </w:numPr>
        <w:tabs>
          <w:tab w:val="clear" w:pos="426"/>
        </w:tabs>
        <w:spacing w:before="280" w:after="290" w:line="377" w:lineRule="auto"/>
        <w:jc w:val="left"/>
        <w:outlineLvl w:val="2"/>
        <w:rPr>
          <w:b/>
          <w:bCs/>
          <w:sz w:val="24"/>
        </w:rPr>
      </w:pPr>
      <w:r>
        <w:rPr>
          <w:rFonts w:hint="eastAsia"/>
        </w:rPr>
        <w:br w:type="page"/>
      </w:r>
      <w:r>
        <w:rPr>
          <w:rFonts w:hint="eastAsia"/>
          <w:b/>
          <w:sz w:val="24"/>
        </w:rPr>
        <w:lastRenderedPageBreak/>
        <w:t>实质性条款响应情况表</w:t>
      </w:r>
    </w:p>
    <w:p w:rsidR="007A4454" w:rsidRDefault="00E623F1">
      <w:pPr>
        <w:widowControl w:val="0"/>
        <w:shd w:val="clear" w:color="auto" w:fill="auto"/>
        <w:tabs>
          <w:tab w:val="clear" w:pos="426"/>
        </w:tabs>
        <w:spacing w:line="300" w:lineRule="auto"/>
        <w:jc w:val="center"/>
        <w:rPr>
          <w:rFonts w:cs="Times New Roman"/>
          <w:bCs/>
          <w:kern w:val="2"/>
          <w:sz w:val="32"/>
          <w:szCs w:val="32"/>
        </w:rPr>
      </w:pPr>
      <w:r>
        <w:rPr>
          <w:rFonts w:cs="Times New Roman" w:hint="eastAsia"/>
          <w:bCs/>
          <w:kern w:val="2"/>
          <w:sz w:val="32"/>
          <w:szCs w:val="32"/>
        </w:rPr>
        <w:t>实质性条款响应情况表</w:t>
      </w:r>
    </w:p>
    <w:p w:rsidR="007A4454" w:rsidRDefault="00E623F1">
      <w:pPr>
        <w:tabs>
          <w:tab w:val="clear" w:pos="426"/>
        </w:tabs>
      </w:pPr>
      <w:r>
        <w:rPr>
          <w:rFonts w:hint="eastAsia"/>
        </w:rPr>
        <w:t>项目名称：</w:t>
      </w:r>
      <w:r>
        <w:rPr>
          <w:rFonts w:hint="eastAsia"/>
          <w:u w:val="single"/>
        </w:rPr>
        <w:t>___________________________________</w:t>
      </w:r>
      <w:r>
        <w:rPr>
          <w:rFonts w:hint="eastAsia"/>
        </w:rPr>
        <w:t>招标项目编号：</w:t>
      </w:r>
      <w:r>
        <w:rPr>
          <w:rFonts w:hint="eastAsia"/>
          <w:u w:val="single"/>
        </w:rPr>
        <w:t>_______________________</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2"/>
        <w:gridCol w:w="4151"/>
        <w:gridCol w:w="3751"/>
      </w:tblGrid>
      <w:tr w:rsidR="007A4454">
        <w:trPr>
          <w:trHeight w:val="567"/>
          <w:jc w:val="center"/>
        </w:trPr>
        <w:tc>
          <w:tcPr>
            <w:tcW w:w="1102" w:type="dxa"/>
            <w:vAlign w:val="center"/>
          </w:tcPr>
          <w:p w:rsidR="007A4454" w:rsidRDefault="00E623F1">
            <w:pPr>
              <w:spacing w:line="240" w:lineRule="auto"/>
              <w:jc w:val="center"/>
              <w:rPr>
                <w:szCs w:val="21"/>
              </w:rPr>
            </w:pPr>
            <w:r>
              <w:rPr>
                <w:rFonts w:hint="eastAsia"/>
                <w:szCs w:val="21"/>
              </w:rPr>
              <w:t>序号</w:t>
            </w:r>
          </w:p>
        </w:tc>
        <w:tc>
          <w:tcPr>
            <w:tcW w:w="4151" w:type="dxa"/>
            <w:vAlign w:val="center"/>
          </w:tcPr>
          <w:p w:rsidR="007A4454" w:rsidRDefault="00E623F1">
            <w:pPr>
              <w:spacing w:line="240" w:lineRule="auto"/>
              <w:jc w:val="center"/>
              <w:rPr>
                <w:rFonts w:cs="Arial"/>
                <w:szCs w:val="21"/>
              </w:rPr>
            </w:pPr>
            <w:r>
              <w:rPr>
                <w:rFonts w:cs="Arial" w:hint="eastAsia"/>
                <w:szCs w:val="21"/>
              </w:rPr>
              <w:t>招标文件要求内容</w:t>
            </w:r>
          </w:p>
        </w:tc>
        <w:tc>
          <w:tcPr>
            <w:tcW w:w="3751" w:type="dxa"/>
            <w:vAlign w:val="center"/>
          </w:tcPr>
          <w:p w:rsidR="007A4454" w:rsidRDefault="00E623F1">
            <w:pPr>
              <w:spacing w:line="240" w:lineRule="auto"/>
              <w:jc w:val="center"/>
              <w:rPr>
                <w:rFonts w:cs="Arial"/>
                <w:szCs w:val="21"/>
              </w:rPr>
            </w:pPr>
            <w:r>
              <w:rPr>
                <w:rFonts w:cs="Arial" w:hint="eastAsia"/>
                <w:szCs w:val="21"/>
              </w:rPr>
              <w:t>投标文件响应情况</w:t>
            </w:r>
          </w:p>
        </w:tc>
      </w:tr>
      <w:tr w:rsidR="007A4454">
        <w:trPr>
          <w:trHeight w:val="567"/>
          <w:jc w:val="center"/>
        </w:trPr>
        <w:tc>
          <w:tcPr>
            <w:tcW w:w="1102" w:type="dxa"/>
            <w:vAlign w:val="center"/>
          </w:tcPr>
          <w:p w:rsidR="007A4454" w:rsidRDefault="00E623F1">
            <w:pPr>
              <w:spacing w:line="240" w:lineRule="auto"/>
              <w:jc w:val="center"/>
              <w:rPr>
                <w:color w:val="000000"/>
              </w:rPr>
            </w:pPr>
            <w:r>
              <w:rPr>
                <w:rFonts w:hint="eastAsia"/>
                <w:color w:val="000000"/>
              </w:rPr>
              <w:t>1</w:t>
            </w:r>
          </w:p>
        </w:tc>
        <w:tc>
          <w:tcPr>
            <w:tcW w:w="4151" w:type="dxa"/>
            <w:vAlign w:val="center"/>
          </w:tcPr>
          <w:p w:rsidR="007A4454" w:rsidRDefault="007A4454">
            <w:pPr>
              <w:spacing w:line="240" w:lineRule="auto"/>
              <w:jc w:val="center"/>
              <w:rPr>
                <w:color w:val="000000"/>
              </w:rPr>
            </w:pPr>
          </w:p>
        </w:tc>
        <w:tc>
          <w:tcPr>
            <w:tcW w:w="3751" w:type="dxa"/>
            <w:vAlign w:val="center"/>
          </w:tcPr>
          <w:p w:rsidR="007A4454" w:rsidRDefault="007A4454">
            <w:pPr>
              <w:spacing w:line="240" w:lineRule="auto"/>
              <w:jc w:val="center"/>
              <w:rPr>
                <w:szCs w:val="21"/>
              </w:rPr>
            </w:pPr>
          </w:p>
        </w:tc>
      </w:tr>
      <w:tr w:rsidR="007A4454">
        <w:trPr>
          <w:trHeight w:val="567"/>
          <w:jc w:val="center"/>
        </w:trPr>
        <w:tc>
          <w:tcPr>
            <w:tcW w:w="1102" w:type="dxa"/>
            <w:vAlign w:val="center"/>
          </w:tcPr>
          <w:p w:rsidR="007A4454" w:rsidRDefault="00E623F1">
            <w:pPr>
              <w:spacing w:line="240" w:lineRule="auto"/>
              <w:jc w:val="center"/>
              <w:rPr>
                <w:color w:val="000000"/>
              </w:rPr>
            </w:pPr>
            <w:r>
              <w:rPr>
                <w:rFonts w:hint="eastAsia"/>
                <w:color w:val="000000"/>
              </w:rPr>
              <w:t>2</w:t>
            </w:r>
          </w:p>
        </w:tc>
        <w:tc>
          <w:tcPr>
            <w:tcW w:w="4151" w:type="dxa"/>
            <w:vAlign w:val="center"/>
          </w:tcPr>
          <w:p w:rsidR="007A4454" w:rsidRDefault="007A4454">
            <w:pPr>
              <w:spacing w:line="240" w:lineRule="auto"/>
              <w:jc w:val="center"/>
              <w:rPr>
                <w:color w:val="000000"/>
              </w:rPr>
            </w:pPr>
          </w:p>
        </w:tc>
        <w:tc>
          <w:tcPr>
            <w:tcW w:w="3751" w:type="dxa"/>
            <w:vAlign w:val="center"/>
          </w:tcPr>
          <w:p w:rsidR="007A4454" w:rsidRDefault="007A4454">
            <w:pPr>
              <w:spacing w:line="240" w:lineRule="auto"/>
              <w:jc w:val="center"/>
              <w:rPr>
                <w:szCs w:val="21"/>
              </w:rPr>
            </w:pPr>
          </w:p>
        </w:tc>
      </w:tr>
      <w:tr w:rsidR="007A4454">
        <w:trPr>
          <w:trHeight w:val="567"/>
          <w:jc w:val="center"/>
        </w:trPr>
        <w:tc>
          <w:tcPr>
            <w:tcW w:w="1102" w:type="dxa"/>
            <w:vAlign w:val="center"/>
          </w:tcPr>
          <w:p w:rsidR="007A4454" w:rsidRDefault="00E623F1">
            <w:pPr>
              <w:spacing w:line="240" w:lineRule="auto"/>
              <w:jc w:val="center"/>
              <w:rPr>
                <w:color w:val="000000"/>
              </w:rPr>
            </w:pPr>
            <w:r>
              <w:rPr>
                <w:rFonts w:hint="eastAsia"/>
                <w:color w:val="000000"/>
              </w:rPr>
              <w:t>……</w:t>
            </w:r>
          </w:p>
        </w:tc>
        <w:tc>
          <w:tcPr>
            <w:tcW w:w="4151" w:type="dxa"/>
            <w:vAlign w:val="center"/>
          </w:tcPr>
          <w:p w:rsidR="007A4454" w:rsidRDefault="007A4454">
            <w:pPr>
              <w:spacing w:line="240" w:lineRule="auto"/>
              <w:jc w:val="center"/>
              <w:rPr>
                <w:color w:val="000000"/>
              </w:rPr>
            </w:pPr>
          </w:p>
        </w:tc>
        <w:tc>
          <w:tcPr>
            <w:tcW w:w="3751" w:type="dxa"/>
            <w:vAlign w:val="center"/>
          </w:tcPr>
          <w:p w:rsidR="007A4454" w:rsidRDefault="007A4454">
            <w:pPr>
              <w:spacing w:line="240" w:lineRule="auto"/>
              <w:jc w:val="center"/>
              <w:rPr>
                <w:szCs w:val="21"/>
              </w:rPr>
            </w:pPr>
          </w:p>
        </w:tc>
      </w:tr>
    </w:tbl>
    <w:p w:rsidR="007A4454" w:rsidRDefault="007A4454" w:rsidP="0063475A">
      <w:pPr>
        <w:tabs>
          <w:tab w:val="clear" w:pos="426"/>
        </w:tabs>
        <w:spacing w:line="400" w:lineRule="exact"/>
        <w:ind w:leftChars="200" w:left="540" w:hangingChars="57" w:hanging="120"/>
      </w:pPr>
    </w:p>
    <w:p w:rsidR="007A4454" w:rsidRDefault="00E623F1">
      <w:pPr>
        <w:rPr>
          <w:bCs/>
        </w:rPr>
      </w:pPr>
      <w:r>
        <w:rPr>
          <w:rFonts w:hint="eastAsia"/>
          <w:bCs/>
        </w:rPr>
        <w:t>填写说明：</w:t>
      </w:r>
    </w:p>
    <w:p w:rsidR="007A4454" w:rsidRDefault="00E623F1">
      <w:pPr>
        <w:ind w:firstLineChars="200" w:firstLine="420"/>
        <w:rPr>
          <w:bCs/>
        </w:rPr>
      </w:pPr>
      <w:r>
        <w:rPr>
          <w:rFonts w:hint="eastAsia"/>
          <w:bCs/>
        </w:rPr>
        <w:t>1.上表所列内容为不可负偏离条款。出现负偏离或未响应的，将导致投标无效。</w:t>
      </w:r>
    </w:p>
    <w:p w:rsidR="007A4454" w:rsidRDefault="00E623F1">
      <w:pPr>
        <w:ind w:firstLineChars="200" w:firstLine="420"/>
        <w:rPr>
          <w:bCs/>
        </w:rPr>
      </w:pPr>
      <w:r>
        <w:rPr>
          <w:rFonts w:hint="eastAsia"/>
          <w:bCs/>
        </w:rPr>
        <w:t>2.“投标人响应情况”一栏应如实填写“响应”或“不响应”。</w:t>
      </w:r>
    </w:p>
    <w:p w:rsidR="007A4454" w:rsidRDefault="00E623F1">
      <w:pPr>
        <w:ind w:firstLineChars="200" w:firstLine="420"/>
        <w:rPr>
          <w:bCs/>
        </w:rPr>
      </w:pPr>
      <w:r>
        <w:rPr>
          <w:rFonts w:hint="eastAsia"/>
          <w:bCs/>
        </w:rPr>
        <w:t>3.上表与投标文件其它内容冲突的，以上表为准。</w:t>
      </w:r>
    </w:p>
    <w:p w:rsidR="007A4454" w:rsidRDefault="007A4454">
      <w:pPr>
        <w:ind w:firstLineChars="200" w:firstLine="420"/>
        <w:rPr>
          <w:bCs/>
        </w:rPr>
      </w:pPr>
    </w:p>
    <w:p w:rsidR="007A4454" w:rsidRDefault="00E623F1">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w:t>
      </w:r>
    </w:p>
    <w:p w:rsidR="007A4454" w:rsidRDefault="00E623F1">
      <w:pPr>
        <w:tabs>
          <w:tab w:val="clear" w:pos="426"/>
        </w:tabs>
        <w:spacing w:line="520" w:lineRule="exact"/>
        <w:rPr>
          <w:spacing w:val="4"/>
        </w:rPr>
      </w:pPr>
      <w:r>
        <w:rPr>
          <w:rFonts w:hint="eastAsia"/>
        </w:rPr>
        <w:t>法定代表人或投标人授权代表（签名或盖章）：</w:t>
      </w:r>
      <w:r>
        <w:rPr>
          <w:rFonts w:hint="eastAsia"/>
          <w:spacing w:val="4"/>
          <w:u w:val="single"/>
        </w:rPr>
        <w:t>_____________</w:t>
      </w:r>
      <w:r>
        <w:rPr>
          <w:rFonts w:hint="eastAsia"/>
          <w:spacing w:val="4"/>
        </w:rPr>
        <w:t xml:space="preserve"> 职务：</w:t>
      </w:r>
      <w:r>
        <w:rPr>
          <w:rFonts w:hint="eastAsia"/>
          <w:spacing w:val="4"/>
          <w:u w:val="single"/>
        </w:rPr>
        <w:t>_______</w:t>
      </w:r>
      <w:r>
        <w:rPr>
          <w:rFonts w:hint="eastAsia"/>
          <w:spacing w:val="4"/>
        </w:rPr>
        <w:t xml:space="preserve"> 日期</w:t>
      </w:r>
      <w:r>
        <w:rPr>
          <w:rFonts w:hint="eastAsia"/>
          <w:spacing w:val="4"/>
          <w:u w:val="single"/>
        </w:rPr>
        <w:t>________</w:t>
      </w:r>
    </w:p>
    <w:p w:rsidR="007A4454" w:rsidRDefault="007A4454">
      <w:pPr>
        <w:ind w:firstLineChars="200" w:firstLine="420"/>
        <w:rPr>
          <w:bCs/>
        </w:rPr>
      </w:pPr>
    </w:p>
    <w:p w:rsidR="007A4454" w:rsidRDefault="007A4454">
      <w:pPr>
        <w:ind w:firstLineChars="200" w:firstLine="422"/>
        <w:rPr>
          <w:b/>
          <w:color w:val="FF0000"/>
        </w:rPr>
      </w:pPr>
    </w:p>
    <w:p w:rsidR="007A4454" w:rsidRDefault="007A4454">
      <w:pPr>
        <w:ind w:firstLineChars="200" w:firstLine="422"/>
        <w:rPr>
          <w:b/>
          <w:color w:val="FF0000"/>
        </w:rPr>
      </w:pPr>
    </w:p>
    <w:p w:rsidR="007A4454" w:rsidRDefault="00E623F1">
      <w:pPr>
        <w:numPr>
          <w:ilvl w:val="0"/>
          <w:numId w:val="31"/>
        </w:numPr>
        <w:tabs>
          <w:tab w:val="clear" w:pos="426"/>
        </w:tabs>
        <w:spacing w:before="280" w:after="290" w:line="377" w:lineRule="auto"/>
        <w:jc w:val="left"/>
        <w:outlineLvl w:val="2"/>
        <w:rPr>
          <w:b/>
          <w:sz w:val="24"/>
        </w:rPr>
      </w:pPr>
      <w:r>
        <w:rPr>
          <w:rFonts w:hint="eastAsia"/>
        </w:rPr>
        <w:br w:type="page"/>
      </w:r>
      <w:r>
        <w:rPr>
          <w:rFonts w:hint="eastAsia"/>
          <w:b/>
          <w:bCs/>
          <w:sz w:val="24"/>
        </w:rPr>
        <w:lastRenderedPageBreak/>
        <w:t>项目需求响应情况表（实质性条款除外）</w:t>
      </w:r>
    </w:p>
    <w:p w:rsidR="007A4454" w:rsidRDefault="00E623F1">
      <w:pPr>
        <w:widowControl w:val="0"/>
        <w:shd w:val="clear" w:color="auto" w:fill="auto"/>
        <w:tabs>
          <w:tab w:val="clear" w:pos="426"/>
        </w:tabs>
        <w:spacing w:line="300" w:lineRule="auto"/>
        <w:jc w:val="center"/>
        <w:rPr>
          <w:rFonts w:cs="Times New Roman"/>
          <w:bCs/>
          <w:kern w:val="2"/>
          <w:sz w:val="32"/>
          <w:szCs w:val="32"/>
        </w:rPr>
      </w:pPr>
      <w:r>
        <w:rPr>
          <w:rFonts w:cs="Times New Roman" w:hint="eastAsia"/>
          <w:bCs/>
          <w:kern w:val="2"/>
          <w:sz w:val="32"/>
          <w:szCs w:val="32"/>
        </w:rPr>
        <w:t>项目需求响应情况表（实质性条款除外）</w:t>
      </w:r>
    </w:p>
    <w:p w:rsidR="007A4454" w:rsidRDefault="007A4454">
      <w:pPr>
        <w:tabs>
          <w:tab w:val="clear" w:pos="426"/>
        </w:tabs>
      </w:pPr>
    </w:p>
    <w:p w:rsidR="007A4454" w:rsidRDefault="00E623F1">
      <w:pPr>
        <w:tabs>
          <w:tab w:val="clear" w:pos="426"/>
        </w:tabs>
      </w:pPr>
      <w:r>
        <w:rPr>
          <w:rFonts w:hint="eastAsia"/>
        </w:rPr>
        <w:t>项目名称：</w:t>
      </w:r>
      <w:r>
        <w:rPr>
          <w:rFonts w:hint="eastAsia"/>
          <w:u w:val="single"/>
        </w:rPr>
        <w:t>_____________________________________</w:t>
      </w:r>
      <w:r>
        <w:rPr>
          <w:rFonts w:hint="eastAsia"/>
        </w:rPr>
        <w:t>招标项目编号：</w:t>
      </w:r>
      <w:r>
        <w:rPr>
          <w:rFonts w:ascii="ˎ̥" w:hAnsi="ˎ̥" w:hint="eastAsia"/>
          <w:sz w:val="18"/>
          <w:szCs w:val="18"/>
          <w:u w:val="single"/>
        </w:rPr>
        <w:t>_______________________</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3011"/>
        <w:gridCol w:w="5210"/>
      </w:tblGrid>
      <w:tr w:rsidR="007A4454">
        <w:trPr>
          <w:trHeight w:val="567"/>
          <w:jc w:val="center"/>
        </w:trPr>
        <w:tc>
          <w:tcPr>
            <w:tcW w:w="783" w:type="dxa"/>
            <w:vAlign w:val="center"/>
          </w:tcPr>
          <w:p w:rsidR="007A4454" w:rsidRDefault="00E623F1">
            <w:pPr>
              <w:spacing w:line="240" w:lineRule="auto"/>
              <w:jc w:val="center"/>
              <w:rPr>
                <w:rFonts w:cs="Arial"/>
                <w:szCs w:val="21"/>
              </w:rPr>
            </w:pPr>
            <w:r>
              <w:rPr>
                <w:rFonts w:cs="Arial" w:hint="eastAsia"/>
                <w:szCs w:val="21"/>
              </w:rPr>
              <w:t>序号</w:t>
            </w:r>
          </w:p>
        </w:tc>
        <w:tc>
          <w:tcPr>
            <w:tcW w:w="3011" w:type="dxa"/>
            <w:vAlign w:val="center"/>
          </w:tcPr>
          <w:p w:rsidR="007A4454" w:rsidRDefault="00E623F1">
            <w:pPr>
              <w:spacing w:line="240" w:lineRule="auto"/>
              <w:jc w:val="center"/>
              <w:rPr>
                <w:rFonts w:cs="Arial"/>
                <w:szCs w:val="21"/>
              </w:rPr>
            </w:pPr>
            <w:r>
              <w:rPr>
                <w:rFonts w:cs="Arial" w:hint="eastAsia"/>
                <w:szCs w:val="21"/>
              </w:rPr>
              <w:t>招标文件要求</w:t>
            </w:r>
          </w:p>
        </w:tc>
        <w:tc>
          <w:tcPr>
            <w:tcW w:w="5210" w:type="dxa"/>
            <w:vAlign w:val="center"/>
          </w:tcPr>
          <w:p w:rsidR="007A4454" w:rsidRDefault="00E623F1">
            <w:pPr>
              <w:spacing w:line="240" w:lineRule="auto"/>
              <w:jc w:val="center"/>
              <w:rPr>
                <w:rFonts w:cs="Arial"/>
                <w:szCs w:val="21"/>
              </w:rPr>
            </w:pPr>
            <w:r>
              <w:rPr>
                <w:rFonts w:cs="Arial" w:hint="eastAsia"/>
                <w:szCs w:val="21"/>
              </w:rPr>
              <w:t>投标文件响应情况</w:t>
            </w:r>
          </w:p>
        </w:tc>
      </w:tr>
      <w:tr w:rsidR="007A4454">
        <w:trPr>
          <w:trHeight w:val="567"/>
          <w:jc w:val="center"/>
        </w:trPr>
        <w:tc>
          <w:tcPr>
            <w:tcW w:w="783" w:type="dxa"/>
            <w:vAlign w:val="center"/>
          </w:tcPr>
          <w:p w:rsidR="007A4454" w:rsidRDefault="00E623F1">
            <w:pPr>
              <w:spacing w:line="240" w:lineRule="auto"/>
              <w:jc w:val="center"/>
              <w:rPr>
                <w:rFonts w:cs="Arial"/>
                <w:szCs w:val="21"/>
              </w:rPr>
            </w:pPr>
            <w:r>
              <w:rPr>
                <w:rFonts w:cs="Arial" w:hint="eastAsia"/>
                <w:szCs w:val="21"/>
              </w:rPr>
              <w:t>1</w:t>
            </w:r>
          </w:p>
        </w:tc>
        <w:tc>
          <w:tcPr>
            <w:tcW w:w="3011" w:type="dxa"/>
            <w:vAlign w:val="center"/>
          </w:tcPr>
          <w:p w:rsidR="007A4454" w:rsidRDefault="00E623F1">
            <w:pPr>
              <w:spacing w:line="240" w:lineRule="auto"/>
              <w:jc w:val="center"/>
              <w:rPr>
                <w:bCs/>
              </w:rPr>
            </w:pPr>
            <w:r>
              <w:rPr>
                <w:rFonts w:cs="Arial" w:hint="eastAsia"/>
              </w:rPr>
              <w:t>招标文件第三</w:t>
            </w:r>
            <w:proofErr w:type="gramStart"/>
            <w:r>
              <w:rPr>
                <w:rFonts w:cs="Arial" w:hint="eastAsia"/>
              </w:rPr>
              <w:t>章</w:t>
            </w:r>
            <w:r>
              <w:rPr>
                <w:rFonts w:hint="eastAsia"/>
                <w:bCs/>
              </w:rPr>
              <w:t>项目</w:t>
            </w:r>
            <w:proofErr w:type="gramEnd"/>
            <w:r>
              <w:rPr>
                <w:rFonts w:hint="eastAsia"/>
              </w:rPr>
              <w:t>需求</w:t>
            </w:r>
            <w:r>
              <w:rPr>
                <w:rFonts w:hint="eastAsia"/>
                <w:bCs/>
              </w:rPr>
              <w:t>（实质性条款除外）</w:t>
            </w:r>
            <w:r>
              <w:rPr>
                <w:rFonts w:hint="eastAsia"/>
              </w:rPr>
              <w:t>的全部内容</w:t>
            </w:r>
          </w:p>
        </w:tc>
        <w:tc>
          <w:tcPr>
            <w:tcW w:w="5210" w:type="dxa"/>
            <w:vAlign w:val="center"/>
          </w:tcPr>
          <w:p w:rsidR="007A4454" w:rsidRDefault="007A4454">
            <w:pPr>
              <w:spacing w:line="240" w:lineRule="auto"/>
              <w:jc w:val="center"/>
              <w:rPr>
                <w:rFonts w:cs="Arial"/>
              </w:rPr>
            </w:pPr>
          </w:p>
        </w:tc>
      </w:tr>
      <w:tr w:rsidR="007A4454">
        <w:trPr>
          <w:trHeight w:val="567"/>
          <w:jc w:val="center"/>
        </w:trPr>
        <w:tc>
          <w:tcPr>
            <w:tcW w:w="783" w:type="dxa"/>
            <w:vAlign w:val="center"/>
          </w:tcPr>
          <w:p w:rsidR="007A4454" w:rsidRDefault="00E623F1">
            <w:pPr>
              <w:spacing w:line="240" w:lineRule="auto"/>
              <w:jc w:val="center"/>
              <w:rPr>
                <w:rFonts w:cs="Arial"/>
                <w:szCs w:val="21"/>
              </w:rPr>
            </w:pPr>
            <w:r>
              <w:rPr>
                <w:rFonts w:cs="Arial" w:hint="eastAsia"/>
                <w:szCs w:val="21"/>
              </w:rPr>
              <w:t>2</w:t>
            </w:r>
          </w:p>
        </w:tc>
        <w:tc>
          <w:tcPr>
            <w:tcW w:w="3011" w:type="dxa"/>
            <w:vAlign w:val="center"/>
          </w:tcPr>
          <w:p w:rsidR="007A4454" w:rsidRDefault="007A4454">
            <w:pPr>
              <w:spacing w:line="240" w:lineRule="auto"/>
              <w:jc w:val="center"/>
              <w:rPr>
                <w:rFonts w:cs="Arial"/>
              </w:rPr>
            </w:pPr>
          </w:p>
        </w:tc>
        <w:tc>
          <w:tcPr>
            <w:tcW w:w="5210" w:type="dxa"/>
            <w:vAlign w:val="center"/>
          </w:tcPr>
          <w:p w:rsidR="007A4454" w:rsidRDefault="007A4454">
            <w:pPr>
              <w:spacing w:line="240" w:lineRule="auto"/>
              <w:jc w:val="center"/>
              <w:rPr>
                <w:rFonts w:cs="Arial"/>
              </w:rPr>
            </w:pPr>
          </w:p>
        </w:tc>
      </w:tr>
      <w:tr w:rsidR="007A4454">
        <w:trPr>
          <w:trHeight w:val="567"/>
          <w:jc w:val="center"/>
        </w:trPr>
        <w:tc>
          <w:tcPr>
            <w:tcW w:w="783" w:type="dxa"/>
            <w:vAlign w:val="center"/>
          </w:tcPr>
          <w:p w:rsidR="007A4454" w:rsidRDefault="00E623F1">
            <w:pPr>
              <w:spacing w:line="240" w:lineRule="auto"/>
              <w:jc w:val="center"/>
              <w:rPr>
                <w:rFonts w:cs="Arial"/>
                <w:szCs w:val="21"/>
              </w:rPr>
            </w:pPr>
            <w:r>
              <w:rPr>
                <w:rFonts w:cs="Arial" w:hint="eastAsia"/>
                <w:szCs w:val="21"/>
              </w:rPr>
              <w:t>……</w:t>
            </w:r>
          </w:p>
        </w:tc>
        <w:tc>
          <w:tcPr>
            <w:tcW w:w="3011" w:type="dxa"/>
            <w:vAlign w:val="center"/>
          </w:tcPr>
          <w:p w:rsidR="007A4454" w:rsidRDefault="007A4454">
            <w:pPr>
              <w:spacing w:line="240" w:lineRule="auto"/>
              <w:jc w:val="center"/>
              <w:rPr>
                <w:rFonts w:cs="Arial"/>
              </w:rPr>
            </w:pPr>
          </w:p>
        </w:tc>
        <w:tc>
          <w:tcPr>
            <w:tcW w:w="5210" w:type="dxa"/>
            <w:vAlign w:val="center"/>
          </w:tcPr>
          <w:p w:rsidR="007A4454" w:rsidRDefault="007A4454">
            <w:pPr>
              <w:spacing w:line="240" w:lineRule="auto"/>
              <w:jc w:val="center"/>
              <w:rPr>
                <w:rFonts w:cs="Arial"/>
              </w:rPr>
            </w:pPr>
          </w:p>
        </w:tc>
      </w:tr>
    </w:tbl>
    <w:p w:rsidR="007A4454" w:rsidRDefault="007A4454">
      <w:pPr>
        <w:tabs>
          <w:tab w:val="clear" w:pos="426"/>
        </w:tabs>
        <w:ind w:firstLineChars="202" w:firstLine="424"/>
        <w:rPr>
          <w:bCs/>
        </w:rPr>
      </w:pPr>
    </w:p>
    <w:p w:rsidR="007A4454" w:rsidRDefault="00E623F1">
      <w:pPr>
        <w:tabs>
          <w:tab w:val="clear" w:pos="426"/>
        </w:tabs>
        <w:rPr>
          <w:bCs/>
        </w:rPr>
      </w:pPr>
      <w:r>
        <w:rPr>
          <w:rFonts w:hint="eastAsia"/>
          <w:bCs/>
        </w:rPr>
        <w:t>填写说明：</w:t>
      </w:r>
    </w:p>
    <w:p w:rsidR="007A4454" w:rsidRDefault="00E623F1">
      <w:pPr>
        <w:tabs>
          <w:tab w:val="clear" w:pos="426"/>
        </w:tabs>
        <w:ind w:firstLineChars="202" w:firstLine="424"/>
        <w:rPr>
          <w:bCs/>
        </w:rPr>
      </w:pPr>
      <w:r>
        <w:rPr>
          <w:rFonts w:hint="eastAsia"/>
          <w:bCs/>
        </w:rPr>
        <w:t>1.上表所列内容若出现负偏离，不会导致投标无效。</w:t>
      </w:r>
    </w:p>
    <w:p w:rsidR="007A4454" w:rsidRDefault="00E623F1">
      <w:pPr>
        <w:tabs>
          <w:tab w:val="clear" w:pos="426"/>
        </w:tabs>
        <w:ind w:firstLineChars="202" w:firstLine="424"/>
        <w:rPr>
          <w:bCs/>
        </w:rPr>
      </w:pPr>
      <w:r>
        <w:rPr>
          <w:rFonts w:hint="eastAsia"/>
          <w:bCs/>
        </w:rPr>
        <w:t>2.“投标文件响应情况”一栏应如实填写“符合”或“正偏离”或“负偏离”。</w:t>
      </w:r>
    </w:p>
    <w:p w:rsidR="007A4454" w:rsidRDefault="00E623F1">
      <w:pPr>
        <w:tabs>
          <w:tab w:val="clear" w:pos="426"/>
        </w:tabs>
        <w:ind w:firstLineChars="202" w:firstLine="424"/>
        <w:rPr>
          <w:bCs/>
        </w:rPr>
      </w:pPr>
      <w:r>
        <w:rPr>
          <w:rFonts w:hint="eastAsia"/>
          <w:bCs/>
        </w:rPr>
        <w:t>（1）“符合”：投标文件响应情况符合招标文件要求。</w:t>
      </w:r>
    </w:p>
    <w:p w:rsidR="007A4454" w:rsidRDefault="00E623F1">
      <w:pPr>
        <w:tabs>
          <w:tab w:val="clear" w:pos="426"/>
        </w:tabs>
        <w:ind w:firstLineChars="202" w:firstLine="424"/>
        <w:rPr>
          <w:bCs/>
        </w:rPr>
      </w:pPr>
      <w:r>
        <w:rPr>
          <w:rFonts w:hint="eastAsia"/>
          <w:bCs/>
        </w:rPr>
        <w:t>（2）“正偏离”：投标文件响应情况优于招标文件要求，应作详细说明。</w:t>
      </w:r>
    </w:p>
    <w:p w:rsidR="007A4454" w:rsidRDefault="00E623F1">
      <w:pPr>
        <w:tabs>
          <w:tab w:val="clear" w:pos="426"/>
        </w:tabs>
        <w:ind w:firstLineChars="202" w:firstLine="424"/>
        <w:rPr>
          <w:bCs/>
        </w:rPr>
      </w:pPr>
      <w:r>
        <w:rPr>
          <w:rFonts w:hint="eastAsia"/>
          <w:bCs/>
        </w:rPr>
        <w:t>（3）“负偏离”：投标文件响应情况没有达到招标文件要求，应作详细说明。</w:t>
      </w:r>
    </w:p>
    <w:p w:rsidR="007A4454" w:rsidRDefault="00E623F1">
      <w:pPr>
        <w:tabs>
          <w:tab w:val="clear" w:pos="426"/>
        </w:tabs>
        <w:ind w:firstLineChars="202" w:firstLine="424"/>
        <w:rPr>
          <w:bCs/>
        </w:rPr>
      </w:pPr>
      <w:r>
        <w:rPr>
          <w:rFonts w:hint="eastAsia"/>
          <w:bCs/>
        </w:rPr>
        <w:t>（4）若招标文件要求提供证明材料的，须按要求提供相关证明文件，否则视为负偏离。</w:t>
      </w:r>
    </w:p>
    <w:p w:rsidR="007A4454" w:rsidRDefault="00E623F1">
      <w:pPr>
        <w:tabs>
          <w:tab w:val="clear" w:pos="426"/>
        </w:tabs>
        <w:ind w:firstLineChars="202" w:firstLine="424"/>
        <w:rPr>
          <w:bCs/>
        </w:rPr>
      </w:pPr>
      <w:r>
        <w:rPr>
          <w:rFonts w:hint="eastAsia"/>
          <w:bCs/>
        </w:rPr>
        <w:t>3.上表与投标文件其它内容冲突的，以上表为准。</w:t>
      </w:r>
    </w:p>
    <w:p w:rsidR="007A4454" w:rsidRDefault="007A4454">
      <w:pPr>
        <w:tabs>
          <w:tab w:val="clear" w:pos="426"/>
        </w:tabs>
        <w:ind w:firstLineChars="202" w:firstLine="424"/>
        <w:rPr>
          <w:bCs/>
        </w:rPr>
      </w:pPr>
    </w:p>
    <w:p w:rsidR="007A4454" w:rsidRDefault="00E623F1">
      <w:pPr>
        <w:tabs>
          <w:tab w:val="clear" w:pos="426"/>
        </w:tabs>
        <w:rPr>
          <w:b/>
        </w:rPr>
      </w:pPr>
      <w:r>
        <w:rPr>
          <w:rFonts w:hint="eastAsia"/>
          <w:b/>
        </w:rPr>
        <w:t>附件（可选）：关于偏离情况的说明（格式自定）</w:t>
      </w:r>
    </w:p>
    <w:p w:rsidR="007A4454" w:rsidRDefault="007A4454">
      <w:pPr>
        <w:tabs>
          <w:tab w:val="clear" w:pos="426"/>
        </w:tabs>
        <w:ind w:firstLineChars="202" w:firstLine="424"/>
        <w:rPr>
          <w:bCs/>
        </w:rPr>
      </w:pPr>
    </w:p>
    <w:p w:rsidR="007A4454" w:rsidRDefault="00E623F1">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w:t>
      </w:r>
    </w:p>
    <w:p w:rsidR="007A4454" w:rsidRDefault="00E623F1">
      <w:pPr>
        <w:tabs>
          <w:tab w:val="clear" w:pos="426"/>
        </w:tabs>
        <w:spacing w:line="520" w:lineRule="exact"/>
        <w:rPr>
          <w:spacing w:val="4"/>
        </w:rPr>
      </w:pPr>
      <w:r>
        <w:rPr>
          <w:rFonts w:hint="eastAsia"/>
        </w:rPr>
        <w:t>法定代表人或投标人授权代表（签名或盖章）：</w:t>
      </w:r>
      <w:r>
        <w:rPr>
          <w:rFonts w:hint="eastAsia"/>
          <w:spacing w:val="4"/>
          <w:u w:val="single"/>
        </w:rPr>
        <w:t>____________</w:t>
      </w:r>
      <w:r>
        <w:rPr>
          <w:rFonts w:hint="eastAsia"/>
          <w:spacing w:val="4"/>
        </w:rPr>
        <w:t xml:space="preserve"> 职务：</w:t>
      </w:r>
      <w:r>
        <w:rPr>
          <w:rFonts w:hint="eastAsia"/>
          <w:spacing w:val="4"/>
          <w:u w:val="single"/>
        </w:rPr>
        <w:t>______</w:t>
      </w:r>
      <w:r>
        <w:rPr>
          <w:rFonts w:hint="eastAsia"/>
          <w:spacing w:val="4"/>
        </w:rPr>
        <w:t xml:space="preserve"> 日期</w:t>
      </w:r>
      <w:r>
        <w:rPr>
          <w:rFonts w:hint="eastAsia"/>
          <w:spacing w:val="4"/>
          <w:u w:val="single"/>
        </w:rPr>
        <w:t>_______</w:t>
      </w:r>
    </w:p>
    <w:p w:rsidR="007A4454" w:rsidRDefault="00E623F1">
      <w:pPr>
        <w:shd w:val="clear" w:color="auto" w:fill="auto"/>
        <w:tabs>
          <w:tab w:val="clear" w:pos="426"/>
        </w:tabs>
        <w:adjustRightInd/>
        <w:snapToGrid/>
        <w:spacing w:line="240" w:lineRule="auto"/>
        <w:jc w:val="left"/>
      </w:pPr>
      <w:r>
        <w:rPr>
          <w:rFonts w:hint="eastAsia"/>
        </w:rPr>
        <w:br w:type="page"/>
      </w:r>
    </w:p>
    <w:p w:rsidR="007A4454" w:rsidRDefault="007A4454">
      <w:pPr>
        <w:tabs>
          <w:tab w:val="clear" w:pos="426"/>
        </w:tabs>
        <w:spacing w:line="400" w:lineRule="exact"/>
      </w:pP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投标人通过相关认证情况（格式自拟）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投标人同类项目业绩情况（格式自拟）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投标人获奖情况（格式自拟）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拟安排的项目负责人情况（仅限一人）（格式自拟）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拟安排的项目主要团队成员（主要技术人员）情况（项目负责人除外）（格式自拟）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投标人自主知识产权产品（创新、设计）情况（格式自拟）</w:t>
      </w:r>
    </w:p>
    <w:p w:rsidR="004C4C79" w:rsidRPr="004C4C79" w:rsidRDefault="00E623F1" w:rsidP="004C4C79">
      <w:pPr>
        <w:numPr>
          <w:ilvl w:val="0"/>
          <w:numId w:val="31"/>
        </w:numPr>
        <w:tabs>
          <w:tab w:val="clear" w:pos="426"/>
        </w:tabs>
        <w:spacing w:before="280" w:after="290" w:line="377" w:lineRule="auto"/>
        <w:jc w:val="left"/>
        <w:outlineLvl w:val="2"/>
        <w:rPr>
          <w:b/>
        </w:rPr>
      </w:pPr>
      <w:r w:rsidRPr="004C4C79">
        <w:rPr>
          <w:rFonts w:hint="eastAsia"/>
          <w:b/>
          <w:bCs/>
          <w:sz w:val="24"/>
        </w:rPr>
        <w:t>项目拟使用的车辆、场地、工具、机器等情况（格式自拟）</w:t>
      </w:r>
    </w:p>
    <w:p w:rsidR="004C4C79" w:rsidRPr="004C4C79" w:rsidRDefault="004C4C79" w:rsidP="004C4C79">
      <w:pPr>
        <w:numPr>
          <w:ilvl w:val="0"/>
          <w:numId w:val="31"/>
        </w:numPr>
        <w:tabs>
          <w:tab w:val="clear" w:pos="426"/>
        </w:tabs>
        <w:spacing w:before="280" w:after="290" w:line="377" w:lineRule="auto"/>
        <w:jc w:val="left"/>
        <w:outlineLvl w:val="2"/>
        <w:rPr>
          <w:b/>
        </w:rPr>
      </w:pPr>
      <w:r w:rsidRPr="004C4C79">
        <w:rPr>
          <w:rFonts w:hint="eastAsia"/>
          <w:b/>
          <w:bCs/>
          <w:sz w:val="24"/>
        </w:rPr>
        <w:t>环保执行情况（格式自拟）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服务网点（格式自拟）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实施方案（格式自拟）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项目重点难点分析、应对措施及相关的合理化建议（格式自拟）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质量（完成时间、安全、环保）保障措施及方案（格式自拟）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项目完成（服务期满）后的服务承诺（格式自拟）</w:t>
      </w:r>
    </w:p>
    <w:p w:rsidR="007A4454" w:rsidRDefault="00E623F1">
      <w:pPr>
        <w:numPr>
          <w:ilvl w:val="0"/>
          <w:numId w:val="31"/>
        </w:numPr>
        <w:tabs>
          <w:tab w:val="clear" w:pos="426"/>
        </w:tabs>
        <w:spacing w:before="280" w:after="290" w:line="377" w:lineRule="auto"/>
        <w:jc w:val="left"/>
        <w:outlineLvl w:val="2"/>
        <w:rPr>
          <w:b/>
          <w:bCs/>
          <w:sz w:val="24"/>
        </w:rPr>
      </w:pPr>
      <w:r>
        <w:rPr>
          <w:rFonts w:hint="eastAsia"/>
          <w:b/>
          <w:bCs/>
          <w:sz w:val="24"/>
        </w:rPr>
        <w:t>违约承诺（格式自拟）</w:t>
      </w:r>
    </w:p>
    <w:p w:rsidR="007A4454" w:rsidRDefault="00E623F1">
      <w:pPr>
        <w:tabs>
          <w:tab w:val="clear" w:pos="426"/>
        </w:tabs>
        <w:spacing w:line="520" w:lineRule="exact"/>
        <w:rPr>
          <w:b/>
          <w:sz w:val="24"/>
        </w:rPr>
      </w:pPr>
      <w:bookmarkStart w:id="119" w:name="_Toc43264518"/>
      <w:bookmarkStart w:id="120" w:name="_Toc50691037"/>
      <w:bookmarkStart w:id="121" w:name="_Toc50703730"/>
      <w:bookmarkStart w:id="122" w:name="_Toc43264525"/>
      <w:r>
        <w:rPr>
          <w:rFonts w:hint="eastAsia"/>
          <w:b/>
        </w:rPr>
        <w:t>备注：以上投标文件编制节点，请根据评审表的要求提交相应资料，格式自定。</w:t>
      </w:r>
    </w:p>
    <w:bookmarkEnd w:id="119"/>
    <w:bookmarkEnd w:id="120"/>
    <w:bookmarkEnd w:id="121"/>
    <w:bookmarkEnd w:id="122"/>
    <w:p w:rsidR="007A4454" w:rsidRDefault="007A4454">
      <w:pPr>
        <w:tabs>
          <w:tab w:val="clear" w:pos="426"/>
        </w:tabs>
        <w:rPr>
          <w:b/>
          <w:szCs w:val="21"/>
        </w:rPr>
      </w:pPr>
    </w:p>
    <w:p w:rsidR="007A4454" w:rsidRDefault="00E623F1">
      <w:pPr>
        <w:numPr>
          <w:ilvl w:val="0"/>
          <w:numId w:val="31"/>
        </w:numPr>
        <w:tabs>
          <w:tab w:val="clear" w:pos="426"/>
        </w:tabs>
        <w:spacing w:before="280" w:after="290" w:line="377" w:lineRule="auto"/>
        <w:ind w:left="420"/>
        <w:jc w:val="left"/>
        <w:outlineLvl w:val="2"/>
        <w:rPr>
          <w:b/>
          <w:sz w:val="24"/>
        </w:rPr>
      </w:pPr>
      <w:r>
        <w:rPr>
          <w:rFonts w:hint="eastAsia"/>
          <w:bCs/>
        </w:rPr>
        <w:br w:type="page"/>
      </w:r>
      <w:r>
        <w:rPr>
          <w:rFonts w:hint="eastAsia"/>
          <w:b/>
          <w:sz w:val="24"/>
        </w:rPr>
        <w:lastRenderedPageBreak/>
        <w:t>招标文件要求的其他内容及投标人认为需要加以说明的其他内容</w:t>
      </w:r>
    </w:p>
    <w:p w:rsidR="007A4454" w:rsidRDefault="00E623F1" w:rsidP="004C4C79">
      <w:pPr>
        <w:tabs>
          <w:tab w:val="clear" w:pos="426"/>
        </w:tabs>
        <w:ind w:firstLineChars="202" w:firstLine="424"/>
        <w:rPr>
          <w:smallCaps/>
          <w:sz w:val="28"/>
        </w:rPr>
      </w:pPr>
      <w:r>
        <w:rPr>
          <w:rFonts w:hint="eastAsia"/>
        </w:rPr>
        <w:t>提供招标公告和评标信息中关于投标人的其他相关证明文件（如评标信息中涉及的各种证件（身份证除外）、设备发票等，未涉及的可以不提供）</w:t>
      </w:r>
      <w:bookmarkStart w:id="123" w:name="bt投标文件的澄清"/>
      <w:bookmarkStart w:id="124" w:name="_33._合同授予标准"/>
      <w:bookmarkStart w:id="125" w:name="bt招标文件"/>
      <w:bookmarkStart w:id="126" w:name="bt评标过程的保密"/>
      <w:bookmarkStart w:id="127" w:name="bt投标文件"/>
      <w:bookmarkStart w:id="128" w:name="bt评标会议"/>
      <w:bookmarkStart w:id="129" w:name="bt废标"/>
      <w:bookmarkStart w:id="130" w:name="bt错误的修正"/>
      <w:bookmarkStart w:id="131" w:name="bt投标文件的评估和比较"/>
      <w:bookmarkStart w:id="132" w:name="bt合同的授予"/>
      <w:bookmarkEnd w:id="123"/>
      <w:bookmarkEnd w:id="124"/>
      <w:bookmarkEnd w:id="125"/>
      <w:bookmarkEnd w:id="126"/>
      <w:bookmarkEnd w:id="127"/>
      <w:bookmarkEnd w:id="128"/>
      <w:bookmarkEnd w:id="129"/>
      <w:bookmarkEnd w:id="130"/>
      <w:bookmarkEnd w:id="131"/>
      <w:bookmarkEnd w:id="132"/>
    </w:p>
    <w:p w:rsidR="007A4454" w:rsidRDefault="007A4454">
      <w:pPr>
        <w:tabs>
          <w:tab w:val="clear" w:pos="426"/>
          <w:tab w:val="right" w:leader="dot" w:pos="8820"/>
          <w:tab w:val="right" w:leader="dot" w:pos="9240"/>
        </w:tabs>
        <w:rPr>
          <w:smallCaps/>
          <w:sz w:val="28"/>
        </w:rPr>
        <w:sectPr w:rsidR="007A4454">
          <w:footerReference w:type="even" r:id="rId16"/>
          <w:pgSz w:w="11906" w:h="16838"/>
          <w:pgMar w:top="1134" w:right="1700" w:bottom="1134" w:left="1418" w:header="851" w:footer="992" w:gutter="0"/>
          <w:cols w:space="425"/>
          <w:titlePg/>
          <w:docGrid w:linePitch="462"/>
        </w:sectPr>
      </w:pPr>
    </w:p>
    <w:p w:rsidR="007A4454" w:rsidRDefault="00E623F1">
      <w:pPr>
        <w:tabs>
          <w:tab w:val="clear" w:pos="426"/>
        </w:tabs>
        <w:spacing w:before="240" w:after="60"/>
        <w:jc w:val="center"/>
        <w:outlineLvl w:val="0"/>
        <w:rPr>
          <w:rFonts w:ascii="Arial" w:hAnsi="Arial" w:cs="Times New Roman"/>
          <w:b/>
          <w:bCs/>
          <w:kern w:val="2"/>
          <w:sz w:val="36"/>
          <w:szCs w:val="32"/>
        </w:rPr>
      </w:pPr>
      <w:bookmarkStart w:id="133" w:name="_Toc41557708"/>
      <w:bookmarkStart w:id="134" w:name="_Toc83851373"/>
      <w:r>
        <w:rPr>
          <w:rFonts w:ascii="Arial" w:hAnsi="Arial" w:cs="Times New Roman" w:hint="eastAsia"/>
          <w:b/>
          <w:bCs/>
          <w:kern w:val="2"/>
          <w:sz w:val="36"/>
          <w:szCs w:val="32"/>
        </w:rPr>
        <w:lastRenderedPageBreak/>
        <w:t>第二册</w:t>
      </w:r>
      <w:r>
        <w:rPr>
          <w:rFonts w:ascii="Arial" w:hAnsi="Arial" w:cs="Times New Roman" w:hint="eastAsia"/>
          <w:b/>
          <w:bCs/>
          <w:kern w:val="2"/>
          <w:sz w:val="36"/>
          <w:szCs w:val="32"/>
        </w:rPr>
        <w:t xml:space="preserve">  </w:t>
      </w:r>
      <w:r>
        <w:rPr>
          <w:rFonts w:ascii="Arial" w:hAnsi="Arial" w:cs="Times New Roman" w:hint="eastAsia"/>
          <w:b/>
          <w:bCs/>
          <w:kern w:val="2"/>
          <w:sz w:val="36"/>
          <w:szCs w:val="32"/>
        </w:rPr>
        <w:t>通用条款</w:t>
      </w:r>
      <w:bookmarkEnd w:id="133"/>
      <w:bookmarkEnd w:id="134"/>
    </w:p>
    <w:p w:rsidR="007A4454" w:rsidRDefault="00E623F1">
      <w:pPr>
        <w:jc w:val="center"/>
        <w:rPr>
          <w:b/>
        </w:rPr>
      </w:pPr>
      <w:r>
        <w:rPr>
          <w:rFonts w:hint="eastAsia"/>
          <w:b/>
        </w:rPr>
        <w:t>（投标人须知）</w:t>
      </w:r>
    </w:p>
    <w:p w:rsidR="007A4454" w:rsidRDefault="007A4454">
      <w:pPr>
        <w:jc w:val="center"/>
        <w:rPr>
          <w:b/>
        </w:rPr>
      </w:pPr>
    </w:p>
    <w:p w:rsidR="007A4454" w:rsidRDefault="00E623F1">
      <w:pPr>
        <w:pStyle w:val="22"/>
        <w:numPr>
          <w:ilvl w:val="1"/>
          <w:numId w:val="0"/>
        </w:numPr>
      </w:pPr>
      <w:bookmarkStart w:id="135" w:name="_Toc41557709"/>
      <w:bookmarkStart w:id="136" w:name="_Toc83851374"/>
      <w:r>
        <w:rPr>
          <w:rFonts w:hint="eastAsia"/>
        </w:rPr>
        <w:t>第一章 总则</w:t>
      </w:r>
      <w:bookmarkEnd w:id="135"/>
      <w:bookmarkEnd w:id="136"/>
    </w:p>
    <w:p w:rsidR="007A4454" w:rsidRDefault="00E623F1">
      <w:pPr>
        <w:tabs>
          <w:tab w:val="clear" w:pos="426"/>
        </w:tabs>
      </w:pPr>
      <w:r>
        <w:rPr>
          <w:rFonts w:hint="eastAsia"/>
        </w:rPr>
        <w:t>1.通用条款说明</w:t>
      </w:r>
    </w:p>
    <w:p w:rsidR="007A4454" w:rsidRDefault="00E623F1">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7A4454" w:rsidRDefault="00E623F1">
      <w:pPr>
        <w:tabs>
          <w:tab w:val="clear" w:pos="426"/>
        </w:tabs>
      </w:pPr>
      <w:r>
        <w:rPr>
          <w:rFonts w:hint="eastAsia"/>
        </w:rPr>
        <w:t>2．招标说明</w:t>
      </w:r>
    </w:p>
    <w:p w:rsidR="007A4454" w:rsidRDefault="00E623F1">
      <w:pPr>
        <w:tabs>
          <w:tab w:val="clear" w:pos="426"/>
        </w:tabs>
        <w:rPr>
          <w:color w:val="000000"/>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szCs w:val="21"/>
        </w:rPr>
        <w:t>本招标文件适用于</w:t>
      </w:r>
      <w:r>
        <w:rPr>
          <w:rFonts w:hint="eastAsia"/>
          <w:szCs w:val="21"/>
        </w:rPr>
        <w:t>招标公告中所述项目的</w:t>
      </w:r>
      <w:r>
        <w:rPr>
          <w:rFonts w:hint="eastAsia"/>
          <w:color w:val="000000"/>
          <w:szCs w:val="21"/>
        </w:rPr>
        <w:t>政府采购。</w:t>
      </w:r>
    </w:p>
    <w:p w:rsidR="007A4454" w:rsidRDefault="00E623F1">
      <w:pPr>
        <w:tabs>
          <w:tab w:val="clear" w:pos="426"/>
        </w:tabs>
        <w:rPr>
          <w:color w:val="000000"/>
          <w:szCs w:val="21"/>
        </w:rPr>
      </w:pPr>
      <w:r>
        <w:rPr>
          <w:rFonts w:hint="eastAsia"/>
          <w:color w:val="000000"/>
          <w:szCs w:val="21"/>
        </w:rPr>
        <w:t>本招标文件的解释权归属深圳市深水</w:t>
      </w:r>
      <w:proofErr w:type="gramStart"/>
      <w:r>
        <w:rPr>
          <w:rFonts w:hint="eastAsia"/>
          <w:color w:val="000000"/>
          <w:szCs w:val="21"/>
        </w:rPr>
        <w:t>水务</w:t>
      </w:r>
      <w:proofErr w:type="gramEnd"/>
      <w:r>
        <w:rPr>
          <w:rFonts w:hint="eastAsia"/>
          <w:color w:val="000000"/>
          <w:szCs w:val="21"/>
        </w:rPr>
        <w:t>咨询有限公司。</w:t>
      </w:r>
    </w:p>
    <w:p w:rsidR="007A4454" w:rsidRDefault="00E623F1">
      <w:pPr>
        <w:tabs>
          <w:tab w:val="clear" w:pos="426"/>
        </w:tabs>
      </w:pPr>
      <w:r>
        <w:rPr>
          <w:rFonts w:hint="eastAsia"/>
        </w:rPr>
        <w:t>3．定义</w:t>
      </w:r>
    </w:p>
    <w:p w:rsidR="007A4454" w:rsidRDefault="00E623F1">
      <w:pPr>
        <w:tabs>
          <w:tab w:val="clear" w:pos="426"/>
        </w:tabs>
      </w:pPr>
      <w:r>
        <w:rPr>
          <w:rFonts w:hint="eastAsia"/>
        </w:rPr>
        <w:t>招标文件中下列术语应解释为：</w:t>
      </w:r>
    </w:p>
    <w:p w:rsidR="007A4454" w:rsidRDefault="00E623F1">
      <w:pPr>
        <w:tabs>
          <w:tab w:val="clear" w:pos="426"/>
        </w:tabs>
      </w:pPr>
      <w:r>
        <w:rPr>
          <w:rFonts w:hint="eastAsia"/>
          <w:szCs w:val="21"/>
        </w:rPr>
        <w:t>3.1“采购代理机构”</w:t>
      </w:r>
      <w:r>
        <w:rPr>
          <w:rFonts w:hint="eastAsia"/>
        </w:rPr>
        <w:t>系指政府设立的负责本级财政性资金的集中采购和招标组织工作的专门机构；本项目系指深圳市深水</w:t>
      </w:r>
      <w:proofErr w:type="gramStart"/>
      <w:r>
        <w:rPr>
          <w:rFonts w:hint="eastAsia"/>
        </w:rPr>
        <w:t>水务</w:t>
      </w:r>
      <w:proofErr w:type="gramEnd"/>
      <w:r>
        <w:rPr>
          <w:rFonts w:hint="eastAsia"/>
        </w:rPr>
        <w:t>咨询有限公司；</w:t>
      </w:r>
    </w:p>
    <w:p w:rsidR="007A4454" w:rsidRDefault="00E623F1">
      <w:pPr>
        <w:tabs>
          <w:tab w:val="clear" w:pos="426"/>
        </w:tabs>
      </w:pPr>
      <w:r>
        <w:rPr>
          <w:rFonts w:hint="eastAsia"/>
        </w:rPr>
        <w:t xml:space="preserve">3.2“采购人”或“采购单位”：系指利用财政性资金依法进行政府采购的国家机关、事业单位、团体组织； </w:t>
      </w:r>
    </w:p>
    <w:p w:rsidR="007A4454" w:rsidRDefault="00E623F1">
      <w:pPr>
        <w:tabs>
          <w:tab w:val="clear" w:pos="426"/>
        </w:tabs>
      </w:pPr>
      <w:r>
        <w:rPr>
          <w:rFonts w:hint="eastAsia"/>
        </w:rPr>
        <w:t>3.3“投标人”或“投标方”，</w:t>
      </w:r>
      <w:proofErr w:type="gramStart"/>
      <w:r>
        <w:rPr>
          <w:rFonts w:hint="eastAsia"/>
        </w:rPr>
        <w:t>即供应</w:t>
      </w:r>
      <w:proofErr w:type="gramEnd"/>
      <w:r>
        <w:rPr>
          <w:rFonts w:hint="eastAsia"/>
        </w:rPr>
        <w:t>商，是指参加投标竞争并愿意按照招标文件要求向采购人提供货物、工程或者服务的依法成立的法人、其他组织或者自然人；</w:t>
      </w:r>
    </w:p>
    <w:p w:rsidR="007A4454" w:rsidRDefault="00E623F1">
      <w:pPr>
        <w:tabs>
          <w:tab w:val="clear" w:pos="426"/>
        </w:tabs>
      </w:pPr>
      <w:r>
        <w:rPr>
          <w:rFonts w:hint="eastAsia"/>
        </w:rPr>
        <w:t>3.4“评标委员会”和“谈判小组”是依据《深圳经济特区政府采购条例》有关规定组建的专门负责本次招标其评标（谈判）工作的临时性机构；</w:t>
      </w:r>
    </w:p>
    <w:p w:rsidR="007A4454" w:rsidRDefault="00E623F1">
      <w:pPr>
        <w:tabs>
          <w:tab w:val="clear" w:pos="426"/>
        </w:tabs>
      </w:pPr>
      <w:r>
        <w:rPr>
          <w:rFonts w:hint="eastAsia"/>
        </w:rPr>
        <w:t>3.5“日期”指公历日；</w:t>
      </w:r>
    </w:p>
    <w:p w:rsidR="007A4454" w:rsidRDefault="00E623F1">
      <w:pPr>
        <w:tabs>
          <w:tab w:val="clear" w:pos="426"/>
        </w:tabs>
      </w:pPr>
      <w:r>
        <w:rPr>
          <w:rFonts w:hint="eastAsia"/>
        </w:rPr>
        <w:t>3.6“合同”指由本次招标所产生的合同或合约文件；</w:t>
      </w:r>
    </w:p>
    <w:p w:rsidR="007A4454" w:rsidRDefault="00E623F1">
      <w:pPr>
        <w:tabs>
          <w:tab w:val="clear" w:pos="426"/>
        </w:tabs>
      </w:pPr>
      <w:r>
        <w:rPr>
          <w:rFonts w:hint="eastAsia"/>
        </w:rPr>
        <w:t>3.7招标文件中的标题或</w:t>
      </w:r>
      <w:proofErr w:type="gramStart"/>
      <w:r>
        <w:rPr>
          <w:rFonts w:hint="eastAsia"/>
        </w:rPr>
        <w:t>题名仅</w:t>
      </w:r>
      <w:proofErr w:type="gramEnd"/>
      <w:r>
        <w:rPr>
          <w:rFonts w:hint="eastAsia"/>
        </w:rPr>
        <w:t>起引导作用，而不应视为对招标文件内容的理解和解释。</w:t>
      </w:r>
    </w:p>
    <w:p w:rsidR="007A4454" w:rsidRDefault="00E623F1">
      <w:pPr>
        <w:tabs>
          <w:tab w:val="clear" w:pos="426"/>
        </w:tabs>
      </w:pPr>
      <w:r>
        <w:rPr>
          <w:rFonts w:hint="eastAsia"/>
        </w:rPr>
        <w:t>4. 政府采购供应商责任</w:t>
      </w:r>
    </w:p>
    <w:p w:rsidR="007A4454" w:rsidRDefault="00E623F1">
      <w:pPr>
        <w:tabs>
          <w:tab w:val="clear" w:pos="426"/>
        </w:tabs>
      </w:pPr>
      <w:r>
        <w:rPr>
          <w:rFonts w:hint="eastAsia"/>
        </w:rPr>
        <w:t>4.1欢迎诚信、有实力和有社会责任心的供应商参与政府采购事业。</w:t>
      </w:r>
    </w:p>
    <w:p w:rsidR="007A4454" w:rsidRDefault="00E623F1">
      <w:pPr>
        <w:tabs>
          <w:tab w:val="clear" w:pos="426"/>
        </w:tabs>
      </w:pPr>
      <w:r>
        <w:rPr>
          <w:rFonts w:hint="eastAsia"/>
        </w:rPr>
        <w:t>4.2供应商在政府采购项目投标过程中应诚实守信，不弄虚作假，不隐瞒真实情况，</w:t>
      </w:r>
      <w:proofErr w:type="gramStart"/>
      <w:r>
        <w:rPr>
          <w:rFonts w:hint="eastAsia"/>
        </w:rPr>
        <w:t>不围标串标</w:t>
      </w:r>
      <w:proofErr w:type="gramEnd"/>
      <w:r>
        <w:rPr>
          <w:rFonts w:hint="eastAsia"/>
        </w:rPr>
        <w:t>，</w:t>
      </w:r>
      <w:proofErr w:type="gramStart"/>
      <w:r>
        <w:rPr>
          <w:rFonts w:hint="eastAsia"/>
        </w:rPr>
        <w:t>不</w:t>
      </w:r>
      <w:proofErr w:type="gramEnd"/>
      <w:r>
        <w:rPr>
          <w:rFonts w:hint="eastAsia"/>
        </w:rPr>
        <w:t>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rsidR="007A4454" w:rsidRDefault="00E623F1">
      <w:pPr>
        <w:tabs>
          <w:tab w:val="clear" w:pos="426"/>
        </w:tabs>
      </w:pPr>
      <w:r>
        <w:rPr>
          <w:rFonts w:hint="eastAsia"/>
        </w:rPr>
        <w:t>5．合格的投标人</w:t>
      </w:r>
    </w:p>
    <w:p w:rsidR="007A4454" w:rsidRDefault="00E623F1">
      <w:pPr>
        <w:widowControl w:val="0"/>
        <w:shd w:val="clear" w:color="auto" w:fill="auto"/>
        <w:tabs>
          <w:tab w:val="clear" w:pos="426"/>
        </w:tabs>
        <w:autoSpaceDE w:val="0"/>
        <w:autoSpaceDN w:val="0"/>
        <w:rPr>
          <w:szCs w:val="21"/>
        </w:rPr>
      </w:pPr>
      <w:r>
        <w:rPr>
          <w:rFonts w:hint="eastAsia"/>
          <w:szCs w:val="21"/>
        </w:rPr>
        <w:t>5.1 投标人是响应招标并且符合招标文件规定资格条件和参加投标竞争的法人、其他组织或者自然人。</w:t>
      </w:r>
    </w:p>
    <w:p w:rsidR="007A4454" w:rsidRDefault="00E623F1">
      <w:pPr>
        <w:widowControl w:val="0"/>
        <w:shd w:val="clear" w:color="auto" w:fill="auto"/>
        <w:tabs>
          <w:tab w:val="clear" w:pos="426"/>
        </w:tabs>
        <w:autoSpaceDE w:val="0"/>
        <w:autoSpaceDN w:val="0"/>
        <w:rPr>
          <w:szCs w:val="21"/>
        </w:rPr>
      </w:pPr>
      <w:r>
        <w:rPr>
          <w:rFonts w:hint="eastAsia"/>
          <w:szCs w:val="21"/>
        </w:rPr>
        <w:lastRenderedPageBreak/>
        <w:t>5.2 合格的投标人</w:t>
      </w:r>
    </w:p>
    <w:p w:rsidR="007A4454" w:rsidRDefault="00E623F1">
      <w:pPr>
        <w:widowControl w:val="0"/>
        <w:shd w:val="clear" w:color="auto" w:fill="auto"/>
        <w:tabs>
          <w:tab w:val="clear" w:pos="426"/>
        </w:tabs>
        <w:autoSpaceDE w:val="0"/>
        <w:autoSpaceDN w:val="0"/>
        <w:rPr>
          <w:szCs w:val="21"/>
        </w:rPr>
      </w:pPr>
      <w:r>
        <w:rPr>
          <w:rFonts w:hint="eastAsia"/>
          <w:szCs w:val="21"/>
        </w:rPr>
        <w:t>5.2.1 具有独立承担民事责任的能力。</w:t>
      </w:r>
    </w:p>
    <w:p w:rsidR="007A4454" w:rsidRDefault="00E623F1">
      <w:pPr>
        <w:widowControl w:val="0"/>
        <w:shd w:val="clear" w:color="auto" w:fill="auto"/>
        <w:tabs>
          <w:tab w:val="clear" w:pos="426"/>
        </w:tabs>
        <w:autoSpaceDE w:val="0"/>
        <w:autoSpaceDN w:val="0"/>
        <w:rPr>
          <w:szCs w:val="21"/>
        </w:rPr>
      </w:pPr>
      <w:r>
        <w:rPr>
          <w:rFonts w:hint="eastAsia"/>
          <w:szCs w:val="21"/>
        </w:rPr>
        <w:t>5.2.2 具有良好的商业信誉和健全的财务会计制度。</w:t>
      </w:r>
    </w:p>
    <w:p w:rsidR="007A4454" w:rsidRDefault="00E623F1">
      <w:pPr>
        <w:widowControl w:val="0"/>
        <w:shd w:val="clear" w:color="auto" w:fill="auto"/>
        <w:tabs>
          <w:tab w:val="clear" w:pos="426"/>
        </w:tabs>
        <w:autoSpaceDE w:val="0"/>
        <w:autoSpaceDN w:val="0"/>
        <w:rPr>
          <w:szCs w:val="21"/>
        </w:rPr>
      </w:pPr>
      <w:r>
        <w:rPr>
          <w:rFonts w:hint="eastAsia"/>
          <w:szCs w:val="21"/>
        </w:rPr>
        <w:t>5.2.3 具有履行合同所必需的设备和专业技术能力。</w:t>
      </w:r>
    </w:p>
    <w:p w:rsidR="007A4454" w:rsidRDefault="00E623F1">
      <w:pPr>
        <w:widowControl w:val="0"/>
        <w:shd w:val="clear" w:color="auto" w:fill="auto"/>
        <w:tabs>
          <w:tab w:val="clear" w:pos="426"/>
        </w:tabs>
        <w:autoSpaceDE w:val="0"/>
        <w:autoSpaceDN w:val="0"/>
        <w:rPr>
          <w:szCs w:val="21"/>
        </w:rPr>
      </w:pPr>
      <w:r>
        <w:rPr>
          <w:rFonts w:hint="eastAsia"/>
          <w:szCs w:val="21"/>
        </w:rPr>
        <w:t>5.2.4 有依法缴纳税收和社会保障资金的良好记录。</w:t>
      </w:r>
    </w:p>
    <w:p w:rsidR="007A4454" w:rsidRDefault="00E623F1">
      <w:pPr>
        <w:widowControl w:val="0"/>
        <w:shd w:val="clear" w:color="auto" w:fill="auto"/>
        <w:tabs>
          <w:tab w:val="clear" w:pos="426"/>
        </w:tabs>
        <w:autoSpaceDE w:val="0"/>
        <w:autoSpaceDN w:val="0"/>
        <w:rPr>
          <w:szCs w:val="21"/>
        </w:rPr>
      </w:pPr>
      <w:r>
        <w:rPr>
          <w:rFonts w:hint="eastAsia"/>
          <w:szCs w:val="21"/>
        </w:rPr>
        <w:t>5.2.5 参加政府采购活动前三年内，在经营活动中没有重大违法记录。</w:t>
      </w:r>
    </w:p>
    <w:p w:rsidR="007A4454" w:rsidRDefault="00E623F1">
      <w:pPr>
        <w:widowControl w:val="0"/>
        <w:shd w:val="clear" w:color="auto" w:fill="auto"/>
        <w:tabs>
          <w:tab w:val="clear" w:pos="426"/>
        </w:tabs>
        <w:autoSpaceDE w:val="0"/>
        <w:autoSpaceDN w:val="0"/>
        <w:rPr>
          <w:szCs w:val="21"/>
        </w:rPr>
      </w:pPr>
      <w:r>
        <w:rPr>
          <w:rFonts w:hint="eastAsia"/>
          <w:szCs w:val="21"/>
        </w:rPr>
        <w:t>5.2.6 法律、行政法规规定的其他条件。</w:t>
      </w:r>
    </w:p>
    <w:p w:rsidR="007A4454" w:rsidRDefault="00E623F1">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w:t>
      </w:r>
      <w:proofErr w:type="gramStart"/>
      <w:r>
        <w:rPr>
          <w:rFonts w:hint="eastAsia"/>
          <w:szCs w:val="21"/>
        </w:rPr>
        <w:t>商才能</w:t>
      </w:r>
      <w:proofErr w:type="gramEnd"/>
      <w:r>
        <w:rPr>
          <w:rFonts w:hint="eastAsia"/>
          <w:szCs w:val="21"/>
        </w:rPr>
        <w:t>参加投标。</w:t>
      </w:r>
    </w:p>
    <w:p w:rsidR="007A4454" w:rsidRDefault="00E623F1">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rsidR="007A4454" w:rsidRDefault="00E623F1">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第一章招标公告“投标人资格要求”</w:t>
      </w:r>
      <w:r>
        <w:rPr>
          <w:rFonts w:hint="eastAsia"/>
          <w:szCs w:val="21"/>
        </w:rPr>
        <w:t>的条款</w:t>
      </w:r>
      <w:r>
        <w:rPr>
          <w:rFonts w:cs="黑体" w:hint="eastAsia"/>
          <w:szCs w:val="21"/>
        </w:rPr>
        <w:t>。</w:t>
      </w:r>
    </w:p>
    <w:p w:rsidR="007A4454" w:rsidRDefault="00E623F1">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rsidR="007A4454" w:rsidRDefault="00E623F1">
      <w:pPr>
        <w:tabs>
          <w:tab w:val="clear" w:pos="426"/>
        </w:tabs>
      </w:pPr>
      <w:r>
        <w:rPr>
          <w:rFonts w:hint="eastAsia"/>
        </w:rPr>
        <w:t>6．联合体投标</w:t>
      </w:r>
    </w:p>
    <w:p w:rsidR="007A4454" w:rsidRDefault="00E623F1">
      <w:pPr>
        <w:tabs>
          <w:tab w:val="clear" w:pos="426"/>
        </w:tabs>
      </w:pPr>
      <w:r>
        <w:rPr>
          <w:rFonts w:hint="eastAsia"/>
        </w:rPr>
        <w:t>6.1　以下有关联合体投标的条款仅适用于允许投标人组成联合体投标的项目。</w:t>
      </w:r>
    </w:p>
    <w:p w:rsidR="007A4454" w:rsidRDefault="00E623F1">
      <w:pPr>
        <w:tabs>
          <w:tab w:val="clear" w:pos="426"/>
        </w:tabs>
      </w:pPr>
      <w:r>
        <w:rPr>
          <w:rFonts w:hint="eastAsia"/>
        </w:rPr>
        <w:t>6.2　由两个或两个以上的自然人、法人或者其他组织可以组成一个联合体，以一个供应商的身份共同投标时，应符合以下原则：</w:t>
      </w:r>
    </w:p>
    <w:p w:rsidR="007A4454" w:rsidRDefault="00E623F1">
      <w:pPr>
        <w:tabs>
          <w:tab w:val="clear" w:pos="426"/>
        </w:tabs>
        <w:rPr>
          <w:color w:val="000000"/>
        </w:rPr>
      </w:pPr>
      <w:r>
        <w:rPr>
          <w:rFonts w:hint="eastAsia"/>
          <w:color w:val="000000"/>
        </w:rPr>
        <w:t>6.2.</w:t>
      </w:r>
      <w:r>
        <w:rPr>
          <w:rFonts w:hint="eastAsia"/>
          <w:bCs/>
          <w:color w:val="000000"/>
        </w:rPr>
        <w:t>1投标联合体应满足招标公告有关投标人资格要求中对联合体的要求；</w:t>
      </w:r>
    </w:p>
    <w:p w:rsidR="007A4454" w:rsidRDefault="00E623F1">
      <w:pPr>
        <w:tabs>
          <w:tab w:val="clear" w:pos="426"/>
        </w:tabs>
        <w:rPr>
          <w:color w:val="000000"/>
        </w:rPr>
      </w:pPr>
      <w:r>
        <w:rPr>
          <w:rFonts w:hint="eastAsia"/>
          <w:color w:val="000000"/>
        </w:rPr>
        <w:t>6.2.2对于招标公告中所要求投标人应具有的某一资质，若联合体各方均具有，则将以联合体各方中最低的资质等级作为联合体在这一资质条件上的资质等级；联合体各方的不同资质可优势互补。</w:t>
      </w:r>
    </w:p>
    <w:p w:rsidR="007A4454" w:rsidRDefault="00E623F1">
      <w:pPr>
        <w:tabs>
          <w:tab w:val="clear" w:pos="426"/>
        </w:tabs>
        <w:rPr>
          <w:color w:val="000000"/>
        </w:rPr>
      </w:pPr>
      <w:r>
        <w:rPr>
          <w:rFonts w:hint="eastAsia"/>
          <w:color w:val="000000"/>
        </w:rPr>
        <w:t>6.2.3投标人的投标文件及中标后签署的合同协议对联合体各方均具法律约束力；</w:t>
      </w:r>
    </w:p>
    <w:p w:rsidR="007A4454" w:rsidRDefault="00E623F1">
      <w:pPr>
        <w:tabs>
          <w:tab w:val="clear" w:pos="426"/>
        </w:tabs>
        <w:rPr>
          <w:color w:val="000000"/>
        </w:rPr>
      </w:pPr>
      <w:r>
        <w:rPr>
          <w:rFonts w:hint="eastAsia"/>
          <w:color w:val="000000"/>
        </w:rPr>
        <w:t>6.2.4联合体各方应当签订共同投标协议，明确约定各方拟承担的工作和责任，并将</w:t>
      </w:r>
      <w:proofErr w:type="gramStart"/>
      <w:r>
        <w:rPr>
          <w:rFonts w:hint="eastAsia"/>
          <w:color w:val="000000"/>
        </w:rPr>
        <w:t>该共同</w:t>
      </w:r>
      <w:proofErr w:type="gramEnd"/>
      <w:r>
        <w:rPr>
          <w:rFonts w:hint="eastAsia"/>
          <w:color w:val="000000"/>
        </w:rPr>
        <w:t>投标协议随投标文件一并递交给政府采购代理机构；</w:t>
      </w:r>
    </w:p>
    <w:p w:rsidR="007A4454" w:rsidRDefault="00E623F1">
      <w:pPr>
        <w:tabs>
          <w:tab w:val="clear" w:pos="426"/>
        </w:tabs>
        <w:rPr>
          <w:color w:val="000000"/>
        </w:rPr>
      </w:pPr>
      <w:r>
        <w:rPr>
          <w:rFonts w:hint="eastAsia"/>
          <w:color w:val="000000"/>
        </w:rPr>
        <w:t>6.2.5联合体的各方应当共同推荐</w:t>
      </w:r>
      <w:proofErr w:type="gramStart"/>
      <w:r>
        <w:rPr>
          <w:rFonts w:hint="eastAsia"/>
          <w:color w:val="000000"/>
        </w:rPr>
        <w:t>一</w:t>
      </w:r>
      <w:proofErr w:type="gramEnd"/>
      <w:r>
        <w:rPr>
          <w:rFonts w:hint="eastAsia"/>
          <w:color w:val="000000"/>
        </w:rPr>
        <w:t>联合体投标授权代表人，由联合体各方提交一份授权书，证明其有资格代表联合体各方签署投标文件，该授权书作为投标文件的组成部分一并提交给政府采购代理机构；</w:t>
      </w:r>
    </w:p>
    <w:p w:rsidR="007A4454" w:rsidRDefault="00E623F1">
      <w:pPr>
        <w:tabs>
          <w:tab w:val="clear" w:pos="426"/>
        </w:tabs>
        <w:rPr>
          <w:color w:val="000000"/>
        </w:rPr>
      </w:pPr>
      <w:r>
        <w:rPr>
          <w:rFonts w:hint="eastAsia"/>
          <w:color w:val="000000"/>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7A4454" w:rsidRDefault="00E623F1">
      <w:pPr>
        <w:tabs>
          <w:tab w:val="clear" w:pos="426"/>
        </w:tabs>
        <w:rPr>
          <w:color w:val="000000"/>
        </w:rPr>
      </w:pPr>
      <w:r>
        <w:rPr>
          <w:rFonts w:hint="eastAsia"/>
          <w:color w:val="000000"/>
        </w:rPr>
        <w:t>6.2.7除非另有规定或说明，本须知中“投标人”一词亦指联合体各方。</w:t>
      </w:r>
    </w:p>
    <w:p w:rsidR="007A4454" w:rsidRDefault="00E623F1">
      <w:pPr>
        <w:tabs>
          <w:tab w:val="clear" w:pos="426"/>
        </w:tabs>
      </w:pPr>
      <w:r>
        <w:rPr>
          <w:rFonts w:hint="eastAsia"/>
        </w:rPr>
        <w:t>7. 合格的服务和货物</w:t>
      </w:r>
    </w:p>
    <w:p w:rsidR="007A4454" w:rsidRDefault="00E623F1">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rsidR="007A4454" w:rsidRDefault="00E623F1">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7A4454" w:rsidRDefault="00E623F1">
      <w:pPr>
        <w:widowControl w:val="0"/>
        <w:shd w:val="clear" w:color="auto" w:fill="auto"/>
        <w:tabs>
          <w:tab w:val="clear" w:pos="426"/>
        </w:tabs>
        <w:autoSpaceDE w:val="0"/>
        <w:autoSpaceDN w:val="0"/>
        <w:rPr>
          <w:szCs w:val="21"/>
        </w:rPr>
      </w:pPr>
      <w:r>
        <w:rPr>
          <w:rFonts w:hint="eastAsia"/>
          <w:szCs w:val="21"/>
        </w:rPr>
        <w:lastRenderedPageBreak/>
        <w:t>7.3 投标人提供的所有服务，其质量、技术等特征必须符合国家、行业现行法律、法规的相关标准和《中华人民共和国政府采购法》的有关规定及用户需求。</w:t>
      </w:r>
    </w:p>
    <w:p w:rsidR="007A4454" w:rsidRDefault="00E623F1">
      <w:pPr>
        <w:widowControl w:val="0"/>
        <w:shd w:val="clear" w:color="auto" w:fill="auto"/>
        <w:tabs>
          <w:tab w:val="clear" w:pos="426"/>
        </w:tabs>
        <w:autoSpaceDE w:val="0"/>
        <w:autoSpaceDN w:val="0"/>
        <w:rPr>
          <w:szCs w:val="21"/>
        </w:rPr>
      </w:pPr>
      <w:r>
        <w:rPr>
          <w:rFonts w:hint="eastAsia"/>
          <w:szCs w:val="21"/>
        </w:rPr>
        <w:t>7.4 采购人有权拒绝接受任何不合格的服务，由此产生的费用及相关后果均由供应商自行承担。</w:t>
      </w:r>
    </w:p>
    <w:p w:rsidR="007A4454" w:rsidRDefault="00E623F1">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7A4454" w:rsidRDefault="00E623F1">
      <w:pPr>
        <w:tabs>
          <w:tab w:val="clear" w:pos="426"/>
        </w:tabs>
      </w:pPr>
      <w:r>
        <w:rPr>
          <w:rFonts w:hint="eastAsia"/>
        </w:rPr>
        <w:t>8．投标费用</w:t>
      </w:r>
    </w:p>
    <w:p w:rsidR="007A4454" w:rsidRDefault="00E623F1">
      <w:pPr>
        <w:tabs>
          <w:tab w:val="clear" w:pos="426"/>
        </w:tabs>
      </w:pPr>
      <w:r>
        <w:rPr>
          <w:rFonts w:hint="eastAsia"/>
        </w:rPr>
        <w:t>不论投标结果如何，投标人应承担其编制投标文件与递交投标文件所涉及的一切费用。</w:t>
      </w:r>
      <w:r>
        <w:rPr>
          <w:rFonts w:hint="eastAsia"/>
          <w:szCs w:val="21"/>
        </w:rPr>
        <w:t>不论投标的结果如何，招标采购单位均无义务和责任承担这些费用。</w:t>
      </w:r>
    </w:p>
    <w:p w:rsidR="007A4454" w:rsidRDefault="00E623F1">
      <w:pPr>
        <w:tabs>
          <w:tab w:val="clear" w:pos="426"/>
        </w:tabs>
      </w:pPr>
      <w:r>
        <w:rPr>
          <w:rFonts w:hint="eastAsia"/>
        </w:rPr>
        <w:t>9．踏勘现场</w:t>
      </w:r>
    </w:p>
    <w:p w:rsidR="007A4454" w:rsidRDefault="00E623F1">
      <w:pPr>
        <w:tabs>
          <w:tab w:val="clear" w:pos="426"/>
        </w:tabs>
      </w:pPr>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招标公告所约定的时间、地点统一踏勘现场。</w:t>
      </w:r>
    </w:p>
    <w:p w:rsidR="007A4454" w:rsidRDefault="00E623F1">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rsidR="007A4454" w:rsidRDefault="00E623F1">
      <w:pPr>
        <w:tabs>
          <w:tab w:val="clear" w:pos="426"/>
        </w:tabs>
      </w:pPr>
      <w:r>
        <w:rPr>
          <w:rFonts w:hint="eastAsia"/>
        </w:rPr>
        <w:t>9.3采购单位必须通过采购代理机构向投标人提供有关现场的资料和数据。</w:t>
      </w:r>
    </w:p>
    <w:p w:rsidR="007A4454" w:rsidRDefault="00E623F1">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7A4454" w:rsidRDefault="00E623F1">
      <w:pPr>
        <w:tabs>
          <w:tab w:val="clear" w:pos="426"/>
        </w:tabs>
      </w:pPr>
      <w:r>
        <w:rPr>
          <w:rFonts w:hint="eastAsia"/>
        </w:rPr>
        <w:t>9.5 未参与现场踏勘不作为否定投标人资格的理由。</w:t>
      </w:r>
    </w:p>
    <w:p w:rsidR="007A4454" w:rsidRDefault="00E623F1">
      <w:pPr>
        <w:tabs>
          <w:tab w:val="clear" w:pos="426"/>
        </w:tabs>
      </w:pPr>
      <w:r>
        <w:rPr>
          <w:rFonts w:hint="eastAsia"/>
        </w:rPr>
        <w:t>10．招标答疑</w:t>
      </w:r>
    </w:p>
    <w:p w:rsidR="007A4454" w:rsidRDefault="00E623F1">
      <w:pPr>
        <w:tabs>
          <w:tab w:val="clear" w:pos="426"/>
        </w:tabs>
      </w:pPr>
      <w:r>
        <w:rPr>
          <w:rFonts w:hint="eastAsia"/>
        </w:rPr>
        <w:t>10.1招标答疑的目的是澄清、解答投标人在查阅招标文件后或现场踏勘中可能提出的与投标有关的疑问或询问。</w:t>
      </w:r>
    </w:p>
    <w:p w:rsidR="007A4454" w:rsidRDefault="00E623F1">
      <w:pPr>
        <w:tabs>
          <w:tab w:val="clear" w:pos="426"/>
        </w:tabs>
      </w:pPr>
      <w:r>
        <w:rPr>
          <w:rFonts w:hint="eastAsia"/>
        </w:rPr>
        <w:t>10.2投标人提出的与投标有关的问题须在招标文件规定的答疑截止时间前以 “质疑函”的形式提交给采购代理机构，质疑</w:t>
      </w:r>
      <w:proofErr w:type="gramStart"/>
      <w:r>
        <w:rPr>
          <w:rFonts w:hint="eastAsia"/>
        </w:rPr>
        <w:t>函应该</w:t>
      </w:r>
      <w:proofErr w:type="gramEnd"/>
      <w:r>
        <w:rPr>
          <w:rFonts w:hint="eastAsia"/>
        </w:rPr>
        <w:t>加盖质疑单位公章。</w:t>
      </w:r>
    </w:p>
    <w:p w:rsidR="007A4454" w:rsidRDefault="00E623F1">
      <w:pPr>
        <w:tabs>
          <w:tab w:val="clear" w:pos="426"/>
        </w:tabs>
      </w:pPr>
      <w:r>
        <w:rPr>
          <w:rFonts w:hint="eastAsia"/>
        </w:rPr>
        <w:t>10.3采购代理机构对疑问所做出的澄清和解答，以书面答复（包括网站发布信息）为准。答疑纪要的有效性规定按照本通用条款第13.3.13.4款规定执行。</w:t>
      </w:r>
    </w:p>
    <w:p w:rsidR="007A4454" w:rsidRDefault="00E623F1">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rsidR="007A4454" w:rsidRDefault="00E623F1">
      <w:pPr>
        <w:tabs>
          <w:tab w:val="clear" w:pos="426"/>
        </w:tabs>
      </w:pPr>
      <w:r>
        <w:rPr>
          <w:rFonts w:hint="eastAsia"/>
        </w:rPr>
        <w:t>10.5未参与招标答疑不作为否定投标人资格的理由。</w:t>
      </w:r>
    </w:p>
    <w:p w:rsidR="007A4454" w:rsidRDefault="00E623F1">
      <w:pPr>
        <w:pStyle w:val="22"/>
        <w:numPr>
          <w:ilvl w:val="1"/>
          <w:numId w:val="0"/>
        </w:numPr>
      </w:pPr>
      <w:bookmarkStart w:id="137" w:name="_Toc83851375"/>
      <w:bookmarkStart w:id="138" w:name="_Toc41557710"/>
      <w:r>
        <w:rPr>
          <w:rFonts w:hint="eastAsia"/>
        </w:rPr>
        <w:t>第二章 招标文件</w:t>
      </w:r>
      <w:bookmarkEnd w:id="137"/>
      <w:bookmarkEnd w:id="138"/>
    </w:p>
    <w:p w:rsidR="007A4454" w:rsidRDefault="00E623F1">
      <w:pPr>
        <w:tabs>
          <w:tab w:val="clear" w:pos="426"/>
        </w:tabs>
      </w:pPr>
      <w:r>
        <w:rPr>
          <w:rFonts w:hint="eastAsia"/>
        </w:rPr>
        <w:t>11．招标文件的编制与组成</w:t>
      </w:r>
    </w:p>
    <w:p w:rsidR="007A4454" w:rsidRDefault="00E623F1">
      <w:pPr>
        <w:tabs>
          <w:tab w:val="clear" w:pos="426"/>
        </w:tabs>
      </w:pPr>
      <w:r>
        <w:rPr>
          <w:rFonts w:hint="eastAsia"/>
        </w:rPr>
        <w:t>11.1招标文件除以下内容外，采购代理机构在招标（或谈判）期间发出的答疑纪要和其他补充修改函件，均是招标文件的组成部分，对投标人起约束作用；</w:t>
      </w:r>
    </w:p>
    <w:p w:rsidR="007A4454" w:rsidRDefault="00E623F1">
      <w:pPr>
        <w:tabs>
          <w:tab w:val="clear" w:pos="426"/>
        </w:tabs>
      </w:pPr>
      <w:r>
        <w:rPr>
          <w:rFonts w:hint="eastAsia"/>
        </w:rPr>
        <w:lastRenderedPageBreak/>
        <w:t>招标文件包括下列内容：</w:t>
      </w:r>
    </w:p>
    <w:p w:rsidR="007A4454" w:rsidRDefault="00E623F1">
      <w:pPr>
        <w:tabs>
          <w:tab w:val="clear" w:pos="426"/>
        </w:tabs>
      </w:pPr>
      <w:r>
        <w:rPr>
          <w:rFonts w:hint="eastAsia"/>
        </w:rPr>
        <w:t>项目关键信息</w:t>
      </w:r>
    </w:p>
    <w:p w:rsidR="007A4454" w:rsidRDefault="00E623F1">
      <w:pPr>
        <w:tabs>
          <w:tab w:val="clear" w:pos="426"/>
        </w:tabs>
      </w:pPr>
      <w:r>
        <w:rPr>
          <w:rFonts w:hint="eastAsia"/>
        </w:rPr>
        <w:t>评标信息</w:t>
      </w:r>
    </w:p>
    <w:p w:rsidR="007A4454" w:rsidRDefault="00E623F1">
      <w:pPr>
        <w:tabs>
          <w:tab w:val="clear" w:pos="426"/>
        </w:tabs>
      </w:pPr>
      <w:r>
        <w:rPr>
          <w:rFonts w:hint="eastAsia"/>
        </w:rPr>
        <w:t>第一册  专用条款</w:t>
      </w:r>
    </w:p>
    <w:p w:rsidR="007A4454" w:rsidRDefault="00E623F1">
      <w:pPr>
        <w:tabs>
          <w:tab w:val="clear" w:pos="426"/>
        </w:tabs>
      </w:pPr>
      <w:r>
        <w:rPr>
          <w:rFonts w:hint="eastAsia"/>
        </w:rPr>
        <w:t>第一章  招标公告</w:t>
      </w:r>
    </w:p>
    <w:p w:rsidR="007A4454" w:rsidRDefault="00E623F1">
      <w:pPr>
        <w:tabs>
          <w:tab w:val="clear" w:pos="426"/>
        </w:tabs>
      </w:pPr>
      <w:r>
        <w:rPr>
          <w:rFonts w:hint="eastAsia"/>
        </w:rPr>
        <w:t>第二章  招标项目需求</w:t>
      </w:r>
    </w:p>
    <w:p w:rsidR="007A4454" w:rsidRDefault="00E623F1">
      <w:pPr>
        <w:tabs>
          <w:tab w:val="clear" w:pos="426"/>
        </w:tabs>
      </w:pPr>
      <w:r>
        <w:rPr>
          <w:rFonts w:hint="eastAsia"/>
        </w:rPr>
        <w:t>第三章  合同条款及格式</w:t>
      </w:r>
    </w:p>
    <w:p w:rsidR="007A4454" w:rsidRDefault="00E623F1">
      <w:pPr>
        <w:tabs>
          <w:tab w:val="clear" w:pos="426"/>
        </w:tabs>
      </w:pPr>
      <w:r>
        <w:rPr>
          <w:rFonts w:hint="eastAsia"/>
        </w:rPr>
        <w:t>第四章  投标文件格式、附件</w:t>
      </w:r>
    </w:p>
    <w:p w:rsidR="007A4454" w:rsidRDefault="00E623F1">
      <w:pPr>
        <w:tabs>
          <w:tab w:val="clear" w:pos="426"/>
        </w:tabs>
      </w:pPr>
      <w:r>
        <w:rPr>
          <w:rFonts w:hint="eastAsia"/>
        </w:rPr>
        <w:t>第五章  政府采购履约情况反馈表</w:t>
      </w:r>
    </w:p>
    <w:p w:rsidR="007A4454" w:rsidRDefault="00E623F1">
      <w:pPr>
        <w:tabs>
          <w:tab w:val="clear" w:pos="426"/>
        </w:tabs>
      </w:pPr>
      <w:r>
        <w:rPr>
          <w:rFonts w:hint="eastAsia"/>
        </w:rPr>
        <w:t>第二册  通用条款</w:t>
      </w:r>
    </w:p>
    <w:p w:rsidR="007A4454" w:rsidRDefault="00E623F1">
      <w:pPr>
        <w:tabs>
          <w:tab w:val="clear" w:pos="426"/>
        </w:tabs>
      </w:pPr>
      <w:r>
        <w:rPr>
          <w:rFonts w:hint="eastAsia"/>
        </w:rPr>
        <w:t>第一章  总则</w:t>
      </w:r>
    </w:p>
    <w:p w:rsidR="007A4454" w:rsidRDefault="00E623F1">
      <w:pPr>
        <w:tabs>
          <w:tab w:val="clear" w:pos="426"/>
        </w:tabs>
      </w:pPr>
      <w:r>
        <w:rPr>
          <w:rFonts w:hint="eastAsia"/>
        </w:rPr>
        <w:t>第二章  招标文件</w:t>
      </w:r>
    </w:p>
    <w:p w:rsidR="007A4454" w:rsidRDefault="00E623F1">
      <w:pPr>
        <w:tabs>
          <w:tab w:val="clear" w:pos="426"/>
        </w:tabs>
      </w:pPr>
      <w:r>
        <w:rPr>
          <w:rFonts w:hint="eastAsia"/>
        </w:rPr>
        <w:t>第三章  投标文件的编制与递交</w:t>
      </w:r>
    </w:p>
    <w:p w:rsidR="007A4454" w:rsidRDefault="00E623F1">
      <w:pPr>
        <w:tabs>
          <w:tab w:val="clear" w:pos="426"/>
        </w:tabs>
      </w:pPr>
      <w:r>
        <w:rPr>
          <w:rFonts w:hint="eastAsia"/>
        </w:rPr>
        <w:t>第四章  开标</w:t>
      </w:r>
    </w:p>
    <w:p w:rsidR="007A4454" w:rsidRDefault="00E623F1">
      <w:pPr>
        <w:tabs>
          <w:tab w:val="clear" w:pos="426"/>
        </w:tabs>
      </w:pPr>
      <w:r>
        <w:rPr>
          <w:rFonts w:hint="eastAsia"/>
        </w:rPr>
        <w:t>第五章  评标要求</w:t>
      </w:r>
    </w:p>
    <w:p w:rsidR="007A4454" w:rsidRDefault="00E623F1">
      <w:pPr>
        <w:tabs>
          <w:tab w:val="clear" w:pos="426"/>
        </w:tabs>
      </w:pPr>
      <w:r>
        <w:rPr>
          <w:rFonts w:hint="eastAsia"/>
        </w:rPr>
        <w:t>第六章  评标程序及评标方法</w:t>
      </w:r>
    </w:p>
    <w:p w:rsidR="007A4454" w:rsidRDefault="00E623F1">
      <w:pPr>
        <w:tabs>
          <w:tab w:val="clear" w:pos="426"/>
        </w:tabs>
      </w:pPr>
      <w:r>
        <w:rPr>
          <w:rFonts w:hint="eastAsia"/>
        </w:rPr>
        <w:t>第七章  定标及公示</w:t>
      </w:r>
    </w:p>
    <w:p w:rsidR="007A4454" w:rsidRDefault="00E623F1">
      <w:pPr>
        <w:tabs>
          <w:tab w:val="clear" w:pos="426"/>
        </w:tabs>
      </w:pPr>
      <w:r>
        <w:rPr>
          <w:rFonts w:hint="eastAsia"/>
        </w:rPr>
        <w:t>第八章  公开招标失败的后续处理</w:t>
      </w:r>
    </w:p>
    <w:p w:rsidR="007A4454" w:rsidRDefault="00E623F1">
      <w:pPr>
        <w:tabs>
          <w:tab w:val="clear" w:pos="426"/>
        </w:tabs>
      </w:pPr>
      <w:r>
        <w:rPr>
          <w:rFonts w:hint="eastAsia"/>
        </w:rPr>
        <w:t>第九章  合同的授予与备案</w:t>
      </w:r>
    </w:p>
    <w:p w:rsidR="007A4454" w:rsidRDefault="00E623F1">
      <w:pPr>
        <w:tabs>
          <w:tab w:val="clear" w:pos="426"/>
        </w:tabs>
      </w:pPr>
      <w:r>
        <w:rPr>
          <w:rFonts w:hint="eastAsia"/>
        </w:rPr>
        <w:t>第十章  质疑处理</w:t>
      </w:r>
    </w:p>
    <w:p w:rsidR="007A4454" w:rsidRDefault="00E623F1">
      <w:pPr>
        <w:tabs>
          <w:tab w:val="clear" w:pos="426"/>
        </w:tabs>
      </w:pPr>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7A4454" w:rsidRDefault="00E623F1">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7A4454" w:rsidRDefault="00E623F1">
      <w:pPr>
        <w:tabs>
          <w:tab w:val="clear" w:pos="426"/>
        </w:tabs>
      </w:pPr>
      <w:r>
        <w:rPr>
          <w:rFonts w:hint="eastAsia"/>
        </w:rPr>
        <w:t>12．招标文件的澄清</w:t>
      </w:r>
    </w:p>
    <w:p w:rsidR="007A4454" w:rsidRDefault="00E623F1">
      <w:pPr>
        <w:tabs>
          <w:tab w:val="clear" w:pos="426"/>
        </w:tabs>
      </w:pPr>
      <w:r>
        <w:rPr>
          <w:rFonts w:hint="eastAsia"/>
        </w:rPr>
        <w:t>12.1投标人在收到招标文件后，对招标文件任何部分若有任何疑问，或要求澄清招标文件的，均应在招标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7A4454" w:rsidRDefault="00E623F1">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rsidR="007A4454" w:rsidRDefault="00E623F1">
      <w:pPr>
        <w:tabs>
          <w:tab w:val="clear" w:pos="426"/>
        </w:tabs>
      </w:pPr>
      <w:r>
        <w:rPr>
          <w:rFonts w:hint="eastAsia"/>
        </w:rPr>
        <w:lastRenderedPageBreak/>
        <w:t>12.3 对招标文件中描述有</w:t>
      </w:r>
      <w:proofErr w:type="gramStart"/>
      <w:r>
        <w:rPr>
          <w:rFonts w:hint="eastAsia"/>
        </w:rPr>
        <w:t>歧</w:t>
      </w:r>
      <w:proofErr w:type="gramEnd"/>
      <w:r>
        <w:rPr>
          <w:rFonts w:hint="eastAsia"/>
        </w:rPr>
        <w:t>意或前后不一致的地方，评标委员会有权进行评判，但对同一条款的评判应适用于每个投标人。</w:t>
      </w:r>
    </w:p>
    <w:p w:rsidR="007A4454" w:rsidRDefault="00E623F1">
      <w:pPr>
        <w:tabs>
          <w:tab w:val="clear" w:pos="426"/>
        </w:tabs>
      </w:pPr>
      <w:r>
        <w:rPr>
          <w:rFonts w:hint="eastAsia"/>
        </w:rPr>
        <w:t>13．招标文件的修改</w:t>
      </w:r>
    </w:p>
    <w:p w:rsidR="007A4454" w:rsidRDefault="00E623F1">
      <w:pPr>
        <w:tabs>
          <w:tab w:val="clear" w:pos="426"/>
        </w:tabs>
      </w:pPr>
      <w:r>
        <w:rPr>
          <w:rFonts w:hint="eastAsia"/>
        </w:rPr>
        <w:t>13.1招标文件发出后，在投标截止日期</w:t>
      </w:r>
      <w:proofErr w:type="gramStart"/>
      <w:r>
        <w:rPr>
          <w:rFonts w:hint="eastAsia"/>
        </w:rPr>
        <w:t>前任何</w:t>
      </w:r>
      <w:proofErr w:type="gramEnd"/>
      <w:r>
        <w:rPr>
          <w:rFonts w:hint="eastAsia"/>
        </w:rPr>
        <w:t>时候，确需要变更招标内容的，采购代理机构可主动地或在解答投标人提出的澄清问题时对招标文件进行修改；</w:t>
      </w:r>
    </w:p>
    <w:p w:rsidR="007A4454" w:rsidRDefault="00E623F1">
      <w:pPr>
        <w:tabs>
          <w:tab w:val="clear" w:pos="426"/>
        </w:tabs>
      </w:pPr>
      <w:r>
        <w:rPr>
          <w:rFonts w:hint="eastAsia"/>
        </w:rPr>
        <w:t>13.2招标文件的修改以书面形式（包括网站公开发布方式）发送给所有投标人，招标文件的修改内容作为招标文件的组成部分，并具有约束力。</w:t>
      </w:r>
    </w:p>
    <w:p w:rsidR="007A4454" w:rsidRDefault="00E623F1">
      <w:pPr>
        <w:tabs>
          <w:tab w:val="clear" w:pos="426"/>
        </w:tabs>
      </w:pPr>
      <w:r>
        <w:rPr>
          <w:rFonts w:hint="eastAsia"/>
        </w:rPr>
        <w:t>13.3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7A4454" w:rsidRDefault="00E623F1">
      <w:pPr>
        <w:tabs>
          <w:tab w:val="clear" w:pos="426"/>
        </w:tabs>
      </w:pPr>
      <w:r>
        <w:rPr>
          <w:rFonts w:hint="eastAsia"/>
        </w:rPr>
        <w:t>13.4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7A4454" w:rsidRDefault="00E623F1">
      <w:pPr>
        <w:pStyle w:val="22"/>
        <w:numPr>
          <w:ilvl w:val="1"/>
          <w:numId w:val="0"/>
        </w:numPr>
      </w:pPr>
      <w:bookmarkStart w:id="139" w:name="_Toc83851376"/>
      <w:bookmarkStart w:id="140" w:name="_Toc41557711"/>
      <w:r>
        <w:rPr>
          <w:rFonts w:hint="eastAsia"/>
        </w:rPr>
        <w:t>第三章 投标文件的编制与递交</w:t>
      </w:r>
      <w:bookmarkEnd w:id="139"/>
      <w:bookmarkEnd w:id="140"/>
    </w:p>
    <w:p w:rsidR="007A4454" w:rsidRDefault="00E623F1">
      <w:pPr>
        <w:tabs>
          <w:tab w:val="clear" w:pos="426"/>
        </w:tabs>
      </w:pPr>
      <w:r>
        <w:rPr>
          <w:rFonts w:hint="eastAsia"/>
        </w:rPr>
        <w:t>14．投标文件的语言及度量单位</w:t>
      </w:r>
    </w:p>
    <w:p w:rsidR="007A4454" w:rsidRDefault="00E623F1">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7A4454" w:rsidRDefault="00E623F1">
      <w:pPr>
        <w:tabs>
          <w:tab w:val="clear" w:pos="426"/>
        </w:tabs>
      </w:pPr>
      <w:r>
        <w:rPr>
          <w:rFonts w:hint="eastAsia"/>
        </w:rPr>
        <w:t>14.2 除技术规范另有规定外，投标文件使用的度量单位，均采用中华人民共和国法定计量单位。</w:t>
      </w:r>
    </w:p>
    <w:p w:rsidR="007A4454" w:rsidRDefault="00E623F1">
      <w:pPr>
        <w:tabs>
          <w:tab w:val="clear" w:pos="426"/>
        </w:tabs>
      </w:pPr>
      <w:r>
        <w:rPr>
          <w:rFonts w:hint="eastAsia"/>
        </w:rPr>
        <w:t>15．投标文件的组成</w:t>
      </w:r>
    </w:p>
    <w:p w:rsidR="007A4454" w:rsidRDefault="00E623F1">
      <w:pPr>
        <w:tabs>
          <w:tab w:val="clear" w:pos="426"/>
        </w:tabs>
      </w:pPr>
      <w:r>
        <w:rPr>
          <w:rFonts w:hint="eastAsia"/>
        </w:rPr>
        <w:t>具体内容请详见本项目专用条款的相关内容。</w:t>
      </w:r>
    </w:p>
    <w:p w:rsidR="007A4454" w:rsidRDefault="00E623F1">
      <w:pPr>
        <w:tabs>
          <w:tab w:val="clear" w:pos="426"/>
        </w:tabs>
      </w:pPr>
      <w:r>
        <w:rPr>
          <w:rFonts w:hint="eastAsia"/>
        </w:rPr>
        <w:t>16. 投标文件格式</w:t>
      </w:r>
    </w:p>
    <w:p w:rsidR="007A4454" w:rsidRDefault="00E623F1">
      <w:pPr>
        <w:tabs>
          <w:tab w:val="clear" w:pos="426"/>
        </w:tabs>
      </w:pPr>
      <w:r>
        <w:rPr>
          <w:rFonts w:hint="eastAsia"/>
        </w:rPr>
        <w:t>16.1投标文件包括本通用条款第15条中规定的内容。如招标文件提供了投标文件格式，则投标人提交的投标文件必须毫无例外地使用招标文件所提供的相应格式并统一使用A4篇幅（表格可以按同样格式扩展）。</w:t>
      </w:r>
    </w:p>
    <w:p w:rsidR="007A4454" w:rsidRDefault="00E623F1">
      <w:pPr>
        <w:tabs>
          <w:tab w:val="clear" w:pos="426"/>
        </w:tabs>
      </w:pPr>
      <w:r>
        <w:rPr>
          <w:rFonts w:hint="eastAsia"/>
        </w:rPr>
        <w:t>17．投标货币</w:t>
      </w:r>
    </w:p>
    <w:p w:rsidR="007A4454" w:rsidRDefault="00E623F1">
      <w:pPr>
        <w:tabs>
          <w:tab w:val="clear" w:pos="426"/>
        </w:tabs>
      </w:pPr>
      <w:r>
        <w:rPr>
          <w:rFonts w:hint="eastAsia"/>
        </w:rPr>
        <w:t>本项目的投标应以人民币计。</w:t>
      </w:r>
    </w:p>
    <w:p w:rsidR="007A4454" w:rsidRDefault="00E623F1">
      <w:pPr>
        <w:widowControl w:val="0"/>
        <w:shd w:val="clear" w:color="auto" w:fill="auto"/>
        <w:tabs>
          <w:tab w:val="clear" w:pos="426"/>
        </w:tabs>
        <w:autoSpaceDE w:val="0"/>
        <w:autoSpaceDN w:val="0"/>
      </w:pPr>
      <w:r>
        <w:rPr>
          <w:rFonts w:hint="eastAsia"/>
        </w:rPr>
        <w:t>18. 证明投标人合格和资格的文件</w:t>
      </w:r>
    </w:p>
    <w:p w:rsidR="007A4454" w:rsidRDefault="00E623F1">
      <w:pPr>
        <w:widowControl w:val="0"/>
        <w:shd w:val="clear" w:color="auto" w:fill="auto"/>
        <w:tabs>
          <w:tab w:val="clear" w:pos="426"/>
        </w:tabs>
        <w:autoSpaceDE w:val="0"/>
        <w:autoSpaceDN w:val="0"/>
        <w:rPr>
          <w:rFonts w:cs="黑体"/>
          <w:b/>
          <w:bCs/>
          <w:szCs w:val="21"/>
        </w:rPr>
      </w:pPr>
      <w:r>
        <w:rPr>
          <w:rFonts w:hint="eastAsia"/>
          <w:szCs w:val="21"/>
        </w:rPr>
        <w:t>18.1 投标人应提交证明其有资格参加投标和中标后有能力履行合同的文件，并作为其投标文件的一部分。如果投标人为联合体，应提交联合体各方的资格证明文件、共同投标协议并注明主体方及各方拟承担的工作和责任。否则，将导致其投标无效。</w:t>
      </w:r>
    </w:p>
    <w:p w:rsidR="007A4454" w:rsidRDefault="00E623F1">
      <w:pPr>
        <w:widowControl w:val="0"/>
        <w:shd w:val="clear" w:color="auto" w:fill="auto"/>
        <w:tabs>
          <w:tab w:val="clear" w:pos="426"/>
        </w:tabs>
        <w:autoSpaceDE w:val="0"/>
        <w:autoSpaceDN w:val="0"/>
        <w:rPr>
          <w:szCs w:val="21"/>
        </w:rPr>
      </w:pPr>
      <w:r>
        <w:rPr>
          <w:rFonts w:hint="eastAsia"/>
          <w:szCs w:val="21"/>
        </w:rPr>
        <w:t>18.2 投标人提交的资格证明文件应证明其满足本须知定义的合格投标人。</w:t>
      </w:r>
    </w:p>
    <w:p w:rsidR="007A4454" w:rsidRDefault="00E623F1">
      <w:pPr>
        <w:tabs>
          <w:tab w:val="clear" w:pos="426"/>
        </w:tabs>
      </w:pPr>
      <w:r>
        <w:rPr>
          <w:rFonts w:hint="eastAsia"/>
        </w:rPr>
        <w:t>19．证明投标文件投标技术方案的合格性和符合招标文件规定的文件要求</w:t>
      </w:r>
    </w:p>
    <w:p w:rsidR="007A4454" w:rsidRDefault="00E623F1">
      <w:pPr>
        <w:tabs>
          <w:tab w:val="clear" w:pos="426"/>
        </w:tabs>
      </w:pPr>
      <w:r>
        <w:rPr>
          <w:rFonts w:hint="eastAsia"/>
        </w:rPr>
        <w:lastRenderedPageBreak/>
        <w:t>19.1 投标人应提交证明文件证明其投标技术方案项下的货物、工程和服务的合格性符合招标文件规定。该投标技术方案及其证明文件作为投标文件的一部分。</w:t>
      </w:r>
    </w:p>
    <w:p w:rsidR="007A4454" w:rsidRDefault="00E623F1">
      <w:pPr>
        <w:tabs>
          <w:tab w:val="clear" w:pos="426"/>
        </w:tabs>
      </w:pPr>
      <w:r>
        <w:rPr>
          <w:rFonts w:hint="eastAsia"/>
        </w:rPr>
        <w:t>19.2 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7A4454" w:rsidRDefault="00E623F1">
      <w:pPr>
        <w:tabs>
          <w:tab w:val="clear" w:pos="426"/>
        </w:tabs>
      </w:pPr>
      <w:r>
        <w:rPr>
          <w:rFonts w:hint="eastAsia"/>
        </w:rPr>
        <w:t>19.2.1主要技术指标和性能的详细说明。</w:t>
      </w:r>
    </w:p>
    <w:p w:rsidR="007A4454" w:rsidRDefault="00E623F1">
      <w:pPr>
        <w:tabs>
          <w:tab w:val="clear" w:pos="426"/>
        </w:tabs>
      </w:pPr>
      <w:r>
        <w:rPr>
          <w:rFonts w:hint="eastAsia"/>
        </w:rPr>
        <w:t>19.2.2投标产品从采购单位开始使用至招标文件中规定的周期内正常、连续地使用所必须的备件和专用工具清单，包括备件和专用工具的货源及现行价格。</w:t>
      </w:r>
    </w:p>
    <w:p w:rsidR="007A4454" w:rsidRDefault="00E623F1">
      <w:pPr>
        <w:tabs>
          <w:tab w:val="clear" w:pos="426"/>
        </w:tabs>
      </w:pPr>
      <w:r>
        <w:rPr>
          <w:rFonts w:hint="eastAsia"/>
        </w:rPr>
        <w:t>19.2.3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7A4454" w:rsidRDefault="00E623F1">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7A4454" w:rsidRDefault="00E623F1">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rsidR="007A4454" w:rsidRDefault="00E623F1">
      <w:pPr>
        <w:tabs>
          <w:tab w:val="clear" w:pos="426"/>
        </w:tabs>
      </w:pPr>
      <w:r>
        <w:rPr>
          <w:rFonts w:hint="eastAsia"/>
        </w:rPr>
        <w:t>19.3相关资料不符合19.2款要求的，评标委员会有权认定为投标技术方案不合格响应，其相关分数予以扣减或作废标处理。</w:t>
      </w:r>
    </w:p>
    <w:p w:rsidR="007A4454" w:rsidRDefault="00E623F1">
      <w:pPr>
        <w:tabs>
          <w:tab w:val="clear" w:pos="426"/>
        </w:tabs>
      </w:pPr>
      <w:r>
        <w:rPr>
          <w:rFonts w:hint="eastAsia"/>
        </w:rPr>
        <w:t>19.4评标委员会有权对以谋取中标为目的的技术规格模糊响应（如有意照搬照抄招标文件的技术要求）或</w:t>
      </w:r>
      <w:proofErr w:type="gramStart"/>
      <w:r>
        <w:rPr>
          <w:rFonts w:hint="eastAsia"/>
        </w:rPr>
        <w:t>虚假响应</w:t>
      </w:r>
      <w:proofErr w:type="gramEnd"/>
      <w:r>
        <w:rPr>
          <w:rFonts w:hint="eastAsia"/>
        </w:rPr>
        <w:t>予以认定。供应</w:t>
      </w:r>
      <w:proofErr w:type="gramStart"/>
      <w:r>
        <w:rPr>
          <w:rFonts w:hint="eastAsia"/>
        </w:rPr>
        <w:t>商上述</w:t>
      </w:r>
      <w:proofErr w:type="gramEnd"/>
      <w:r>
        <w:rPr>
          <w:rFonts w:hint="eastAsia"/>
        </w:rPr>
        <w:t>行为一经发现或查实，除扣分</w:t>
      </w:r>
      <w:proofErr w:type="gramStart"/>
      <w:r>
        <w:rPr>
          <w:rFonts w:hint="eastAsia"/>
        </w:rPr>
        <w:t>或废标外</w:t>
      </w:r>
      <w:proofErr w:type="gramEnd"/>
      <w:r>
        <w:rPr>
          <w:rFonts w:hint="eastAsia"/>
        </w:rPr>
        <w:t>，采购代理机构可视情况报政府采购监督管理部门做进一步处理。</w:t>
      </w:r>
    </w:p>
    <w:p w:rsidR="007A4454" w:rsidRDefault="00E623F1">
      <w:pPr>
        <w:tabs>
          <w:tab w:val="clear" w:pos="426"/>
        </w:tabs>
      </w:pPr>
      <w:r>
        <w:rPr>
          <w:rFonts w:hint="eastAsia"/>
        </w:rPr>
        <w:t>19.5投标人在阐述</w:t>
      </w:r>
      <w:proofErr w:type="gramStart"/>
      <w:r>
        <w:rPr>
          <w:rFonts w:hint="eastAsia"/>
        </w:rPr>
        <w:t>上述第18</w:t>
      </w:r>
      <w:proofErr w:type="gramEnd"/>
      <w:r>
        <w:rPr>
          <w:rFonts w:hint="eastAsia"/>
        </w:rPr>
        <w:t>.2时应注意采购单位在技术规格中指出的工艺、材料和设备的标准以及参照的牌号或分类号仅</w:t>
      </w:r>
      <w:proofErr w:type="gramStart"/>
      <w:r>
        <w:rPr>
          <w:rFonts w:hint="eastAsia"/>
        </w:rPr>
        <w:t>起说明</w:t>
      </w:r>
      <w:proofErr w:type="gramEnd"/>
      <w:r>
        <w:rPr>
          <w:rFonts w:hint="eastAsia"/>
        </w:rPr>
        <w:t>作用，并没有任何限制性。投标人在投标中可以选用替代标准、牌号或分类号，但这些替代要实质上满足招标文件中技术规格的要求，是否满足要求，由评标委员会来评判。</w:t>
      </w:r>
    </w:p>
    <w:p w:rsidR="007A4454" w:rsidRDefault="00E623F1">
      <w:pPr>
        <w:tabs>
          <w:tab w:val="clear" w:pos="426"/>
        </w:tabs>
      </w:pPr>
      <w:r>
        <w:rPr>
          <w:rFonts w:hint="eastAsia"/>
        </w:rPr>
        <w:t>19.6为保证公平公正，除非另有规定或说明，投标人对同一货物或服务投标时，不得同时提供两套或两套以上的投标方案。</w:t>
      </w:r>
    </w:p>
    <w:p w:rsidR="007A4454" w:rsidRDefault="00E623F1">
      <w:pPr>
        <w:tabs>
          <w:tab w:val="clear" w:pos="426"/>
        </w:tabs>
      </w:pPr>
      <w:r>
        <w:rPr>
          <w:rFonts w:hint="eastAsia"/>
        </w:rPr>
        <w:t>20．投标文件其他证明文件的要求</w:t>
      </w:r>
    </w:p>
    <w:p w:rsidR="007A4454" w:rsidRDefault="00E623F1">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rsidR="007A4454" w:rsidRDefault="00E623F1">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rsidR="007A4454" w:rsidRDefault="00E623F1">
      <w:pPr>
        <w:tabs>
          <w:tab w:val="clear" w:pos="426"/>
        </w:tabs>
      </w:pPr>
      <w:r>
        <w:rPr>
          <w:rFonts w:hint="eastAsia"/>
        </w:rPr>
        <w:lastRenderedPageBreak/>
        <w:t>21．投标有效期</w:t>
      </w:r>
    </w:p>
    <w:p w:rsidR="007A4454" w:rsidRDefault="00E623F1">
      <w:pPr>
        <w:tabs>
          <w:tab w:val="clear" w:pos="426"/>
        </w:tabs>
      </w:pPr>
      <w:r>
        <w:rPr>
          <w:rFonts w:hint="eastAsia"/>
        </w:rPr>
        <w:t>21.1 投标有效期为从投标截止之日算起的日历天数，具体见专用条款中投标有效期的天数要求。在此期限内，所有投标文件均保持有效；</w:t>
      </w:r>
    </w:p>
    <w:p w:rsidR="007A4454" w:rsidRDefault="00E623F1">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rsidR="007A4454" w:rsidRDefault="00E623F1">
      <w:pPr>
        <w:tabs>
          <w:tab w:val="clear" w:pos="426"/>
        </w:tabs>
      </w:pPr>
      <w:r>
        <w:rPr>
          <w:rFonts w:hint="eastAsia"/>
        </w:rPr>
        <w:t>21.3 中标单位的投标书有效期，截止于完成本招标文件规定的全部项目内容，并通过竣工验收及保修结束。</w:t>
      </w:r>
    </w:p>
    <w:p w:rsidR="007A4454" w:rsidRDefault="00E623F1">
      <w:pPr>
        <w:tabs>
          <w:tab w:val="clear" w:pos="426"/>
        </w:tabs>
      </w:pPr>
      <w:r>
        <w:rPr>
          <w:rFonts w:hint="eastAsia"/>
        </w:rPr>
        <w:t>22．投标保证金</w:t>
      </w:r>
    </w:p>
    <w:p w:rsidR="007A4454" w:rsidRDefault="00E623F1">
      <w:pPr>
        <w:tabs>
          <w:tab w:val="clear" w:pos="426"/>
        </w:tabs>
      </w:pPr>
      <w:r>
        <w:rPr>
          <w:rFonts w:hint="eastAsia"/>
        </w:rPr>
        <w:t>22.1投标保证金的缴纳：</w:t>
      </w:r>
    </w:p>
    <w:p w:rsidR="007A4454" w:rsidRDefault="00E623F1">
      <w:pPr>
        <w:tabs>
          <w:tab w:val="clear" w:pos="426"/>
        </w:tabs>
      </w:pPr>
      <w:r>
        <w:rPr>
          <w:rFonts w:hint="eastAsia"/>
        </w:rPr>
        <w:t>22.1.1缴纳投标保证金的方式：参与投标前须缴纳/万元保证金，落标或中标项目完成后返还，参与投标前未缴纳的，其投标将不予受理。</w:t>
      </w:r>
    </w:p>
    <w:p w:rsidR="007A4454" w:rsidRDefault="00E623F1">
      <w:pPr>
        <w:tabs>
          <w:tab w:val="clear" w:pos="426"/>
        </w:tabs>
      </w:pPr>
      <w:r>
        <w:rPr>
          <w:rFonts w:hint="eastAsia"/>
        </w:rPr>
        <w:t>22.1.2 若为重大项目，采购代理机构可自行决定另外收取投标保证金，不受22.1.1款限制。是否另外收取投标保证金，请见本招标文件专用条款《对通用条款的补充内容》中的相关要求。</w:t>
      </w:r>
    </w:p>
    <w:p w:rsidR="007A4454" w:rsidRDefault="00E623F1">
      <w:pPr>
        <w:tabs>
          <w:tab w:val="clear" w:pos="426"/>
        </w:tabs>
        <w:rPr>
          <w:szCs w:val="21"/>
        </w:rPr>
      </w:pPr>
      <w:r>
        <w:rPr>
          <w:rFonts w:hint="eastAsia"/>
          <w:szCs w:val="21"/>
        </w:rPr>
        <w:t>22.2</w:t>
      </w:r>
      <w:r>
        <w:rPr>
          <w:rFonts w:hint="eastAsia"/>
        </w:rPr>
        <w:t>投标保证金是为了保护采购代理机构和采购单位免因投标人的行为而蒙受损失。采购代理机构和采购单位因投标人的行为受到损害时可根据本通用条款第</w:t>
      </w:r>
      <w:r>
        <w:rPr>
          <w:rFonts w:hint="eastAsia"/>
          <w:szCs w:val="21"/>
        </w:rPr>
        <w:t>22.3款</w:t>
      </w:r>
      <w:r>
        <w:rPr>
          <w:rFonts w:hint="eastAsia"/>
        </w:rPr>
        <w:t>的规定没收投标人的投标保证金。</w:t>
      </w:r>
    </w:p>
    <w:p w:rsidR="007A4454" w:rsidRDefault="00E623F1">
      <w:pPr>
        <w:tabs>
          <w:tab w:val="clear" w:pos="426"/>
        </w:tabs>
      </w:pPr>
      <w:r>
        <w:rPr>
          <w:rFonts w:hint="eastAsia"/>
        </w:rPr>
        <w:t>22.3如下列任何情况发生时，投标保证金将被没收。</w:t>
      </w:r>
    </w:p>
    <w:p w:rsidR="007A4454" w:rsidRDefault="00E623F1">
      <w:pPr>
        <w:tabs>
          <w:tab w:val="clear" w:pos="426"/>
        </w:tabs>
      </w:pPr>
      <w:r>
        <w:rPr>
          <w:rFonts w:hint="eastAsia"/>
        </w:rPr>
        <w:t>1）投标人在招标文件中规定的投标有效期内撤回其投标；</w:t>
      </w:r>
    </w:p>
    <w:p w:rsidR="007A4454" w:rsidRDefault="00E623F1">
      <w:pPr>
        <w:tabs>
          <w:tab w:val="clear" w:pos="426"/>
        </w:tabs>
      </w:pPr>
      <w:r>
        <w:rPr>
          <w:rFonts w:hint="eastAsia"/>
        </w:rPr>
        <w:t>2）中标人在规定期限内未能根据本项通用条款第47条规定签订合同；</w:t>
      </w:r>
    </w:p>
    <w:p w:rsidR="007A4454" w:rsidRDefault="00E623F1">
      <w:pPr>
        <w:tabs>
          <w:tab w:val="clear" w:pos="426"/>
        </w:tabs>
      </w:pPr>
      <w:r>
        <w:rPr>
          <w:rFonts w:hint="eastAsia"/>
        </w:rPr>
        <w:t>3）投标人提供虚假投标文件或虚假补充文件：</w:t>
      </w:r>
    </w:p>
    <w:p w:rsidR="007A4454" w:rsidRDefault="00E623F1">
      <w:pPr>
        <w:tabs>
          <w:tab w:val="clear" w:pos="426"/>
        </w:tabs>
      </w:pPr>
      <w:r>
        <w:rPr>
          <w:rFonts w:hint="eastAsia"/>
        </w:rPr>
        <w:t>4）投标人以谋取中标为目的的技术规格模糊响应（如有意照搬照抄招标文件的技术要求）或</w:t>
      </w:r>
      <w:proofErr w:type="gramStart"/>
      <w:r>
        <w:rPr>
          <w:rFonts w:hint="eastAsia"/>
        </w:rPr>
        <w:t>虚假响应</w:t>
      </w:r>
      <w:proofErr w:type="gramEnd"/>
      <w:r>
        <w:rPr>
          <w:rFonts w:hint="eastAsia"/>
        </w:rPr>
        <w:t>的；</w:t>
      </w:r>
    </w:p>
    <w:p w:rsidR="007A4454" w:rsidRDefault="00E623F1">
      <w:pPr>
        <w:tabs>
          <w:tab w:val="clear" w:pos="426"/>
        </w:tabs>
      </w:pPr>
      <w:r>
        <w:rPr>
          <w:rFonts w:hint="eastAsia"/>
        </w:rPr>
        <w:t>5）投标人质疑投诉提供虚假情况。</w:t>
      </w:r>
    </w:p>
    <w:p w:rsidR="007A4454" w:rsidRDefault="00E623F1">
      <w:pPr>
        <w:tabs>
          <w:tab w:val="clear" w:pos="426"/>
        </w:tabs>
      </w:pPr>
      <w:r>
        <w:rPr>
          <w:rFonts w:hint="eastAsia"/>
        </w:rPr>
        <w:t>22.4投标保证金账户信息：</w:t>
      </w:r>
    </w:p>
    <w:p w:rsidR="007A4454" w:rsidRDefault="00E623F1">
      <w:pPr>
        <w:tabs>
          <w:tab w:val="clear" w:pos="426"/>
        </w:tabs>
      </w:pPr>
      <w:r>
        <w:rPr>
          <w:rFonts w:hint="eastAsia"/>
        </w:rPr>
        <w:t>无</w:t>
      </w:r>
    </w:p>
    <w:p w:rsidR="007A4454" w:rsidRDefault="00E623F1">
      <w:pPr>
        <w:tabs>
          <w:tab w:val="clear" w:pos="426"/>
        </w:tabs>
      </w:pPr>
      <w:r>
        <w:rPr>
          <w:rFonts w:hint="eastAsia"/>
        </w:rPr>
        <w:t>23．投标人的替代方案</w:t>
      </w:r>
    </w:p>
    <w:p w:rsidR="007A4454" w:rsidRDefault="00E623F1">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rsidR="007A4454" w:rsidRDefault="00E623F1">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7A4454" w:rsidRDefault="00E623F1">
      <w:pPr>
        <w:tabs>
          <w:tab w:val="clear" w:pos="426"/>
        </w:tabs>
      </w:pPr>
      <w:r>
        <w:rPr>
          <w:rFonts w:hint="eastAsia"/>
        </w:rPr>
        <w:t>24． 投标文件的密封、标记和装订</w:t>
      </w:r>
    </w:p>
    <w:p w:rsidR="007A4454" w:rsidRDefault="00E623F1">
      <w:pPr>
        <w:widowControl w:val="0"/>
        <w:shd w:val="clear" w:color="auto" w:fill="auto"/>
        <w:tabs>
          <w:tab w:val="clear" w:pos="426"/>
        </w:tabs>
        <w:autoSpaceDE w:val="0"/>
        <w:autoSpaceDN w:val="0"/>
        <w:rPr>
          <w:rFonts w:cs="黑体"/>
          <w:bCs/>
          <w:szCs w:val="21"/>
        </w:rPr>
      </w:pPr>
      <w:r>
        <w:rPr>
          <w:rFonts w:hint="eastAsia"/>
        </w:rPr>
        <w:t xml:space="preserve">24.1 </w:t>
      </w:r>
      <w:r>
        <w:rPr>
          <w:rFonts w:cs="黑体" w:hint="eastAsia"/>
          <w:bCs/>
          <w:szCs w:val="21"/>
        </w:rPr>
        <w:t>为方便开标唱标，投标人应单独提交一个密封信封，并在信封上标明“开标信封”的字样，内容</w:t>
      </w:r>
      <w:r>
        <w:rPr>
          <w:rFonts w:cs="黑体" w:hint="eastAsia"/>
          <w:bCs/>
          <w:szCs w:val="21"/>
        </w:rPr>
        <w:lastRenderedPageBreak/>
        <w:t>包括开标一览表(报价表)、法定代表人证明书、法定代表人授权委托书、被授权人身份证复印件、</w:t>
      </w:r>
      <w:r>
        <w:rPr>
          <w:rFonts w:hint="eastAsia"/>
          <w:szCs w:val="21"/>
        </w:rPr>
        <w:t>投标文件电子光盘</w:t>
      </w:r>
      <w:r>
        <w:rPr>
          <w:rFonts w:cs="黑体" w:hint="eastAsia"/>
          <w:bCs/>
          <w:szCs w:val="21"/>
        </w:rPr>
        <w:t>，若本项目（或包组）接受联合体投标，则联合体投标，应将各方共同签署的《联合投标协议》和《投标联合体授权主体方协议书》一并提交。开标信封是投标文件的组成部分。</w:t>
      </w:r>
    </w:p>
    <w:p w:rsidR="007A4454" w:rsidRDefault="00E623F1">
      <w:pPr>
        <w:tabs>
          <w:tab w:val="clear" w:pos="426"/>
        </w:tabs>
        <w:rPr>
          <w:color w:val="000000"/>
          <w:szCs w:val="21"/>
        </w:rPr>
      </w:pPr>
      <w:r>
        <w:rPr>
          <w:rFonts w:hint="eastAsia"/>
        </w:rPr>
        <w:t>24.2 投标文件为纸质投标文件，</w:t>
      </w:r>
      <w:r>
        <w:rPr>
          <w:rFonts w:hint="eastAsia"/>
          <w:szCs w:val="21"/>
        </w:rPr>
        <w:t>含正本和副本，投标文件应标明招标项目编号、招标项目名称及“正本”或“副本”。投标文件的所有内容应按A4篇幅装订成一册，装订应牢固不可拆卸。</w:t>
      </w:r>
      <w:r>
        <w:rPr>
          <w:rFonts w:hint="eastAsia"/>
        </w:rPr>
        <w:t>装订好的投标文件密封包装在一个外密封袋中，并在外密封袋上注明：</w:t>
      </w:r>
    </w:p>
    <w:p w:rsidR="007A4454" w:rsidRDefault="00E623F1">
      <w:pPr>
        <w:tabs>
          <w:tab w:val="clear" w:pos="426"/>
        </w:tabs>
      </w:pPr>
      <w:r>
        <w:rPr>
          <w:rFonts w:hint="eastAsia"/>
        </w:rPr>
        <w:t xml:space="preserve">投标文件 </w:t>
      </w:r>
    </w:p>
    <w:p w:rsidR="007A4454" w:rsidRDefault="00E623F1">
      <w:pPr>
        <w:tabs>
          <w:tab w:val="clear" w:pos="426"/>
        </w:tabs>
      </w:pPr>
      <w:r>
        <w:rPr>
          <w:rFonts w:hint="eastAsia"/>
        </w:rPr>
        <w:t>招标项目编号：</w:t>
      </w:r>
      <w:r>
        <w:rPr>
          <w:rFonts w:hint="eastAsia"/>
          <w:u w:val="single"/>
        </w:rPr>
        <w:t>_________________________</w:t>
      </w:r>
    </w:p>
    <w:p w:rsidR="007A4454" w:rsidRDefault="00E623F1">
      <w:pPr>
        <w:tabs>
          <w:tab w:val="clear" w:pos="426"/>
        </w:tabs>
      </w:pPr>
      <w:r>
        <w:rPr>
          <w:rFonts w:hint="eastAsia"/>
        </w:rPr>
        <w:t>项目名称：</w:t>
      </w:r>
      <w:r>
        <w:rPr>
          <w:rFonts w:hint="eastAsia"/>
          <w:u w:val="single"/>
        </w:rPr>
        <w:t>_________________________</w:t>
      </w:r>
    </w:p>
    <w:p w:rsidR="007A4454" w:rsidRDefault="00E623F1">
      <w:pPr>
        <w:tabs>
          <w:tab w:val="clear" w:pos="426"/>
        </w:tabs>
      </w:pPr>
      <w:r>
        <w:rPr>
          <w:rFonts w:hint="eastAsia"/>
        </w:rPr>
        <w:t>投标人名称（盖章）：</w:t>
      </w:r>
      <w:r>
        <w:rPr>
          <w:rFonts w:hint="eastAsia"/>
          <w:u w:val="single"/>
        </w:rPr>
        <w:t>________________</w:t>
      </w:r>
    </w:p>
    <w:p w:rsidR="007A4454" w:rsidRDefault="00E623F1">
      <w:pPr>
        <w:tabs>
          <w:tab w:val="clear" w:pos="426"/>
        </w:tabs>
      </w:pPr>
      <w:r>
        <w:rPr>
          <w:rFonts w:hint="eastAsia"/>
        </w:rPr>
        <w:t>投标截止时间：</w:t>
      </w:r>
      <w:r>
        <w:rPr>
          <w:rFonts w:hint="eastAsia"/>
          <w:u w:val="single"/>
        </w:rPr>
        <w:t>_______年______月______日______时______分（前不得开封）</w:t>
      </w:r>
      <w:r>
        <w:rPr>
          <w:rFonts w:hint="eastAsia"/>
        </w:rPr>
        <w:t>。</w:t>
      </w:r>
    </w:p>
    <w:p w:rsidR="007A4454" w:rsidRDefault="00E623F1">
      <w:pPr>
        <w:tabs>
          <w:tab w:val="clear" w:pos="426"/>
        </w:tabs>
      </w:pPr>
      <w:r>
        <w:rPr>
          <w:rFonts w:hint="eastAsia"/>
        </w:rPr>
        <w:t>24.3  所有投标文件的密封袋的封口处均应加盖投标人公章。</w:t>
      </w:r>
    </w:p>
    <w:p w:rsidR="007A4454" w:rsidRDefault="00E623F1">
      <w:pPr>
        <w:tabs>
          <w:tab w:val="clear" w:pos="426"/>
        </w:tabs>
      </w:pPr>
      <w:r>
        <w:rPr>
          <w:rFonts w:hint="eastAsia"/>
        </w:rPr>
        <w:t>24.4  对于因标书标识不清、装订不牢、密封不严等导致的不利后果由该投标人自负。</w:t>
      </w:r>
    </w:p>
    <w:p w:rsidR="007A4454" w:rsidRDefault="00E623F1">
      <w:pPr>
        <w:tabs>
          <w:tab w:val="clear" w:pos="426"/>
        </w:tabs>
        <w:rPr>
          <w:color w:val="000000"/>
          <w:szCs w:val="21"/>
        </w:rPr>
      </w:pPr>
      <w:r>
        <w:rPr>
          <w:rFonts w:hint="eastAsia"/>
          <w:color w:val="000000"/>
          <w:szCs w:val="21"/>
        </w:rPr>
        <w:t>24.5  投标方应将投标文件按24.1-24.2中的规定进行密封和标记后，按专用条款中招标公告注明的地址送至招标机构。</w:t>
      </w:r>
    </w:p>
    <w:p w:rsidR="007A4454" w:rsidRDefault="00E623F1">
      <w:pPr>
        <w:tabs>
          <w:tab w:val="clear" w:pos="426"/>
        </w:tabs>
        <w:rPr>
          <w:color w:val="000000"/>
          <w:szCs w:val="21"/>
        </w:rPr>
      </w:pPr>
      <w:r>
        <w:rPr>
          <w:rFonts w:hint="eastAsia"/>
          <w:color w:val="000000"/>
          <w:szCs w:val="21"/>
        </w:rPr>
        <w:t>24.6  邮寄、电报、电话、传真形式的投标概不接受。</w:t>
      </w:r>
    </w:p>
    <w:p w:rsidR="007A4454" w:rsidRDefault="00E623F1">
      <w:pPr>
        <w:tabs>
          <w:tab w:val="clear" w:pos="426"/>
        </w:tabs>
        <w:rPr>
          <w:b/>
          <w:color w:val="000000"/>
          <w:szCs w:val="21"/>
        </w:rPr>
      </w:pPr>
      <w:r>
        <w:rPr>
          <w:rFonts w:hint="eastAsia"/>
          <w:b/>
          <w:color w:val="000000"/>
          <w:szCs w:val="21"/>
        </w:rPr>
        <w:t xml:space="preserve">24.7  </w:t>
      </w:r>
      <w:r>
        <w:rPr>
          <w:rFonts w:hint="eastAsia"/>
          <w:b/>
          <w:bCs/>
          <w:color w:val="000000"/>
          <w:szCs w:val="21"/>
        </w:rPr>
        <w:t>投标文件电子版：电子光盘一张（投标文件正本盖章后的彩色复印件，复印件要求为PDF格式），请将该光盘放在开标信封中，并在光盘上标明招标项目编号、项目名称及投标人名称。</w:t>
      </w:r>
    </w:p>
    <w:p w:rsidR="007A4454" w:rsidRDefault="00E623F1">
      <w:pPr>
        <w:tabs>
          <w:tab w:val="clear" w:pos="426"/>
        </w:tabs>
        <w:rPr>
          <w:color w:val="000000"/>
          <w:szCs w:val="21"/>
        </w:rPr>
      </w:pPr>
      <w:r>
        <w:rPr>
          <w:rFonts w:hint="eastAsia"/>
          <w:color w:val="000000"/>
          <w:szCs w:val="21"/>
        </w:rPr>
        <w:t>25． 投标截止时间</w:t>
      </w:r>
    </w:p>
    <w:p w:rsidR="007A4454" w:rsidRDefault="00E623F1">
      <w:pPr>
        <w:tabs>
          <w:tab w:val="clear" w:pos="426"/>
        </w:tabs>
        <w:ind w:firstLineChars="202" w:firstLine="424"/>
        <w:rPr>
          <w:szCs w:val="21"/>
        </w:rPr>
      </w:pPr>
      <w:r>
        <w:rPr>
          <w:rFonts w:hint="eastAsia"/>
          <w:szCs w:val="21"/>
        </w:rPr>
        <w:t>招标机构在投标人须知第24.5条规定的地址收到投标书的时间不得迟于“投标人须知前附表”第19项所规定的时间。</w:t>
      </w:r>
    </w:p>
    <w:p w:rsidR="007A4454" w:rsidRDefault="00E623F1">
      <w:pPr>
        <w:tabs>
          <w:tab w:val="clear" w:pos="426"/>
        </w:tabs>
        <w:rPr>
          <w:color w:val="000000"/>
          <w:szCs w:val="21"/>
        </w:rPr>
      </w:pPr>
      <w:r>
        <w:rPr>
          <w:rFonts w:hint="eastAsia"/>
          <w:color w:val="000000"/>
          <w:szCs w:val="21"/>
        </w:rPr>
        <w:t>26．迟交的投标书</w:t>
      </w:r>
    </w:p>
    <w:p w:rsidR="007A4454" w:rsidRDefault="00E623F1">
      <w:pPr>
        <w:tabs>
          <w:tab w:val="clear" w:pos="426"/>
        </w:tabs>
        <w:ind w:firstLineChars="202" w:firstLine="424"/>
        <w:rPr>
          <w:color w:val="000000"/>
          <w:szCs w:val="21"/>
        </w:rPr>
      </w:pPr>
      <w:r>
        <w:rPr>
          <w:rFonts w:hint="eastAsia"/>
          <w:color w:val="000000"/>
          <w:szCs w:val="21"/>
        </w:rPr>
        <w:t>按照本通用条款第25条规定，招标机构将拒绝并原封退回在其规定的投标截止期后收到的任何投标书。</w:t>
      </w:r>
    </w:p>
    <w:p w:rsidR="007A4454" w:rsidRDefault="00E623F1">
      <w:pPr>
        <w:tabs>
          <w:tab w:val="clear" w:pos="426"/>
        </w:tabs>
      </w:pPr>
      <w:r>
        <w:rPr>
          <w:rFonts w:hint="eastAsia"/>
        </w:rPr>
        <w:t>27． 投标文件的提交和截标时投标文件的数量要求</w:t>
      </w:r>
    </w:p>
    <w:p w:rsidR="007A4454" w:rsidRDefault="00E623F1">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rsidR="007A4454" w:rsidRDefault="00E623F1">
      <w:pPr>
        <w:tabs>
          <w:tab w:val="clear" w:pos="426"/>
        </w:tabs>
      </w:pPr>
      <w:r>
        <w:rPr>
          <w:rFonts w:hint="eastAsia"/>
        </w:rPr>
        <w:t>27.2  截标时递交标书的投标人数量未达到法定家数的，采购代理机构将按法律法规的规定暂停开标和评标程序。如导致招标失败，采购人或采购代理机构将不负担因此给投标人造成的损失。</w:t>
      </w:r>
    </w:p>
    <w:p w:rsidR="007A4454" w:rsidRDefault="00E623F1">
      <w:pPr>
        <w:tabs>
          <w:tab w:val="clear" w:pos="426"/>
        </w:tabs>
      </w:pPr>
      <w:r>
        <w:rPr>
          <w:rFonts w:hint="eastAsia"/>
        </w:rPr>
        <w:t>28．  投标文件的修改或撤回</w:t>
      </w:r>
    </w:p>
    <w:p w:rsidR="007A4454" w:rsidRDefault="00E623F1">
      <w:pPr>
        <w:tabs>
          <w:tab w:val="clear" w:pos="426"/>
        </w:tabs>
      </w:pPr>
      <w:r>
        <w:rPr>
          <w:rFonts w:hint="eastAsia"/>
        </w:rPr>
        <w:t>28.1  投标人已提交投标文件，规定的投标截止时间还未到，投标人可提出对其投标文件的修改或撤回。投标人须提交由投标人代表签名的修改或撤回的书面通知。</w:t>
      </w:r>
    </w:p>
    <w:p w:rsidR="007A4454" w:rsidRDefault="00E623F1">
      <w:pPr>
        <w:tabs>
          <w:tab w:val="clear" w:pos="426"/>
        </w:tabs>
      </w:pPr>
      <w:r>
        <w:rPr>
          <w:rFonts w:hint="eastAsia"/>
        </w:rPr>
        <w:t>28.2  采购代理机构收到由投标人代表签名的修改或撤回的书面通知并确认后，投标人可对其投标文件进行修改，或是撤回其投标。</w:t>
      </w:r>
    </w:p>
    <w:p w:rsidR="007A4454" w:rsidRDefault="00E623F1">
      <w:pPr>
        <w:tabs>
          <w:tab w:val="clear" w:pos="426"/>
        </w:tabs>
      </w:pPr>
      <w:r>
        <w:rPr>
          <w:rFonts w:hint="eastAsia"/>
        </w:rPr>
        <w:lastRenderedPageBreak/>
        <w:t>28.3  投标人的修改文件应按照本招标文件的规定进行编制、密封、标记和提交，并在密封袋上注明“投标修改”。</w:t>
      </w:r>
    </w:p>
    <w:p w:rsidR="007A4454" w:rsidRDefault="00E623F1">
      <w:pPr>
        <w:tabs>
          <w:tab w:val="clear" w:pos="426"/>
        </w:tabs>
      </w:pPr>
      <w:r>
        <w:rPr>
          <w:rFonts w:hint="eastAsia"/>
        </w:rPr>
        <w:t>28.4  投标截止时间之后至投标文件有效期终止之前，投标人不得要求撤回其投标。在此期间撤回投标的，其投标担保将会被没收。</w:t>
      </w:r>
    </w:p>
    <w:p w:rsidR="007A4454" w:rsidRDefault="00E623F1">
      <w:pPr>
        <w:tabs>
          <w:tab w:val="clear" w:pos="426"/>
        </w:tabs>
      </w:pPr>
      <w:r>
        <w:rPr>
          <w:rFonts w:hint="eastAsia"/>
        </w:rPr>
        <w:t>28.5  评标结束后，不论中标与否，投标人均不得收回投标文件。</w:t>
      </w:r>
    </w:p>
    <w:p w:rsidR="007A4454" w:rsidRDefault="00E623F1">
      <w:pPr>
        <w:pStyle w:val="22"/>
        <w:numPr>
          <w:ilvl w:val="1"/>
          <w:numId w:val="0"/>
        </w:numPr>
      </w:pPr>
      <w:bookmarkStart w:id="141" w:name="_Toc83851377"/>
      <w:bookmarkStart w:id="142" w:name="_Toc41557712"/>
      <w:r>
        <w:rPr>
          <w:rFonts w:hint="eastAsia"/>
        </w:rPr>
        <w:t>第四章 开标</w:t>
      </w:r>
      <w:bookmarkEnd w:id="141"/>
      <w:bookmarkEnd w:id="142"/>
    </w:p>
    <w:p w:rsidR="007A4454" w:rsidRDefault="00E623F1">
      <w:pPr>
        <w:tabs>
          <w:tab w:val="clear" w:pos="426"/>
        </w:tabs>
      </w:pPr>
      <w:r>
        <w:rPr>
          <w:rFonts w:hint="eastAsia"/>
        </w:rPr>
        <w:t>29．　开标</w:t>
      </w:r>
    </w:p>
    <w:p w:rsidR="007A4454" w:rsidRDefault="00E623F1">
      <w:pPr>
        <w:tabs>
          <w:tab w:val="clear" w:pos="426"/>
        </w:tabs>
      </w:pPr>
      <w:r>
        <w:rPr>
          <w:rFonts w:hint="eastAsia"/>
        </w:rPr>
        <w:t>29.1  采购人在“投标须知前附表”中规定的时间、地点组织公开开标。邀请所有投标人代表参加。不参加开标会的投标人，视为其认可开标程序和结果。</w:t>
      </w:r>
    </w:p>
    <w:p w:rsidR="007A4454" w:rsidRDefault="00E623F1">
      <w:pPr>
        <w:tabs>
          <w:tab w:val="clear" w:pos="426"/>
        </w:tabs>
      </w:pPr>
      <w:r>
        <w:rPr>
          <w:rFonts w:hint="eastAsia"/>
        </w:rPr>
        <w:t>29.2  参加开标会议的投标人只委派一名代表，且必须是本单位法定代表人或授权代表，参加会议人员须提供相应的授权委托书。</w:t>
      </w:r>
    </w:p>
    <w:p w:rsidR="007A4454" w:rsidRDefault="00E623F1">
      <w:pPr>
        <w:tabs>
          <w:tab w:val="clear" w:pos="426"/>
        </w:tabs>
      </w:pPr>
      <w:r>
        <w:rPr>
          <w:rFonts w:hint="eastAsia"/>
        </w:rPr>
        <w:t>29.3  开标会由采购代理机构主持，开标程序如下：</w:t>
      </w:r>
    </w:p>
    <w:p w:rsidR="007A4454" w:rsidRDefault="00E623F1">
      <w:pPr>
        <w:tabs>
          <w:tab w:val="clear" w:pos="426"/>
        </w:tabs>
      </w:pPr>
      <w:r>
        <w:rPr>
          <w:rFonts w:hint="eastAsia"/>
        </w:rPr>
        <w:t xml:space="preserve">29.3.1  采购代理机构核对法人代表或其授权代表身份证明，若不能提供相应的身份证明或不相符，则不能参与开标会议； </w:t>
      </w:r>
    </w:p>
    <w:p w:rsidR="007A4454" w:rsidRDefault="00E623F1">
      <w:pPr>
        <w:tabs>
          <w:tab w:val="clear" w:pos="426"/>
        </w:tabs>
        <w:rPr>
          <w:color w:val="000000"/>
          <w:szCs w:val="21"/>
        </w:rPr>
      </w:pPr>
      <w:r>
        <w:rPr>
          <w:rFonts w:hint="eastAsia"/>
          <w:color w:val="000000"/>
          <w:szCs w:val="21"/>
        </w:rPr>
        <w:t>29.3.2  招标机构将按“招标公告”规定的时间和地点组织公开开标。投标人应委派代表参加，参加开标的代表应签名报到以证明出席。</w:t>
      </w:r>
    </w:p>
    <w:p w:rsidR="007A4454" w:rsidRDefault="00E623F1">
      <w:pPr>
        <w:tabs>
          <w:tab w:val="clear" w:pos="426"/>
        </w:tabs>
        <w:rPr>
          <w:color w:val="000000"/>
          <w:szCs w:val="21"/>
        </w:rPr>
      </w:pPr>
      <w:r>
        <w:rPr>
          <w:rFonts w:hint="eastAsia"/>
          <w:color w:val="000000"/>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rsidR="007A4454" w:rsidRDefault="00E623F1" w:rsidP="0063475A">
      <w:pPr>
        <w:tabs>
          <w:tab w:val="clear" w:pos="426"/>
        </w:tabs>
        <w:ind w:firstLineChars="196" w:firstLine="412"/>
        <w:rPr>
          <w:color w:val="000000"/>
          <w:szCs w:val="21"/>
        </w:rPr>
      </w:pPr>
      <w:r>
        <w:rPr>
          <w:rFonts w:hint="eastAsia"/>
          <w:color w:val="000000"/>
          <w:szCs w:val="21"/>
        </w:rPr>
        <w:t>除了按照本通用条款第26条规定原封退回的投标之外，开标时将不得拒绝任何投标书。</w:t>
      </w:r>
    </w:p>
    <w:p w:rsidR="007A4454" w:rsidRDefault="00E623F1">
      <w:pPr>
        <w:tabs>
          <w:tab w:val="clear" w:pos="426"/>
        </w:tabs>
        <w:rPr>
          <w:color w:val="000000"/>
          <w:szCs w:val="21"/>
        </w:rPr>
      </w:pPr>
      <w:r>
        <w:rPr>
          <w:rFonts w:hint="eastAsia"/>
          <w:color w:val="000000"/>
          <w:szCs w:val="21"/>
        </w:rPr>
        <w:t>29.3.4  开标时，招标机构仅拆封开标信封。如投标人未单独密封包装开标信封，招标机构有权拆封投标文件。</w:t>
      </w:r>
    </w:p>
    <w:p w:rsidR="007A4454" w:rsidRDefault="00E623F1">
      <w:pPr>
        <w:tabs>
          <w:tab w:val="clear" w:pos="426"/>
        </w:tabs>
        <w:rPr>
          <w:color w:val="000000"/>
          <w:szCs w:val="21"/>
        </w:rPr>
      </w:pPr>
      <w:r>
        <w:rPr>
          <w:rFonts w:hint="eastAsia"/>
          <w:color w:val="000000"/>
          <w:szCs w:val="21"/>
        </w:rPr>
        <w:t>29.3.5  按照投标人须知第28条规定，提交了可接受的“撤回”通知的投标将不予开封。</w:t>
      </w:r>
    </w:p>
    <w:p w:rsidR="007A4454" w:rsidRDefault="00E623F1">
      <w:pPr>
        <w:tabs>
          <w:tab w:val="clear" w:pos="426"/>
        </w:tabs>
        <w:rPr>
          <w:color w:val="000000"/>
          <w:szCs w:val="21"/>
        </w:rPr>
      </w:pPr>
      <w:r>
        <w:rPr>
          <w:rFonts w:hint="eastAsia"/>
          <w:color w:val="000000"/>
          <w:szCs w:val="21"/>
        </w:rPr>
        <w:t>29.3.6  无论如何在开标时没有启封和读出的投标书在评标时将不予考虑。撤回的投标书将原封退回投标人。</w:t>
      </w:r>
    </w:p>
    <w:p w:rsidR="007A4454" w:rsidRDefault="00E623F1">
      <w:pPr>
        <w:tabs>
          <w:tab w:val="clear" w:pos="426"/>
        </w:tabs>
        <w:rPr>
          <w:color w:val="000000"/>
          <w:szCs w:val="21"/>
        </w:rPr>
      </w:pPr>
      <w:r>
        <w:rPr>
          <w:rFonts w:hint="eastAsia"/>
          <w:color w:val="000000"/>
          <w:szCs w:val="21"/>
        </w:rPr>
        <w:t>29.3.7  招标机构将做开标记录，开标记录包括按本通用条款第29.3.3的规定在开标时宣读的全部内容。</w:t>
      </w:r>
    </w:p>
    <w:p w:rsidR="007A4454" w:rsidRDefault="00E623F1">
      <w:pPr>
        <w:tabs>
          <w:tab w:val="clear" w:pos="426"/>
        </w:tabs>
      </w:pPr>
      <w:r>
        <w:rPr>
          <w:rFonts w:hint="eastAsia"/>
        </w:rPr>
        <w:t>29.3.8  供应商在开标过程中知道或者应知其权益受到损害时必须现场明确提出，未明确提出的，即视为认可开标结果。</w:t>
      </w:r>
    </w:p>
    <w:p w:rsidR="007A4454" w:rsidRDefault="00E623F1">
      <w:pPr>
        <w:pStyle w:val="22"/>
        <w:numPr>
          <w:ilvl w:val="1"/>
          <w:numId w:val="0"/>
        </w:numPr>
      </w:pPr>
      <w:bookmarkStart w:id="143" w:name="_Toc83851378"/>
      <w:bookmarkStart w:id="144" w:name="_Toc41557713"/>
      <w:r>
        <w:rPr>
          <w:rFonts w:hint="eastAsia"/>
        </w:rPr>
        <w:t>第五章 评标要求</w:t>
      </w:r>
      <w:bookmarkEnd w:id="143"/>
      <w:bookmarkEnd w:id="144"/>
    </w:p>
    <w:p w:rsidR="007A4454" w:rsidRDefault="00E623F1">
      <w:pPr>
        <w:tabs>
          <w:tab w:val="clear" w:pos="426"/>
        </w:tabs>
      </w:pPr>
      <w:r>
        <w:rPr>
          <w:rFonts w:hint="eastAsia"/>
        </w:rPr>
        <w:t>30．评标委员会组成</w:t>
      </w:r>
    </w:p>
    <w:p w:rsidR="007A4454" w:rsidRDefault="00E623F1">
      <w:pPr>
        <w:tabs>
          <w:tab w:val="clear" w:pos="426"/>
        </w:tabs>
      </w:pPr>
      <w:r>
        <w:rPr>
          <w:rFonts w:hint="eastAsia"/>
        </w:rPr>
        <w:t>30.1开标结束后召开评标会议，评标委员会由采购代理机构依法组建，负责评标活动。</w:t>
      </w:r>
    </w:p>
    <w:p w:rsidR="007A4454" w:rsidRDefault="00E623F1">
      <w:pPr>
        <w:tabs>
          <w:tab w:val="clear" w:pos="426"/>
        </w:tabs>
      </w:pPr>
      <w:r>
        <w:rPr>
          <w:rFonts w:hint="eastAsia"/>
        </w:rPr>
        <w:lastRenderedPageBreak/>
        <w:t>评标委员会的组成及行为规范执行《关于印发&lt;深圳市政府采购评标委员会和评标方法暂行规定&gt;的通知》(</w:t>
      </w:r>
      <w:proofErr w:type="gramStart"/>
      <w:r>
        <w:rPr>
          <w:rFonts w:hint="eastAsia"/>
        </w:rPr>
        <w:t>深财购〔2005〕</w:t>
      </w:r>
      <w:proofErr w:type="gramEnd"/>
      <w:r>
        <w:rPr>
          <w:rFonts w:hint="eastAsia"/>
        </w:rPr>
        <w:t>5号)，评标委员会由采购单位代表和有关技术、经济等方面的专家组成，成员人数为5人以上（含5人）单数，其中技术、经济等方面的专家不少于成员总数的三分之二。</w:t>
      </w:r>
    </w:p>
    <w:p w:rsidR="007A4454" w:rsidRDefault="00E623F1">
      <w:pPr>
        <w:tabs>
          <w:tab w:val="clear" w:pos="426"/>
        </w:tabs>
      </w:pPr>
      <w:r>
        <w:rPr>
          <w:rFonts w:hint="eastAsia"/>
        </w:rPr>
        <w:t>为保证评委人选的专业性，以及评标中的公平公正性，评标委员会成员从深圳市深水</w:t>
      </w:r>
      <w:proofErr w:type="gramStart"/>
      <w:r>
        <w:rPr>
          <w:rFonts w:hint="eastAsia"/>
        </w:rPr>
        <w:t>水务</w:t>
      </w:r>
      <w:proofErr w:type="gramEnd"/>
      <w:r>
        <w:rPr>
          <w:rFonts w:hint="eastAsia"/>
        </w:rPr>
        <w:t>咨询有限公司的评标专家库中随机抽取。</w:t>
      </w:r>
    </w:p>
    <w:p w:rsidR="007A4454" w:rsidRDefault="00E623F1">
      <w:pPr>
        <w:tabs>
          <w:tab w:val="clear" w:pos="426"/>
        </w:tabs>
      </w:pPr>
      <w:r>
        <w:rPr>
          <w:rFonts w:hint="eastAsia"/>
        </w:rPr>
        <w:t>评定分离项目的评标委员会由评审专家组成，采购单位</w:t>
      </w:r>
      <w:proofErr w:type="gramStart"/>
      <w:r>
        <w:rPr>
          <w:rFonts w:hint="eastAsia"/>
        </w:rPr>
        <w:t>无需派</w:t>
      </w:r>
      <w:proofErr w:type="gramEnd"/>
      <w:r>
        <w:rPr>
          <w:rFonts w:hint="eastAsia"/>
        </w:rPr>
        <w:t>代表参与评标。</w:t>
      </w:r>
    </w:p>
    <w:p w:rsidR="007A4454" w:rsidRDefault="00E623F1">
      <w:pPr>
        <w:tabs>
          <w:tab w:val="clear" w:pos="426"/>
        </w:tabs>
      </w:pPr>
      <w:r>
        <w:rPr>
          <w:rFonts w:hint="eastAsia"/>
        </w:rPr>
        <w:t>非评定分离项目中：</w:t>
      </w:r>
    </w:p>
    <w:p w:rsidR="007A4454" w:rsidRDefault="00E623F1">
      <w:pPr>
        <w:tabs>
          <w:tab w:val="clear" w:pos="426"/>
        </w:tabs>
      </w:pPr>
      <w:r>
        <w:rPr>
          <w:rFonts w:hint="eastAsia"/>
        </w:rPr>
        <w:t>采购单位代表须持本单位签发的《评标授权书》参加评标。</w:t>
      </w:r>
    </w:p>
    <w:p w:rsidR="007A4454" w:rsidRDefault="00E623F1">
      <w:pPr>
        <w:tabs>
          <w:tab w:val="clear" w:pos="426"/>
        </w:tabs>
      </w:pPr>
      <w:r>
        <w:rPr>
          <w:rFonts w:hint="eastAsia"/>
        </w:rPr>
        <w:t>采购单位无代表参与评标，应在开标前一天提交《采购单位不派评委参与项目评标承诺书》给采购代理机构。</w:t>
      </w:r>
    </w:p>
    <w:p w:rsidR="007A4454" w:rsidRDefault="00E623F1">
      <w:pPr>
        <w:tabs>
          <w:tab w:val="clear" w:pos="426"/>
        </w:tabs>
        <w:rPr>
          <w:sz w:val="24"/>
        </w:rPr>
      </w:pPr>
      <w:r>
        <w:rPr>
          <w:rFonts w:hint="eastAsia"/>
        </w:rPr>
        <w:t>注：《评标授权书》《采购单位不派评委参与项目评标承诺书》模板可以从“深圳市政府采购中心网站”（http://www.szggzy.com/fwdh/fwdhzfcg）采购单位页面下“采购”环节“通用表格”处下载</w:t>
      </w:r>
      <w:r>
        <w:rPr>
          <w:rFonts w:hint="eastAsia"/>
          <w:sz w:val="24"/>
        </w:rPr>
        <w:t>。</w:t>
      </w:r>
    </w:p>
    <w:p w:rsidR="007A4454" w:rsidRDefault="00E623F1">
      <w:pPr>
        <w:tabs>
          <w:tab w:val="clear" w:pos="426"/>
        </w:tabs>
      </w:pPr>
      <w:r>
        <w:rPr>
          <w:rFonts w:hint="eastAsia"/>
        </w:rPr>
        <w:t>30.2评标定标应当遵循公平、公正、科学、择优的原则。</w:t>
      </w:r>
    </w:p>
    <w:p w:rsidR="007A4454" w:rsidRDefault="00E623F1">
      <w:pPr>
        <w:tabs>
          <w:tab w:val="clear" w:pos="426"/>
        </w:tabs>
      </w:pPr>
      <w:r>
        <w:rPr>
          <w:rFonts w:hint="eastAsia"/>
        </w:rPr>
        <w:t>30.3评标活动依法进行，任何单位和个人不得非法干预评标过程和结果。</w:t>
      </w:r>
    </w:p>
    <w:p w:rsidR="007A4454" w:rsidRDefault="00E623F1">
      <w:pPr>
        <w:tabs>
          <w:tab w:val="clear" w:pos="426"/>
        </w:tabs>
      </w:pPr>
      <w:r>
        <w:rPr>
          <w:rFonts w:hint="eastAsia"/>
        </w:rPr>
        <w:t>30.4评标过程中不允许违背评标程序或采用招标文件未载明的评标方法或评标因素进行评标。</w:t>
      </w:r>
    </w:p>
    <w:p w:rsidR="007A4454" w:rsidRDefault="00E623F1">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rsidR="007A4454" w:rsidRDefault="00E623F1">
      <w:pPr>
        <w:tabs>
          <w:tab w:val="clear" w:pos="426"/>
        </w:tabs>
      </w:pPr>
      <w:r>
        <w:rPr>
          <w:rFonts w:hint="eastAsia"/>
        </w:rPr>
        <w:t>31．向评标委员会提供的资料</w:t>
      </w:r>
    </w:p>
    <w:p w:rsidR="007A4454" w:rsidRDefault="00E623F1">
      <w:pPr>
        <w:tabs>
          <w:tab w:val="clear" w:pos="426"/>
        </w:tabs>
      </w:pPr>
      <w:r>
        <w:rPr>
          <w:rFonts w:hint="eastAsia"/>
        </w:rPr>
        <w:t>31.1公开发布的招标文件，包括图纸、服务清单、答疑文件等；</w:t>
      </w:r>
    </w:p>
    <w:p w:rsidR="007A4454" w:rsidRDefault="00E623F1">
      <w:pPr>
        <w:tabs>
          <w:tab w:val="clear" w:pos="426"/>
        </w:tabs>
      </w:pPr>
      <w:r>
        <w:rPr>
          <w:rFonts w:hint="eastAsia"/>
        </w:rPr>
        <w:t>31.2其他评标必须的资料。</w:t>
      </w:r>
    </w:p>
    <w:p w:rsidR="007A4454" w:rsidRDefault="00E623F1">
      <w:pPr>
        <w:tabs>
          <w:tab w:val="clear" w:pos="426"/>
        </w:tabs>
      </w:pPr>
      <w:r>
        <w:rPr>
          <w:rFonts w:hint="eastAsia"/>
        </w:rPr>
        <w:t>31.3评标委员会应当认真研究招标文件，至少应了解熟悉以下内容：</w:t>
      </w:r>
    </w:p>
    <w:p w:rsidR="007A4454" w:rsidRDefault="00E623F1">
      <w:pPr>
        <w:tabs>
          <w:tab w:val="clear" w:pos="426"/>
        </w:tabs>
      </w:pPr>
      <w:r>
        <w:rPr>
          <w:rFonts w:hint="eastAsia"/>
        </w:rPr>
        <w:t>（1）招标的目的；</w:t>
      </w:r>
    </w:p>
    <w:p w:rsidR="007A4454" w:rsidRDefault="00E623F1">
      <w:pPr>
        <w:tabs>
          <w:tab w:val="clear" w:pos="426"/>
        </w:tabs>
      </w:pPr>
      <w:r>
        <w:rPr>
          <w:rFonts w:hint="eastAsia"/>
        </w:rPr>
        <w:t>（2）招标项目需求的范围和性质；</w:t>
      </w:r>
    </w:p>
    <w:p w:rsidR="007A4454" w:rsidRDefault="00E623F1">
      <w:pPr>
        <w:tabs>
          <w:tab w:val="clear" w:pos="426"/>
        </w:tabs>
      </w:pPr>
      <w:r>
        <w:rPr>
          <w:rFonts w:hint="eastAsia"/>
        </w:rPr>
        <w:t>（3）招标文件规定的投标人的资格、财政预算限额、商务条款；</w:t>
      </w:r>
    </w:p>
    <w:p w:rsidR="007A4454" w:rsidRDefault="00E623F1">
      <w:pPr>
        <w:tabs>
          <w:tab w:val="clear" w:pos="426"/>
        </w:tabs>
      </w:pPr>
      <w:r>
        <w:rPr>
          <w:rFonts w:hint="eastAsia"/>
        </w:rPr>
        <w:t>（4）招标文件规定的评标程序、评标方法和评标因素；</w:t>
      </w:r>
    </w:p>
    <w:p w:rsidR="007A4454" w:rsidRDefault="00E623F1">
      <w:pPr>
        <w:tabs>
          <w:tab w:val="clear" w:pos="426"/>
        </w:tabs>
      </w:pPr>
      <w:r>
        <w:rPr>
          <w:rFonts w:hint="eastAsia"/>
        </w:rPr>
        <w:t>（5）招标文件所列示的投标文件“资格、符合性评审条款”。</w:t>
      </w:r>
    </w:p>
    <w:p w:rsidR="007A4454" w:rsidRDefault="00E623F1">
      <w:pPr>
        <w:tabs>
          <w:tab w:val="clear" w:pos="426"/>
        </w:tabs>
      </w:pPr>
      <w:r>
        <w:rPr>
          <w:rFonts w:hint="eastAsia"/>
        </w:rPr>
        <w:t>32．独立评标</w:t>
      </w:r>
    </w:p>
    <w:p w:rsidR="007A4454" w:rsidRDefault="00E623F1">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p>
    <w:p w:rsidR="007A4454" w:rsidRDefault="00E623F1">
      <w:pPr>
        <w:pStyle w:val="22"/>
        <w:numPr>
          <w:ilvl w:val="1"/>
          <w:numId w:val="0"/>
        </w:numPr>
      </w:pPr>
      <w:bookmarkStart w:id="145" w:name="_Toc83851379"/>
      <w:bookmarkStart w:id="146" w:name="_Toc41557714"/>
      <w:r>
        <w:rPr>
          <w:rFonts w:hint="eastAsia"/>
        </w:rPr>
        <w:t>第六章 评标程序及评标方法</w:t>
      </w:r>
      <w:bookmarkEnd w:id="145"/>
      <w:bookmarkEnd w:id="146"/>
    </w:p>
    <w:p w:rsidR="007A4454" w:rsidRDefault="00E623F1">
      <w:pPr>
        <w:tabs>
          <w:tab w:val="clear" w:pos="426"/>
        </w:tabs>
      </w:pPr>
      <w:r>
        <w:rPr>
          <w:rFonts w:hint="eastAsia"/>
        </w:rPr>
        <w:t>33．投标文件初审</w:t>
      </w:r>
    </w:p>
    <w:p w:rsidR="007A4454" w:rsidRDefault="00E623F1">
      <w:pPr>
        <w:widowControl w:val="0"/>
        <w:shd w:val="clear" w:color="auto" w:fill="auto"/>
        <w:tabs>
          <w:tab w:val="clear" w:pos="426"/>
        </w:tabs>
        <w:autoSpaceDE w:val="0"/>
        <w:autoSpaceDN w:val="0"/>
        <w:rPr>
          <w:rFonts w:cs="黑体"/>
          <w:b/>
          <w:bCs/>
          <w:szCs w:val="21"/>
        </w:rPr>
      </w:pPr>
      <w:r>
        <w:rPr>
          <w:rFonts w:hint="eastAsia"/>
        </w:rPr>
        <w:t xml:space="preserve">33.1 </w:t>
      </w:r>
      <w:r>
        <w:rPr>
          <w:rFonts w:hint="eastAsia"/>
          <w:szCs w:val="21"/>
        </w:rPr>
        <w:t>评标委员会将依法对投标文件进行初审。</w:t>
      </w:r>
      <w:r>
        <w:rPr>
          <w:rFonts w:hint="eastAsia"/>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w:t>
      </w:r>
      <w:r>
        <w:rPr>
          <w:rFonts w:hint="eastAsia"/>
        </w:rPr>
        <w:lastRenderedPageBreak/>
        <w:t>的响应程度进行审查，以确定是否对招标文件的实质性要求</w:t>
      </w:r>
      <w:proofErr w:type="gramStart"/>
      <w:r>
        <w:rPr>
          <w:rFonts w:hint="eastAsia"/>
        </w:rPr>
        <w:t>作出</w:t>
      </w:r>
      <w:proofErr w:type="gramEnd"/>
      <w:r>
        <w:rPr>
          <w:rFonts w:hint="eastAsia"/>
        </w:rPr>
        <w:t>响应。</w:t>
      </w:r>
    </w:p>
    <w:p w:rsidR="007A4454" w:rsidRDefault="00E623F1">
      <w:pPr>
        <w:tabs>
          <w:tab w:val="clear" w:pos="426"/>
        </w:tabs>
        <w:rPr>
          <w:b/>
        </w:rPr>
      </w:pPr>
      <w:r>
        <w:rPr>
          <w:rFonts w:hint="eastAsia"/>
        </w:rPr>
        <w:t>33.2 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7A4454" w:rsidRDefault="00E623F1">
      <w:pPr>
        <w:tabs>
          <w:tab w:val="clear" w:pos="426"/>
        </w:tabs>
      </w:pPr>
      <w:r>
        <w:rPr>
          <w:rFonts w:hint="eastAsia"/>
        </w:rPr>
        <w:t>33.3 投标文件初审中关于供应</w:t>
      </w:r>
      <w:proofErr w:type="gramStart"/>
      <w:r>
        <w:rPr>
          <w:rFonts w:hint="eastAsia"/>
        </w:rPr>
        <w:t>商家数</w:t>
      </w:r>
      <w:proofErr w:type="gramEnd"/>
      <w:r>
        <w:rPr>
          <w:rFonts w:hint="eastAsia"/>
        </w:rPr>
        <w:t>的计算</w:t>
      </w:r>
    </w:p>
    <w:p w:rsidR="007A4454" w:rsidRDefault="00E623F1">
      <w:pPr>
        <w:tabs>
          <w:tab w:val="clear" w:pos="426"/>
        </w:tabs>
      </w:pPr>
      <w:r>
        <w:rPr>
          <w:rFonts w:hint="eastAsia"/>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7A4454" w:rsidRDefault="00E623F1">
      <w:pPr>
        <w:tabs>
          <w:tab w:val="clear" w:pos="426"/>
        </w:tabs>
      </w:pPr>
      <w:r>
        <w:rPr>
          <w:rFonts w:hint="eastAsia"/>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7A4454" w:rsidRDefault="00E623F1">
      <w:pPr>
        <w:tabs>
          <w:tab w:val="clear" w:pos="426"/>
        </w:tabs>
      </w:pPr>
      <w:r>
        <w:rPr>
          <w:rFonts w:hint="eastAsia"/>
        </w:rPr>
        <w:t>33.3.3非单一产品采购项目，采购人应当根据采购项目技术构成、产品价格比重等合理确定核心产品，并在招标文件中载明。多家投标人提供的核心产品品牌相同的，按前两款规定处理。</w:t>
      </w:r>
    </w:p>
    <w:p w:rsidR="007A4454" w:rsidRDefault="00E623F1">
      <w:pPr>
        <w:tabs>
          <w:tab w:val="clear" w:pos="426"/>
        </w:tabs>
      </w:pPr>
      <w:r>
        <w:rPr>
          <w:rFonts w:hint="eastAsia"/>
        </w:rPr>
        <w:t>33.3.4公开招标以外采购方式以及政府采购服务和工程涉及采购货物的项目，也按此方法计算供应商家数。</w:t>
      </w:r>
    </w:p>
    <w:p w:rsidR="007A4454" w:rsidRDefault="00E623F1">
      <w:pPr>
        <w:tabs>
          <w:tab w:val="clear" w:pos="426"/>
        </w:tabs>
        <w:rPr>
          <w:b/>
          <w:bCs/>
        </w:rPr>
      </w:pPr>
      <w:r>
        <w:rPr>
          <w:rFonts w:hint="eastAsia"/>
        </w:rPr>
        <w:t>33.4 对不属于投标文件“</w:t>
      </w:r>
      <w:r>
        <w:rPr>
          <w:rFonts w:hint="eastAsia"/>
          <w:b/>
        </w:rPr>
        <w:t>资格、符合性评审条款</w:t>
      </w:r>
      <w:r>
        <w:rPr>
          <w:rFonts w:hint="eastAsia"/>
        </w:rPr>
        <w:t>”要所列不符合的情形，除法律法规另有规定外，不得作为废标的理由。</w:t>
      </w:r>
    </w:p>
    <w:p w:rsidR="007A4454" w:rsidRDefault="00E623F1">
      <w:pPr>
        <w:tabs>
          <w:tab w:val="clear" w:pos="426"/>
        </w:tabs>
      </w:pPr>
      <w:r>
        <w:rPr>
          <w:rFonts w:hint="eastAsia"/>
        </w:rPr>
        <w:t>34．澄清有关问题</w:t>
      </w:r>
    </w:p>
    <w:p w:rsidR="007A4454" w:rsidRDefault="00E623F1">
      <w:pPr>
        <w:tabs>
          <w:tab w:val="clear" w:pos="426"/>
        </w:tabs>
      </w:pPr>
      <w:r>
        <w:rPr>
          <w:rFonts w:hint="eastAsia"/>
        </w:rPr>
        <w:t>为了有助于投标文件的审查、评价和比较，对投标文件含义不明确、同类问题表述不一致或者有明显文字和计算错误的内容，评标委员会可以用书面形式(应当由评标委员会签字)要求投标人</w:t>
      </w:r>
      <w:proofErr w:type="gramStart"/>
      <w:r>
        <w:rPr>
          <w:rFonts w:hint="eastAsia"/>
        </w:rPr>
        <w:t>作出</w:t>
      </w:r>
      <w:proofErr w:type="gramEnd"/>
      <w:r>
        <w:rPr>
          <w:rFonts w:hint="eastAsia"/>
        </w:rPr>
        <w:t>必要的澄清、说明或者纠正。投标人的澄清、说明或者补正应当</w:t>
      </w:r>
      <w:proofErr w:type="gramStart"/>
      <w:r>
        <w:rPr>
          <w:rFonts w:hint="eastAsia"/>
        </w:rPr>
        <w:t>用采用</w:t>
      </w:r>
      <w:proofErr w:type="gramEnd"/>
      <w:r>
        <w:rPr>
          <w:rFonts w:hint="eastAsia"/>
        </w:rPr>
        <w:t>书面形式（由其授权的代表签字），并不得超出投标文件的范围或者改变投标文件的实质性的内容。根据本通用条款第34条，凡属于评标委员会在评标中发现的算术错误进行核实的修改不在此列。</w:t>
      </w:r>
    </w:p>
    <w:p w:rsidR="007A4454" w:rsidRDefault="00E623F1">
      <w:pPr>
        <w:tabs>
          <w:tab w:val="clear" w:pos="426"/>
        </w:tabs>
      </w:pPr>
      <w:r>
        <w:rPr>
          <w:rFonts w:hint="eastAsia"/>
        </w:rPr>
        <w:t>35．错误的修正</w:t>
      </w:r>
    </w:p>
    <w:p w:rsidR="007A4454" w:rsidRDefault="00E623F1">
      <w:pPr>
        <w:tabs>
          <w:tab w:val="clear" w:pos="426"/>
        </w:tabs>
      </w:pPr>
      <w:r>
        <w:rPr>
          <w:rFonts w:hint="eastAsia"/>
        </w:rPr>
        <w:t>35.1 评标委员会将审查投标文件是否完整、总体编排是否有序、文件签署是否合格、投标人是否提交了投标保证金、有无计算上的错误等。</w:t>
      </w:r>
    </w:p>
    <w:p w:rsidR="007A4454" w:rsidRDefault="00E623F1">
      <w:pPr>
        <w:tabs>
          <w:tab w:val="clear" w:pos="426"/>
        </w:tabs>
      </w:pPr>
      <w:r>
        <w:rPr>
          <w:rFonts w:hint="eastAsia"/>
        </w:rPr>
        <w:t>35.2  算术错误将按以下方法更正（次序排先者优先）：</w:t>
      </w:r>
    </w:p>
    <w:p w:rsidR="007A4454" w:rsidRDefault="00E623F1">
      <w:pPr>
        <w:tabs>
          <w:tab w:val="clear" w:pos="426"/>
        </w:tabs>
      </w:pPr>
      <w:r>
        <w:rPr>
          <w:rFonts w:hint="eastAsia"/>
        </w:rPr>
        <w:t>35.2.1 投标文件中开标一览表（报价表）内容与投标文件中相应内容不一致的，以开标一览表（报价表）为准；</w:t>
      </w:r>
    </w:p>
    <w:p w:rsidR="007A4454" w:rsidRDefault="00E623F1">
      <w:pPr>
        <w:tabs>
          <w:tab w:val="clear" w:pos="426"/>
        </w:tabs>
      </w:pPr>
      <w:r>
        <w:rPr>
          <w:rFonts w:hint="eastAsia"/>
        </w:rPr>
        <w:t>35.2.2 大写金额和小写金额不一致的，以大写金额为准；</w:t>
      </w:r>
    </w:p>
    <w:p w:rsidR="007A4454" w:rsidRDefault="00E623F1">
      <w:pPr>
        <w:tabs>
          <w:tab w:val="clear" w:pos="426"/>
        </w:tabs>
      </w:pPr>
      <w:r>
        <w:rPr>
          <w:rFonts w:hint="eastAsia"/>
        </w:rPr>
        <w:t>35.2.3 单价金额小数点或者百分比有明显错位的，以开标一览表的总价为准，并修改单价；</w:t>
      </w:r>
    </w:p>
    <w:p w:rsidR="007A4454" w:rsidRDefault="00E623F1">
      <w:pPr>
        <w:tabs>
          <w:tab w:val="clear" w:pos="426"/>
        </w:tabs>
      </w:pPr>
      <w:r>
        <w:rPr>
          <w:rFonts w:hint="eastAsia"/>
        </w:rPr>
        <w:t>35.2.4 总价金额与按单价汇总金额不一致的，以单价金额计算结果为准；</w:t>
      </w:r>
    </w:p>
    <w:p w:rsidR="007A4454" w:rsidRDefault="00E623F1">
      <w:pPr>
        <w:tabs>
          <w:tab w:val="clear" w:pos="426"/>
        </w:tabs>
      </w:pPr>
      <w:r>
        <w:rPr>
          <w:rFonts w:hint="eastAsia"/>
        </w:rPr>
        <w:t>35.2.5 对不同文字文本投标文件的解释发生异议的，以中文文本为准。</w:t>
      </w:r>
    </w:p>
    <w:p w:rsidR="007A4454" w:rsidRDefault="00E623F1">
      <w:pPr>
        <w:tabs>
          <w:tab w:val="clear" w:pos="426"/>
        </w:tabs>
      </w:pPr>
      <w:r>
        <w:rPr>
          <w:rFonts w:hint="eastAsia"/>
        </w:rPr>
        <w:lastRenderedPageBreak/>
        <w:t>35.3  对于投标文件中不构成实质性偏差的不正规、不一致或不规则，给评审带来不便，评标委员会可以接受。</w:t>
      </w:r>
    </w:p>
    <w:p w:rsidR="007A4454" w:rsidRDefault="00E623F1">
      <w:pPr>
        <w:tabs>
          <w:tab w:val="clear" w:pos="426"/>
        </w:tabs>
      </w:pPr>
      <w:r>
        <w:rPr>
          <w:rFonts w:hint="eastAsia"/>
        </w:rPr>
        <w:t>35.4  投标人的投标报价是可变动价格的，或包含了价格调整要求的，或投标报价中提供两个（含两个）以上的报价（招标文件规定提交备选投标方案的除外），或严重漏项，评标委员会无法进行判断的，评标委员会可以作无效标处理。</w:t>
      </w:r>
    </w:p>
    <w:p w:rsidR="007A4454" w:rsidRDefault="00E623F1">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如果投标人不接受修正后的报价，则其投标将被拒绝并且其投标保证金也将被没收，并不影响评标工作。</w:t>
      </w:r>
    </w:p>
    <w:p w:rsidR="007A4454" w:rsidRDefault="00E623F1">
      <w:pPr>
        <w:tabs>
          <w:tab w:val="clear" w:pos="426"/>
        </w:tabs>
      </w:pPr>
      <w:r>
        <w:rPr>
          <w:rFonts w:hint="eastAsia"/>
        </w:rPr>
        <w:t>36．投标文件的比较与评价</w:t>
      </w:r>
    </w:p>
    <w:p w:rsidR="007A4454" w:rsidRDefault="00E623F1">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7A4454" w:rsidRDefault="00E623F1">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7A4454" w:rsidRDefault="00E623F1">
      <w:pPr>
        <w:tabs>
          <w:tab w:val="clear" w:pos="426"/>
        </w:tabs>
      </w:pPr>
      <w:r>
        <w:rPr>
          <w:rFonts w:hint="eastAsia"/>
        </w:rPr>
        <w:t>36.3 评标委员会应当对投标人的投标文件进行分析和比较。</w:t>
      </w:r>
    </w:p>
    <w:p w:rsidR="007A4454" w:rsidRDefault="00E623F1">
      <w:pPr>
        <w:tabs>
          <w:tab w:val="clear" w:pos="426"/>
        </w:tabs>
      </w:pPr>
      <w:r>
        <w:rPr>
          <w:rFonts w:hint="eastAsia"/>
        </w:rPr>
        <w:t>36.4  评标委员会应当根据招标文件规定，对投标文件中的每项评审内容进行评审。</w:t>
      </w:r>
    </w:p>
    <w:p w:rsidR="007A4454" w:rsidRDefault="00E623F1">
      <w:pPr>
        <w:tabs>
          <w:tab w:val="clear" w:pos="426"/>
        </w:tabs>
        <w:rPr>
          <w:kern w:val="10"/>
        </w:rPr>
      </w:pPr>
      <w:r>
        <w:rPr>
          <w:rFonts w:hint="eastAsia"/>
          <w:kern w:val="10"/>
        </w:rPr>
        <w:t>36.5  投标文件存在重大偏离的，应作废标处理。下列情况属于重大偏离：</w:t>
      </w:r>
    </w:p>
    <w:p w:rsidR="007A4454" w:rsidRDefault="00E623F1">
      <w:pPr>
        <w:tabs>
          <w:tab w:val="clear" w:pos="426"/>
        </w:tabs>
        <w:rPr>
          <w:kern w:val="10"/>
        </w:rPr>
      </w:pPr>
      <w:r>
        <w:rPr>
          <w:rFonts w:hint="eastAsia"/>
          <w:kern w:val="10"/>
        </w:rPr>
        <w:t>36.5.1  投标人以他人的名义投标或出现下列串通投标、弄虚作假投标嫌疑的：</w:t>
      </w:r>
    </w:p>
    <w:p w:rsidR="007A4454" w:rsidRDefault="00E623F1">
      <w:pPr>
        <w:tabs>
          <w:tab w:val="clear" w:pos="426"/>
        </w:tabs>
        <w:rPr>
          <w:kern w:val="10"/>
        </w:rPr>
      </w:pPr>
      <w:r>
        <w:rPr>
          <w:rFonts w:hint="eastAsia"/>
          <w:kern w:val="10"/>
        </w:rPr>
        <w:t>36.5.1.1  不同投标人的投标文件内容存在非正常一致的；</w:t>
      </w:r>
    </w:p>
    <w:p w:rsidR="007A4454" w:rsidRDefault="00E623F1">
      <w:pPr>
        <w:tabs>
          <w:tab w:val="clear" w:pos="426"/>
        </w:tabs>
        <w:rPr>
          <w:kern w:val="10"/>
        </w:rPr>
      </w:pPr>
      <w:r>
        <w:rPr>
          <w:rFonts w:hint="eastAsia"/>
          <w:kern w:val="10"/>
        </w:rPr>
        <w:t>36.5.1.2  不同投标人的投标文件错漏之处一致的；</w:t>
      </w:r>
    </w:p>
    <w:p w:rsidR="007A4454" w:rsidRDefault="00E623F1">
      <w:pPr>
        <w:tabs>
          <w:tab w:val="clear" w:pos="426"/>
        </w:tabs>
        <w:rPr>
          <w:kern w:val="10"/>
        </w:rPr>
      </w:pPr>
      <w:r>
        <w:rPr>
          <w:rFonts w:hint="eastAsia"/>
          <w:kern w:val="10"/>
        </w:rPr>
        <w:t>36.5.1.3  不同投标人的投标报价或者报价组成异常一致或者呈规律性变化的；</w:t>
      </w:r>
    </w:p>
    <w:p w:rsidR="007A4454" w:rsidRDefault="00E623F1">
      <w:pPr>
        <w:tabs>
          <w:tab w:val="clear" w:pos="426"/>
        </w:tabs>
        <w:rPr>
          <w:kern w:val="10"/>
        </w:rPr>
      </w:pPr>
      <w:r>
        <w:rPr>
          <w:rFonts w:hint="eastAsia"/>
          <w:kern w:val="10"/>
        </w:rPr>
        <w:t>36.5.1.4  不同投标人的投标文件由同一单位或者同一个人编制的；</w:t>
      </w:r>
    </w:p>
    <w:p w:rsidR="007A4454" w:rsidRDefault="00E623F1">
      <w:pPr>
        <w:tabs>
          <w:tab w:val="clear" w:pos="426"/>
        </w:tabs>
        <w:rPr>
          <w:kern w:val="10"/>
        </w:rPr>
      </w:pPr>
      <w:r>
        <w:rPr>
          <w:rFonts w:hint="eastAsia"/>
          <w:kern w:val="10"/>
        </w:rPr>
        <w:t>36.5.1.5  不同投标人的投标文件载明的项目负责人与主要技术人员出现同一人的；</w:t>
      </w:r>
    </w:p>
    <w:p w:rsidR="007A4454" w:rsidRDefault="00E623F1">
      <w:pPr>
        <w:tabs>
          <w:tab w:val="clear" w:pos="426"/>
        </w:tabs>
        <w:rPr>
          <w:kern w:val="10"/>
        </w:rPr>
      </w:pPr>
      <w:r>
        <w:rPr>
          <w:rFonts w:hint="eastAsia"/>
          <w:kern w:val="10"/>
        </w:rPr>
        <w:t>36.5.1.6  不同投标人的投标文件相互混装的；</w:t>
      </w:r>
    </w:p>
    <w:p w:rsidR="007A4454" w:rsidRDefault="00E623F1">
      <w:pPr>
        <w:tabs>
          <w:tab w:val="clear" w:pos="426"/>
        </w:tabs>
        <w:rPr>
          <w:kern w:val="10"/>
        </w:rPr>
      </w:pPr>
      <w:r>
        <w:rPr>
          <w:rFonts w:hint="eastAsia"/>
          <w:kern w:val="10"/>
        </w:rPr>
        <w:t>36.5.1.7  不同投标人委托同一人投标的；</w:t>
      </w:r>
    </w:p>
    <w:p w:rsidR="007A4454" w:rsidRDefault="00E623F1">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7A4454" w:rsidRDefault="00E623F1">
      <w:pPr>
        <w:tabs>
          <w:tab w:val="clear" w:pos="426"/>
        </w:tabs>
        <w:rPr>
          <w:kern w:val="10"/>
        </w:rPr>
      </w:pPr>
      <w:r>
        <w:rPr>
          <w:rFonts w:hint="eastAsia"/>
          <w:kern w:val="10"/>
        </w:rPr>
        <w:t>36.5.1.9  评标委员会认定的其他串通投标情形。</w:t>
      </w:r>
    </w:p>
    <w:p w:rsidR="007A4454" w:rsidRDefault="00E623F1">
      <w:pPr>
        <w:tabs>
          <w:tab w:val="clear" w:pos="426"/>
        </w:tabs>
      </w:pPr>
      <w:r>
        <w:rPr>
          <w:rFonts w:hint="eastAsia"/>
          <w:kern w:val="10"/>
        </w:rPr>
        <w:t xml:space="preserve">36.5.2 </w:t>
      </w:r>
      <w:r>
        <w:rPr>
          <w:rFonts w:hint="eastAsia"/>
        </w:rPr>
        <w:t xml:space="preserve"> 投标文件不满足招标文件规定的任何一项实质性要求的；</w:t>
      </w:r>
    </w:p>
    <w:p w:rsidR="007A4454" w:rsidRDefault="00E623F1">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7A4454" w:rsidRDefault="00E623F1">
      <w:pPr>
        <w:tabs>
          <w:tab w:val="clear" w:pos="426"/>
        </w:tabs>
      </w:pPr>
      <w:r>
        <w:rPr>
          <w:rFonts w:hint="eastAsia"/>
          <w:kern w:val="10"/>
        </w:rPr>
        <w:t xml:space="preserve">36.5.4 </w:t>
      </w:r>
      <w:r>
        <w:rPr>
          <w:rFonts w:hint="eastAsia"/>
        </w:rPr>
        <w:t xml:space="preserve"> 评标委员会根据招标文件的规定对投标文件的投标价格进行调整，投标人不接受调整方式的，或不接受调整后的价格的；</w:t>
      </w:r>
    </w:p>
    <w:p w:rsidR="007A4454" w:rsidRDefault="00E623F1">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7A4454" w:rsidRDefault="00E623F1">
      <w:pPr>
        <w:tabs>
          <w:tab w:val="clear" w:pos="426"/>
        </w:tabs>
        <w:rPr>
          <w:kern w:val="10"/>
        </w:rPr>
      </w:pPr>
      <w:r>
        <w:rPr>
          <w:rFonts w:hint="eastAsia"/>
          <w:kern w:val="10"/>
        </w:rPr>
        <w:lastRenderedPageBreak/>
        <w:t>36.7 评标委员会应书面要求存在细微偏离的投标人在评标结束前予以补正。拒不补正的，在详细评审时可以对细微偏离按照不利于该投标人的原则进行调整，且投标人不得因此提出任何异议。</w:t>
      </w:r>
    </w:p>
    <w:p w:rsidR="007A4454" w:rsidRDefault="00E623F1">
      <w:pPr>
        <w:tabs>
          <w:tab w:val="clear" w:pos="426"/>
        </w:tabs>
      </w:pPr>
      <w:r>
        <w:rPr>
          <w:rFonts w:hint="eastAsia"/>
        </w:rPr>
        <w:t>37.实地考察、演示或设备测试</w:t>
      </w:r>
    </w:p>
    <w:p w:rsidR="007A4454" w:rsidRDefault="00E623F1">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7A4454" w:rsidRDefault="00E623F1">
      <w:pPr>
        <w:tabs>
          <w:tab w:val="clear" w:pos="426"/>
        </w:tabs>
      </w:pPr>
      <w:r>
        <w:rPr>
          <w:rFonts w:hint="eastAsia"/>
        </w:rPr>
        <w:t>37.2若招标文件要求进行现场演示或设备测试的，投标人应做好相应准备。</w:t>
      </w:r>
    </w:p>
    <w:p w:rsidR="007A4454" w:rsidRDefault="00E623F1">
      <w:pPr>
        <w:tabs>
          <w:tab w:val="clear" w:pos="426"/>
        </w:tabs>
      </w:pPr>
      <w:r>
        <w:rPr>
          <w:rFonts w:hint="eastAsia"/>
        </w:rPr>
        <w:t>38．评标方法</w:t>
      </w:r>
    </w:p>
    <w:p w:rsidR="007A4454" w:rsidRDefault="00E623F1">
      <w:pPr>
        <w:tabs>
          <w:tab w:val="clear" w:pos="426"/>
        </w:tabs>
        <w:rPr>
          <w:szCs w:val="21"/>
        </w:rPr>
      </w:pPr>
      <w:r>
        <w:rPr>
          <w:rFonts w:hint="eastAsia"/>
          <w:szCs w:val="21"/>
        </w:rPr>
        <w:t>38.1</w:t>
      </w:r>
      <w:r>
        <w:rPr>
          <w:rFonts w:hint="eastAsia"/>
        </w:rPr>
        <w:t>根据《转发财政部关于加强政府采购货物和服务项目价格评审管理的通知》（</w:t>
      </w:r>
      <w:proofErr w:type="gramStart"/>
      <w:r>
        <w:rPr>
          <w:rFonts w:hint="eastAsia"/>
        </w:rPr>
        <w:t>深财购〔2007〕</w:t>
      </w:r>
      <w:proofErr w:type="gramEnd"/>
      <w:r>
        <w:rPr>
          <w:rFonts w:hint="eastAsia"/>
        </w:rPr>
        <w:t>9号）和《关于印发&lt;深圳市政府采购评标委员会和评标方法暂行规定&gt;的通知》(</w:t>
      </w:r>
      <w:proofErr w:type="gramStart"/>
      <w:r>
        <w:rPr>
          <w:rFonts w:hint="eastAsia"/>
        </w:rPr>
        <w:t>深财购〔2005〕</w:t>
      </w:r>
      <w:proofErr w:type="gramEnd"/>
      <w:r>
        <w:rPr>
          <w:rFonts w:hint="eastAsia"/>
        </w:rPr>
        <w:t>5号)《深圳市政府采购评标定标分离管理暂行办法》的有关要求，</w:t>
      </w:r>
      <w:r>
        <w:rPr>
          <w:rFonts w:hint="eastAsia"/>
          <w:szCs w:val="21"/>
        </w:rPr>
        <w:t>项目评标方法根据是否是评定分离项目进行选择。</w:t>
      </w:r>
    </w:p>
    <w:p w:rsidR="007A4454" w:rsidRDefault="00E623F1">
      <w:pPr>
        <w:tabs>
          <w:tab w:val="clear" w:pos="426"/>
        </w:tabs>
      </w:pPr>
      <w:r>
        <w:rPr>
          <w:rFonts w:hint="eastAsia"/>
        </w:rPr>
        <w:t>38.2非评定分离项目</w:t>
      </w:r>
    </w:p>
    <w:p w:rsidR="007A4454" w:rsidRDefault="00E623F1">
      <w:pPr>
        <w:tabs>
          <w:tab w:val="clear" w:pos="426"/>
        </w:tabs>
      </w:pPr>
      <w:r>
        <w:rPr>
          <w:rFonts w:hint="eastAsia"/>
        </w:rPr>
        <w:t>非评定分离项目评分方法为最低评标价法、综合评标法、性价比法及法律、法规允许的其它评标办法。</w:t>
      </w:r>
    </w:p>
    <w:p w:rsidR="007A4454" w:rsidRDefault="00E623F1">
      <w:pPr>
        <w:tabs>
          <w:tab w:val="clear" w:pos="426"/>
        </w:tabs>
        <w:rPr>
          <w:b/>
        </w:rPr>
      </w:pPr>
      <w:r>
        <w:rPr>
          <w:rFonts w:hint="eastAsia"/>
        </w:rPr>
        <w:t>38.2.1最低评标价法</w:t>
      </w:r>
    </w:p>
    <w:p w:rsidR="007A4454" w:rsidRDefault="00E623F1">
      <w:pPr>
        <w:tabs>
          <w:tab w:val="clear" w:pos="426"/>
        </w:tabs>
      </w:pPr>
      <w:r>
        <w:rPr>
          <w:rFonts w:hint="eastAsia"/>
        </w:rPr>
        <w:t>最低价法是指以价格因素确定中标候选供应商的评标方法，即在满足招标文件实质性要求前提下，以报价最低的投标人作为中标候选供应商或中标人的评标方法；</w:t>
      </w:r>
    </w:p>
    <w:p w:rsidR="007A4454" w:rsidRDefault="00E623F1">
      <w:pPr>
        <w:tabs>
          <w:tab w:val="clear" w:pos="426"/>
        </w:tabs>
        <w:rPr>
          <w:b/>
        </w:rPr>
      </w:pPr>
      <w:r>
        <w:rPr>
          <w:rFonts w:hint="eastAsia"/>
        </w:rPr>
        <w:t>38.2.2综合评分法</w:t>
      </w:r>
    </w:p>
    <w:p w:rsidR="007A4454" w:rsidRDefault="00E623F1">
      <w:pPr>
        <w:tabs>
          <w:tab w:val="clear" w:pos="426"/>
        </w:tabs>
      </w:pPr>
      <w:r>
        <w:rPr>
          <w:rFonts w:hint="eastAsia"/>
        </w:rPr>
        <w:t>是指投标文件满足招标文件全部实质性要求，</w:t>
      </w:r>
      <w:proofErr w:type="gramStart"/>
      <w:r>
        <w:rPr>
          <w:rFonts w:hint="eastAsia"/>
        </w:rPr>
        <w:t>且按照</w:t>
      </w:r>
      <w:proofErr w:type="gramEnd"/>
      <w:r>
        <w:rPr>
          <w:rFonts w:hint="eastAsia"/>
        </w:rPr>
        <w:t>评审因素的量化指标评审得分最高的投标人为中标候选人的评标方法。</w:t>
      </w:r>
    </w:p>
    <w:p w:rsidR="007A4454" w:rsidRDefault="00E623F1">
      <w:pPr>
        <w:tabs>
          <w:tab w:val="clear" w:pos="426"/>
        </w:tabs>
      </w:pPr>
      <w:r>
        <w:rPr>
          <w:rFonts w:hint="eastAsia"/>
        </w:rPr>
        <w:t>38.3评定分离项目</w:t>
      </w:r>
    </w:p>
    <w:p w:rsidR="007A4454" w:rsidRDefault="00E623F1">
      <w:pPr>
        <w:tabs>
          <w:tab w:val="clear" w:pos="426"/>
        </w:tabs>
      </w:pPr>
      <w:r>
        <w:rPr>
          <w:rFonts w:hint="eastAsia"/>
        </w:rPr>
        <w:t>评定分离项目，评审委员会应当按照综合评分法、最低价</w:t>
      </w:r>
      <w:proofErr w:type="gramStart"/>
      <w:r>
        <w:rPr>
          <w:rFonts w:hint="eastAsia"/>
        </w:rPr>
        <w:t>法或者</w:t>
      </w:r>
      <w:proofErr w:type="gramEnd"/>
      <w:r>
        <w:rPr>
          <w:rFonts w:hint="eastAsia"/>
        </w:rPr>
        <w:t>法律、法规及规章规定的其他评审方法对投标文件进行评审。</w:t>
      </w:r>
    </w:p>
    <w:p w:rsidR="007A4454" w:rsidRDefault="00E623F1">
      <w:pPr>
        <w:tabs>
          <w:tab w:val="clear" w:pos="426"/>
        </w:tabs>
        <w:rPr>
          <w:b/>
        </w:rPr>
      </w:pPr>
      <w:r>
        <w:rPr>
          <w:rFonts w:hint="eastAsia"/>
        </w:rPr>
        <w:t>38.3.1综合评分法</w:t>
      </w:r>
    </w:p>
    <w:p w:rsidR="007A4454" w:rsidRDefault="00E623F1">
      <w:pPr>
        <w:rPr>
          <w:bCs/>
          <w:szCs w:val="21"/>
        </w:rPr>
      </w:pPr>
      <w:r>
        <w:rPr>
          <w:rFonts w:hint="eastAsia"/>
          <w:bCs/>
          <w:szCs w:val="21"/>
        </w:rPr>
        <w:t>综合评分法，是指投标文件满足招标文件全部实质性要求，</w:t>
      </w:r>
      <w:proofErr w:type="gramStart"/>
      <w:r>
        <w:rPr>
          <w:rFonts w:hint="eastAsia"/>
          <w:bCs/>
          <w:szCs w:val="21"/>
        </w:rPr>
        <w:t>且按照</w:t>
      </w:r>
      <w:proofErr w:type="gramEnd"/>
      <w:r>
        <w:rPr>
          <w:rFonts w:hint="eastAsia"/>
          <w:bCs/>
          <w:szCs w:val="21"/>
        </w:rPr>
        <w:t>评审因素的量化指标评审得分由高到低排名前列的投标人，作为推荐的中标候选人的评标方法。</w:t>
      </w:r>
    </w:p>
    <w:p w:rsidR="007A4454" w:rsidRDefault="00E623F1">
      <w:pPr>
        <w:tabs>
          <w:tab w:val="clear" w:pos="426"/>
        </w:tabs>
        <w:rPr>
          <w:color w:val="1D1D1D"/>
          <w:sz w:val="18"/>
          <w:szCs w:val="18"/>
          <w:shd w:val="clear" w:color="auto" w:fill="FFFFFF"/>
        </w:rPr>
      </w:pPr>
      <w:r>
        <w:rPr>
          <w:rFonts w:hint="eastAsia"/>
        </w:rPr>
        <w:t>38.3.2</w:t>
      </w:r>
      <w:r>
        <w:rPr>
          <w:rFonts w:hint="eastAsia"/>
          <w:bCs/>
        </w:rPr>
        <w:t>定性评审法</w:t>
      </w:r>
    </w:p>
    <w:p w:rsidR="007A4454" w:rsidRDefault="00E623F1">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w:t>
      </w:r>
      <w:proofErr w:type="gramStart"/>
      <w:r>
        <w:rPr>
          <w:rFonts w:hint="eastAsia"/>
        </w:rPr>
        <w:t>废标或者</w:t>
      </w:r>
      <w:proofErr w:type="gramEnd"/>
      <w:r>
        <w:rPr>
          <w:rFonts w:hint="eastAsia"/>
        </w:rPr>
        <w:t>无效标的投标人，均推荐为中标候选人。</w:t>
      </w:r>
    </w:p>
    <w:p w:rsidR="007A4454" w:rsidRDefault="00E623F1">
      <w:pPr>
        <w:tabs>
          <w:tab w:val="clear" w:pos="426"/>
        </w:tabs>
      </w:pPr>
      <w:r>
        <w:rPr>
          <w:rFonts w:hint="eastAsia"/>
        </w:rPr>
        <w:t>38.3.3最低价法</w:t>
      </w:r>
    </w:p>
    <w:p w:rsidR="007A4454" w:rsidRDefault="00E623F1">
      <w:pPr>
        <w:tabs>
          <w:tab w:val="clear" w:pos="426"/>
        </w:tabs>
      </w:pPr>
      <w:r>
        <w:rPr>
          <w:rFonts w:hint="eastAsia"/>
        </w:rPr>
        <w:t>最低价法是指以价格为主要因素确定中标候选人的评审方法。</w:t>
      </w:r>
    </w:p>
    <w:p w:rsidR="007A4454" w:rsidRDefault="00E623F1">
      <w:pPr>
        <w:tabs>
          <w:tab w:val="clear" w:pos="426"/>
        </w:tabs>
      </w:pPr>
      <w:r>
        <w:rPr>
          <w:rFonts w:hint="eastAsia"/>
        </w:rPr>
        <w:t>38.4本项目采用的评标方法见本项目招标文件专用条款的相关内容。</w:t>
      </w:r>
    </w:p>
    <w:p w:rsidR="007A4454" w:rsidRDefault="00E623F1">
      <w:pPr>
        <w:pStyle w:val="22"/>
        <w:numPr>
          <w:ilvl w:val="1"/>
          <w:numId w:val="0"/>
        </w:numPr>
      </w:pPr>
      <w:bookmarkStart w:id="147" w:name="_Toc83851380"/>
      <w:bookmarkStart w:id="148" w:name="_Toc41557715"/>
      <w:r>
        <w:rPr>
          <w:rFonts w:hint="eastAsia"/>
        </w:rPr>
        <w:lastRenderedPageBreak/>
        <w:t>第七章 定标及公示</w:t>
      </w:r>
      <w:bookmarkEnd w:id="147"/>
      <w:bookmarkEnd w:id="148"/>
    </w:p>
    <w:p w:rsidR="007A4454" w:rsidRDefault="00E623F1">
      <w:pPr>
        <w:tabs>
          <w:tab w:val="clear" w:pos="426"/>
        </w:tabs>
      </w:pPr>
      <w:r>
        <w:rPr>
          <w:rFonts w:hint="eastAsia"/>
        </w:rPr>
        <w:t>39．定标方法</w:t>
      </w:r>
    </w:p>
    <w:p w:rsidR="007A4454" w:rsidRDefault="00E623F1">
      <w:pPr>
        <w:tabs>
          <w:tab w:val="clear" w:pos="426"/>
        </w:tabs>
      </w:pPr>
      <w:r>
        <w:rPr>
          <w:rFonts w:hint="eastAsia"/>
        </w:rPr>
        <w:t>39.1项目定标方法根据是否是评定分离项目进行选择。</w:t>
      </w:r>
    </w:p>
    <w:p w:rsidR="007A4454" w:rsidRDefault="00E623F1">
      <w:pPr>
        <w:tabs>
          <w:tab w:val="clear" w:pos="426"/>
        </w:tabs>
      </w:pPr>
      <w:r>
        <w:rPr>
          <w:rFonts w:hint="eastAsia"/>
        </w:rPr>
        <w:t>39.2非评定分离项目</w:t>
      </w:r>
    </w:p>
    <w:p w:rsidR="007A4454" w:rsidRDefault="00E623F1">
      <w:pPr>
        <w:tabs>
          <w:tab w:val="clear" w:pos="426"/>
        </w:tabs>
      </w:pPr>
      <w:r>
        <w:rPr>
          <w:rFonts w:hint="eastAsia"/>
        </w:rPr>
        <w:t>评标委员会依据本项目招标文件所约定的评标方法进行评审和比较，向采购代理机构提交书面评标报告，并根据评标方法比较评价结果从优</w:t>
      </w:r>
      <w:proofErr w:type="gramStart"/>
      <w:r>
        <w:rPr>
          <w:rFonts w:hint="eastAsia"/>
        </w:rPr>
        <w:t>到劣进行</w:t>
      </w:r>
      <w:proofErr w:type="gramEnd"/>
      <w:r>
        <w:rPr>
          <w:rFonts w:hint="eastAsia"/>
        </w:rPr>
        <w:t>排序，并推荐中标候选人或确定中标人；</w:t>
      </w:r>
    </w:p>
    <w:p w:rsidR="007A4454" w:rsidRDefault="00E623F1">
      <w:pPr>
        <w:tabs>
          <w:tab w:val="clear" w:pos="426"/>
        </w:tabs>
      </w:pPr>
      <w:r>
        <w:rPr>
          <w:rFonts w:hint="eastAsia"/>
        </w:rPr>
        <w:t>39.2.1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w:t>
      </w:r>
      <w:proofErr w:type="gramStart"/>
      <w:r>
        <w:rPr>
          <w:rFonts w:hint="eastAsia"/>
        </w:rPr>
        <w:t>作出</w:t>
      </w:r>
      <w:proofErr w:type="gramEnd"/>
      <w:r>
        <w:rPr>
          <w:rFonts w:hint="eastAsia"/>
        </w:rPr>
        <w:t>决定。</w:t>
      </w:r>
    </w:p>
    <w:p w:rsidR="007A4454" w:rsidRDefault="00E623F1">
      <w:pPr>
        <w:tabs>
          <w:tab w:val="clear" w:pos="426"/>
        </w:tabs>
      </w:pPr>
      <w:r>
        <w:rPr>
          <w:rFonts w:hint="eastAsia"/>
        </w:rPr>
        <w:t>39.2.2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A4454" w:rsidRDefault="00E623F1">
      <w:pPr>
        <w:tabs>
          <w:tab w:val="clear" w:pos="426"/>
        </w:tabs>
      </w:pPr>
      <w:r>
        <w:rPr>
          <w:rFonts w:hint="eastAsia"/>
        </w:rPr>
        <w:t>39.2.3采用性价比法的，按商数得分由高到低顺序排列。商数得分相同的，按投标报价由低到高顺序排列。商数得分且投标报价相同的，按技术指标优劣顺序排列。</w:t>
      </w:r>
    </w:p>
    <w:p w:rsidR="007A4454" w:rsidRDefault="00E623F1">
      <w:pPr>
        <w:tabs>
          <w:tab w:val="clear" w:pos="426"/>
        </w:tabs>
      </w:pPr>
      <w:r>
        <w:rPr>
          <w:rFonts w:hint="eastAsia"/>
        </w:rPr>
        <w:t>39.3评定分离项目</w:t>
      </w:r>
    </w:p>
    <w:p w:rsidR="007A4454" w:rsidRDefault="00E623F1">
      <w:pPr>
        <w:tabs>
          <w:tab w:val="clear" w:pos="426"/>
        </w:tabs>
      </w:pPr>
      <w:r>
        <w:rPr>
          <w:rFonts w:hint="eastAsia"/>
        </w:rPr>
        <w:t>适用评定分离的政府采购项目，采购人应当根据不同的项目选用自定</w:t>
      </w:r>
      <w:proofErr w:type="gramStart"/>
      <w:r>
        <w:rPr>
          <w:rFonts w:hint="eastAsia"/>
        </w:rPr>
        <w:t>法或者</w:t>
      </w:r>
      <w:proofErr w:type="gramEnd"/>
      <w:r>
        <w:rPr>
          <w:rFonts w:hint="eastAsia"/>
        </w:rPr>
        <w:t>法律、法规及规章规定的其他定标方法确定中标人。</w:t>
      </w:r>
    </w:p>
    <w:p w:rsidR="007A4454" w:rsidRDefault="00E623F1">
      <w:pPr>
        <w:tabs>
          <w:tab w:val="clear" w:pos="426"/>
        </w:tabs>
      </w:pPr>
      <w:r>
        <w:rPr>
          <w:rFonts w:hint="eastAsia"/>
        </w:rPr>
        <w:t>39.3.1自定法是指采购人组织定标委员会，由定标委员会在中标候选人中确定中标人。</w:t>
      </w:r>
    </w:p>
    <w:p w:rsidR="007A4454" w:rsidRDefault="00E623F1">
      <w:pPr>
        <w:tabs>
          <w:tab w:val="clear" w:pos="426"/>
        </w:tabs>
        <w:rPr>
          <w:color w:val="FF0000"/>
        </w:rPr>
      </w:pPr>
      <w:r>
        <w:rPr>
          <w:rFonts w:hint="eastAsia"/>
        </w:rPr>
        <w:t>39.4本项目采用的定标方法见本项目招标文件专用条款的相关内容。</w:t>
      </w:r>
    </w:p>
    <w:p w:rsidR="007A4454" w:rsidRDefault="00E623F1">
      <w:pPr>
        <w:tabs>
          <w:tab w:val="clear" w:pos="426"/>
        </w:tabs>
      </w:pPr>
      <w:r>
        <w:rPr>
          <w:rFonts w:hint="eastAsia"/>
        </w:rPr>
        <w:t>40．编写评标报告</w:t>
      </w:r>
    </w:p>
    <w:p w:rsidR="007A4454" w:rsidRDefault="00E623F1">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Pr>
          <w:rFonts w:hint="eastAsia"/>
        </w:rPr>
        <w:t>作出</w:t>
      </w:r>
      <w:proofErr w:type="gramEnd"/>
      <w:r>
        <w:rPr>
          <w:rFonts w:hint="eastAsia"/>
        </w:rPr>
        <w:t>书面说明并记录在案。</w:t>
      </w:r>
    </w:p>
    <w:p w:rsidR="007A4454" w:rsidRDefault="00E623F1">
      <w:pPr>
        <w:tabs>
          <w:tab w:val="clear" w:pos="426"/>
        </w:tabs>
      </w:pPr>
      <w:r>
        <w:rPr>
          <w:rFonts w:hint="eastAsia"/>
        </w:rPr>
        <w:t>41．中标公告</w:t>
      </w:r>
    </w:p>
    <w:p w:rsidR="007A4454" w:rsidRDefault="00E623F1">
      <w:pPr>
        <w:tabs>
          <w:tab w:val="clear" w:pos="426"/>
        </w:tabs>
      </w:pPr>
      <w:r>
        <w:rPr>
          <w:rFonts w:hint="eastAsia"/>
        </w:rPr>
        <w:t>41.1为体现“公开、公平、公正”的原则，评标结束后，采购代理机构将在“深圳交易集团有限公司政府采购业务分公司（</w:t>
      </w:r>
      <w:r>
        <w:t>http://www.szggzy.com/fwdh/fwdhzfcg</w:t>
      </w:r>
      <w:r>
        <w:rPr>
          <w:rFonts w:hint="eastAsia"/>
        </w:rPr>
        <w:t>）及采购代理机构官网：（http://www.szsszx.com/）上发布中标结果公告，公示期为72小时。供应商如对评标结果有异议，请于公示期内，以书面的形式向我公司反映。若在公示期内未提出异议，则视为认同该评标结果。</w:t>
      </w:r>
    </w:p>
    <w:p w:rsidR="007A4454" w:rsidRDefault="00E623F1">
      <w:pPr>
        <w:tabs>
          <w:tab w:val="clear" w:pos="426"/>
        </w:tabs>
      </w:pPr>
      <w:r>
        <w:rPr>
          <w:rFonts w:hint="eastAsia"/>
        </w:rPr>
        <w:lastRenderedPageBreak/>
        <w:t>41.2质疑投诉人应保证质疑投诉内容的真实性和可靠性，并承担相应的法律责任。</w:t>
      </w:r>
    </w:p>
    <w:p w:rsidR="007A4454" w:rsidRDefault="00E623F1">
      <w:pPr>
        <w:tabs>
          <w:tab w:val="clear" w:pos="426"/>
        </w:tabs>
      </w:pPr>
      <w:r>
        <w:rPr>
          <w:rFonts w:hint="eastAsia"/>
        </w:rPr>
        <w:t>42．中标通知书</w:t>
      </w:r>
    </w:p>
    <w:p w:rsidR="007A4454" w:rsidRDefault="00E623F1">
      <w:pPr>
        <w:tabs>
          <w:tab w:val="clear" w:pos="426"/>
        </w:tabs>
      </w:pPr>
      <w:r>
        <w:rPr>
          <w:rFonts w:hint="eastAsia"/>
        </w:rPr>
        <w:t>42.1中标公告公布后,公示期内无人投诉,请中标人凭单位证明及本人身份证到采购代理机构领取《中标通知书》。</w:t>
      </w:r>
    </w:p>
    <w:p w:rsidR="007A4454" w:rsidRDefault="00E623F1">
      <w:pPr>
        <w:tabs>
          <w:tab w:val="clear" w:pos="426"/>
        </w:tabs>
      </w:pPr>
      <w:r>
        <w:rPr>
          <w:rFonts w:hint="eastAsia"/>
        </w:rPr>
        <w:t>42.2中标通知书是合同的重要组成部分。</w:t>
      </w:r>
    </w:p>
    <w:p w:rsidR="007A4454" w:rsidRDefault="00E623F1">
      <w:pPr>
        <w:tabs>
          <w:tab w:val="clear" w:pos="426"/>
        </w:tabs>
      </w:pPr>
      <w:r>
        <w:rPr>
          <w:rFonts w:hint="eastAsia"/>
        </w:rPr>
        <w:t>42.3因质疑投诉或其它原因导致项目结果变更或采购终止的，我公司有权收回中标通知书或终止采购合同。</w:t>
      </w:r>
    </w:p>
    <w:p w:rsidR="007A4454" w:rsidRDefault="00E623F1">
      <w:pPr>
        <w:pStyle w:val="22"/>
        <w:numPr>
          <w:ilvl w:val="1"/>
          <w:numId w:val="0"/>
        </w:numPr>
      </w:pPr>
      <w:bookmarkStart w:id="149" w:name="_Toc83851381"/>
      <w:bookmarkStart w:id="150" w:name="_Toc41557716"/>
      <w:r>
        <w:rPr>
          <w:rFonts w:hint="eastAsia"/>
        </w:rPr>
        <w:t>第八章 公开招标失败的后续处理</w:t>
      </w:r>
      <w:bookmarkEnd w:id="149"/>
      <w:bookmarkEnd w:id="150"/>
    </w:p>
    <w:p w:rsidR="007A4454" w:rsidRDefault="00E623F1">
      <w:pPr>
        <w:tabs>
          <w:tab w:val="clear" w:pos="426"/>
        </w:tabs>
      </w:pPr>
      <w:r>
        <w:rPr>
          <w:rFonts w:hint="eastAsia"/>
        </w:rPr>
        <w:t>43．公开招标失败的处理</w:t>
      </w:r>
    </w:p>
    <w:p w:rsidR="007A4454" w:rsidRDefault="00E623F1">
      <w:pPr>
        <w:tabs>
          <w:tab w:val="clear" w:pos="426"/>
        </w:tabs>
      </w:pPr>
      <w:r>
        <w:rPr>
          <w:rFonts w:hint="eastAsia"/>
          <w:szCs w:val="21"/>
        </w:rPr>
        <w:t>43.1本项目公开招标过程中若由于投标截止后</w:t>
      </w:r>
      <w:r>
        <w:rPr>
          <w:rFonts w:hint="eastAsia"/>
        </w:rPr>
        <w:t>实际递交投标文件的供应商数量不足、经评标委员会评审对招标文件作实质响应的供应商不足等原因造成公开招标失败，可由采购代理机构重新组织采购。</w:t>
      </w:r>
    </w:p>
    <w:p w:rsidR="007A4454" w:rsidRDefault="00E623F1">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7A4454" w:rsidRDefault="00E623F1">
      <w:pPr>
        <w:tabs>
          <w:tab w:val="clear" w:pos="426"/>
        </w:tabs>
      </w:pPr>
      <w:r>
        <w:rPr>
          <w:rFonts w:hint="eastAsia"/>
        </w:rPr>
        <w:t>43.3重新组织采购有以下两种组织形式：</w:t>
      </w:r>
    </w:p>
    <w:p w:rsidR="007A4454" w:rsidRDefault="00E623F1">
      <w:pPr>
        <w:tabs>
          <w:tab w:val="clear" w:pos="426"/>
        </w:tabs>
      </w:pPr>
      <w:r>
        <w:rPr>
          <w:rFonts w:hint="eastAsia"/>
        </w:rPr>
        <w:t>（1）由采购代理机构重新组织公开招标；</w:t>
      </w:r>
    </w:p>
    <w:p w:rsidR="007A4454" w:rsidRDefault="00E623F1">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7A4454" w:rsidRDefault="00E623F1">
      <w:pPr>
        <w:tabs>
          <w:tab w:val="clear" w:pos="426"/>
        </w:tabs>
      </w:pPr>
      <w:r>
        <w:rPr>
          <w:rFonts w:hint="eastAsia"/>
        </w:rPr>
        <w:t>43.4公开招标失败的采购项目重新组织公开招标，采购代理机构要重新按公开招标流程发布招标公告和招标文件、组成评标委员会等组织采购活动。</w:t>
      </w:r>
    </w:p>
    <w:p w:rsidR="007A4454" w:rsidRDefault="00E623F1">
      <w:pPr>
        <w:tabs>
          <w:tab w:val="clear" w:pos="426"/>
        </w:tabs>
      </w:pPr>
      <w:r>
        <w:rPr>
          <w:rFonts w:hint="eastAsia"/>
        </w:rPr>
        <w:t>43.5公开招标失败的采购项目经采购单位批准转为竞争性谈判或单一来源谈判方式采购的，可不另行制作谈判文件，采购代理机构可就原招标文件中资格、技术及评标方法等变动情况向</w:t>
      </w:r>
      <w:proofErr w:type="gramStart"/>
      <w:r>
        <w:rPr>
          <w:rFonts w:hint="eastAsia"/>
        </w:rPr>
        <w:t>拟谈判</w:t>
      </w:r>
      <w:proofErr w:type="gramEnd"/>
      <w:r>
        <w:rPr>
          <w:rFonts w:hint="eastAsia"/>
        </w:rPr>
        <w:t>对象发出谈判邀请。谈判邀请文件与原招标文件具同等效力，变动部分以谈判邀请文件为准。转为竞争性谈判或单一来源谈判方式采购的，供应商的原投标文件转为谈判应答文件。</w:t>
      </w:r>
    </w:p>
    <w:p w:rsidR="007A4454" w:rsidRDefault="00E623F1">
      <w:pPr>
        <w:tabs>
          <w:tab w:val="clear" w:pos="426"/>
        </w:tabs>
      </w:pPr>
      <w:r>
        <w:rPr>
          <w:rFonts w:hint="eastAsia"/>
        </w:rPr>
        <w:t>44．公开招标失败项目转为竞争性谈判方式采购的</w:t>
      </w:r>
    </w:p>
    <w:p w:rsidR="007A4454" w:rsidRDefault="00E623F1">
      <w:pPr>
        <w:tabs>
          <w:tab w:val="clear" w:pos="426"/>
        </w:tabs>
      </w:pPr>
      <w:r>
        <w:rPr>
          <w:rFonts w:hint="eastAsia"/>
        </w:rPr>
        <w:t>44.1谈判文件</w:t>
      </w:r>
    </w:p>
    <w:p w:rsidR="007A4454" w:rsidRDefault="00E623F1">
      <w:pPr>
        <w:tabs>
          <w:tab w:val="clear" w:pos="426"/>
        </w:tabs>
      </w:pPr>
      <w:r>
        <w:rPr>
          <w:rFonts w:hint="eastAsia"/>
        </w:rPr>
        <w:t>44.1.1公开招标失败项目转为竞争性谈判方式采购的，原招标文件转为谈判文件。</w:t>
      </w:r>
    </w:p>
    <w:p w:rsidR="007A4454" w:rsidRDefault="00E623F1">
      <w:pPr>
        <w:tabs>
          <w:tab w:val="clear" w:pos="426"/>
        </w:tabs>
      </w:pPr>
      <w:r>
        <w:rPr>
          <w:rFonts w:hint="eastAsia"/>
        </w:rPr>
        <w:t>44.2谈判小组</w:t>
      </w:r>
    </w:p>
    <w:p w:rsidR="007A4454" w:rsidRDefault="00E623F1">
      <w:pPr>
        <w:tabs>
          <w:tab w:val="clear" w:pos="426"/>
        </w:tabs>
      </w:pPr>
      <w:r>
        <w:rPr>
          <w:rFonts w:hint="eastAsia"/>
        </w:rPr>
        <w:t>44.2.1公开招标失败项目转为竞争性谈判方式采购后，评标委员会转为谈判小组；专家可重新抽取也可继续采用评标委员会内专家。</w:t>
      </w:r>
    </w:p>
    <w:p w:rsidR="007A4454" w:rsidRDefault="00E623F1">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w:t>
      </w:r>
      <w:proofErr w:type="gramStart"/>
      <w:r>
        <w:rPr>
          <w:rFonts w:hint="eastAsia"/>
          <w:bCs/>
        </w:rPr>
        <w:t>或废标处理</w:t>
      </w:r>
      <w:proofErr w:type="gramEnd"/>
      <w:r>
        <w:rPr>
          <w:rFonts w:hint="eastAsia"/>
          <w:bCs/>
        </w:rPr>
        <w:t>，不得进入谈判，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7A4454" w:rsidRDefault="00E623F1">
      <w:pPr>
        <w:tabs>
          <w:tab w:val="clear" w:pos="426"/>
        </w:tabs>
      </w:pPr>
      <w:r>
        <w:rPr>
          <w:rFonts w:hint="eastAsia"/>
        </w:rPr>
        <w:t>44.3谈判程序</w:t>
      </w:r>
    </w:p>
    <w:p w:rsidR="007A4454" w:rsidRDefault="00E623F1">
      <w:pPr>
        <w:tabs>
          <w:tab w:val="clear" w:pos="426"/>
        </w:tabs>
      </w:pPr>
      <w:r>
        <w:rPr>
          <w:rFonts w:hint="eastAsia"/>
        </w:rPr>
        <w:lastRenderedPageBreak/>
        <w:t>44.3.1参加谈判的供应商和谈判小组成员填写谈判登记表，并交验证明文件（法定代表人证明书、法人授权委托书、被授权的谈判代表身份证原件）。</w:t>
      </w:r>
    </w:p>
    <w:p w:rsidR="007A4454" w:rsidRDefault="00E623F1">
      <w:pPr>
        <w:tabs>
          <w:tab w:val="clear" w:pos="426"/>
        </w:tabs>
      </w:pPr>
      <w:r>
        <w:rPr>
          <w:rFonts w:hint="eastAsia"/>
        </w:rPr>
        <w:t>44.3.2谈判小组主持人宣布谈判规则和谈判纪律。</w:t>
      </w:r>
    </w:p>
    <w:p w:rsidR="007A4454" w:rsidRDefault="00E623F1">
      <w:pPr>
        <w:tabs>
          <w:tab w:val="clear" w:pos="426"/>
        </w:tabs>
      </w:pPr>
      <w:r>
        <w:rPr>
          <w:rFonts w:hint="eastAsia"/>
        </w:rPr>
        <w:t>44.3.3在谈判中，谈判小组将就以下谈判内容跟供应商进行谈判：</w:t>
      </w:r>
    </w:p>
    <w:p w:rsidR="007A4454" w:rsidRDefault="00E623F1">
      <w:pPr>
        <w:tabs>
          <w:tab w:val="clear" w:pos="426"/>
        </w:tabs>
      </w:pPr>
      <w:r>
        <w:rPr>
          <w:rFonts w:hint="eastAsia"/>
        </w:rPr>
        <w:t>（1）项目方案；</w:t>
      </w:r>
    </w:p>
    <w:p w:rsidR="007A4454" w:rsidRDefault="00E623F1">
      <w:pPr>
        <w:tabs>
          <w:tab w:val="clear" w:pos="426"/>
        </w:tabs>
      </w:pPr>
      <w:r>
        <w:rPr>
          <w:rFonts w:hint="eastAsia"/>
        </w:rPr>
        <w:t>（2）报价；</w:t>
      </w:r>
    </w:p>
    <w:p w:rsidR="007A4454" w:rsidRDefault="00E623F1">
      <w:pPr>
        <w:tabs>
          <w:tab w:val="clear" w:pos="426"/>
        </w:tabs>
      </w:pPr>
      <w:r>
        <w:rPr>
          <w:rFonts w:hint="eastAsia"/>
        </w:rPr>
        <w:t>（3）其它相关事项。</w:t>
      </w:r>
    </w:p>
    <w:p w:rsidR="007A4454" w:rsidRDefault="00E623F1">
      <w:pPr>
        <w:tabs>
          <w:tab w:val="clear" w:pos="426"/>
        </w:tabs>
      </w:pPr>
      <w:r>
        <w:rPr>
          <w:rFonts w:hint="eastAsia"/>
        </w:rPr>
        <w:t>原招标文件或谈判邀请文件有实质性变动的，谈判小组应当通过采购代理机构通知所有参加谈判的供应商。</w:t>
      </w:r>
    </w:p>
    <w:p w:rsidR="007A4454" w:rsidRDefault="00E623F1">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7A4454" w:rsidRDefault="00E623F1">
      <w:pPr>
        <w:tabs>
          <w:tab w:val="clear" w:pos="426"/>
        </w:tabs>
      </w:pPr>
      <w:r>
        <w:rPr>
          <w:rFonts w:hint="eastAsia"/>
        </w:rPr>
        <w:t>44.3.5 允许供应商在谈判结束之前根据谈判小组提出的内容进行澄清、修改或完善，或对项目方案进行相应的调整。</w:t>
      </w:r>
    </w:p>
    <w:p w:rsidR="007A4454" w:rsidRDefault="00E623F1">
      <w:pPr>
        <w:tabs>
          <w:tab w:val="clear" w:pos="426"/>
        </w:tabs>
      </w:pPr>
      <w:r>
        <w:rPr>
          <w:rFonts w:hint="eastAsia"/>
        </w:rPr>
        <w:t>44.3.6供应商对谈判应答文件进行修改，都应形成文字材料，并</w:t>
      </w:r>
      <w:proofErr w:type="gramStart"/>
      <w:r>
        <w:rPr>
          <w:rFonts w:hint="eastAsia"/>
        </w:rPr>
        <w:t>经供应商谈判</w:t>
      </w:r>
      <w:proofErr w:type="gramEnd"/>
      <w:r>
        <w:rPr>
          <w:rFonts w:hint="eastAsia"/>
        </w:rPr>
        <w:t>授权人签字认可。</w:t>
      </w:r>
    </w:p>
    <w:p w:rsidR="007A4454" w:rsidRDefault="00E623F1">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7A4454" w:rsidRDefault="00E623F1">
      <w:pPr>
        <w:tabs>
          <w:tab w:val="clear" w:pos="426"/>
        </w:tabs>
        <w:rPr>
          <w:szCs w:val="21"/>
        </w:rPr>
      </w:pPr>
      <w:r>
        <w:rPr>
          <w:rFonts w:hint="eastAsia"/>
          <w:szCs w:val="21"/>
        </w:rPr>
        <w:t>44.3.8有下列情形之一的，该供应商的谈判结果</w:t>
      </w:r>
      <w:r>
        <w:rPr>
          <w:rFonts w:hint="eastAsia"/>
          <w:bCs/>
        </w:rPr>
        <w:t>按无效标</w:t>
      </w:r>
      <w:proofErr w:type="gramStart"/>
      <w:r>
        <w:rPr>
          <w:rFonts w:hint="eastAsia"/>
          <w:bCs/>
        </w:rPr>
        <w:t>或废标处理</w:t>
      </w:r>
      <w:proofErr w:type="gramEnd"/>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7A4454" w:rsidRDefault="00E623F1">
      <w:pPr>
        <w:tabs>
          <w:tab w:val="clear" w:pos="426"/>
        </w:tabs>
      </w:pPr>
      <w:r>
        <w:rPr>
          <w:rFonts w:hint="eastAsia"/>
        </w:rPr>
        <w:t>44.3.9谈判结束后，谈判小组根据供应商提供的谈判应答文件、谈判过程中产生的相关资料，对供应</w:t>
      </w:r>
      <w:proofErr w:type="gramStart"/>
      <w:r>
        <w:rPr>
          <w:rFonts w:hint="eastAsia"/>
        </w:rPr>
        <w:t>商谈判</w:t>
      </w:r>
      <w:proofErr w:type="gramEnd"/>
      <w:r>
        <w:rPr>
          <w:rFonts w:hint="eastAsia"/>
        </w:rPr>
        <w:t>应答文件进行评估与比较，提出书面评审意见。</w:t>
      </w:r>
    </w:p>
    <w:p w:rsidR="007A4454" w:rsidRDefault="00E623F1">
      <w:pPr>
        <w:tabs>
          <w:tab w:val="clear" w:pos="426"/>
        </w:tabs>
      </w:pPr>
      <w:r>
        <w:rPr>
          <w:rFonts w:hint="eastAsia"/>
        </w:rPr>
        <w:t>44.3.10谈判小组将对谈判过程进行记录，以存档备查。</w:t>
      </w:r>
    </w:p>
    <w:p w:rsidR="007A4454" w:rsidRDefault="00E623F1">
      <w:pPr>
        <w:tabs>
          <w:tab w:val="clear" w:pos="426"/>
        </w:tabs>
      </w:pPr>
      <w:r>
        <w:rPr>
          <w:rFonts w:hint="eastAsia"/>
        </w:rPr>
        <w:t>44.4评标方法和定标原则</w:t>
      </w:r>
    </w:p>
    <w:p w:rsidR="007A4454" w:rsidRDefault="00E623F1">
      <w:pPr>
        <w:tabs>
          <w:tab w:val="clear" w:pos="426"/>
        </w:tabs>
      </w:pPr>
      <w:r>
        <w:rPr>
          <w:rFonts w:hint="eastAsia"/>
        </w:rPr>
        <w:t>44.4.1根据《深圳市政府采购评标委员会和评标方法暂行规定》（</w:t>
      </w:r>
      <w:proofErr w:type="gramStart"/>
      <w:r>
        <w:rPr>
          <w:rFonts w:hint="eastAsia"/>
        </w:rPr>
        <w:t>深财购〔2005〕</w:t>
      </w:r>
      <w:proofErr w:type="gramEnd"/>
      <w:r>
        <w:rPr>
          <w:rFonts w:hint="eastAsia"/>
        </w:rPr>
        <w:t>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7A4454" w:rsidRDefault="00E623F1">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7A4454" w:rsidRDefault="00E623F1">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7A4454" w:rsidRDefault="00E623F1">
      <w:pPr>
        <w:tabs>
          <w:tab w:val="clear" w:pos="426"/>
        </w:tabs>
      </w:pPr>
      <w:r>
        <w:rPr>
          <w:rFonts w:hint="eastAsia"/>
        </w:rPr>
        <w:t>44.4.4谈判小组向采购代理机构提交书面评标报告，并推荐中标候选人或确定中标人。</w:t>
      </w:r>
    </w:p>
    <w:p w:rsidR="007A4454" w:rsidRDefault="00E623F1">
      <w:pPr>
        <w:tabs>
          <w:tab w:val="clear" w:pos="426"/>
        </w:tabs>
      </w:pPr>
      <w:r>
        <w:rPr>
          <w:rFonts w:hint="eastAsia"/>
        </w:rPr>
        <w:t>45．公开招标失败项目转为单一来源谈判方式采购</w:t>
      </w:r>
    </w:p>
    <w:p w:rsidR="007A4454" w:rsidRDefault="00E623F1">
      <w:pPr>
        <w:tabs>
          <w:tab w:val="clear" w:pos="426"/>
        </w:tabs>
      </w:pPr>
      <w:r>
        <w:rPr>
          <w:rFonts w:hint="eastAsia"/>
        </w:rPr>
        <w:t>45.1谈判文件</w:t>
      </w:r>
    </w:p>
    <w:p w:rsidR="007A4454" w:rsidRDefault="00E623F1">
      <w:pPr>
        <w:tabs>
          <w:tab w:val="clear" w:pos="426"/>
        </w:tabs>
      </w:pPr>
      <w:r>
        <w:rPr>
          <w:rFonts w:hint="eastAsia"/>
        </w:rPr>
        <w:lastRenderedPageBreak/>
        <w:t>45.1.1公开招标失败项目转为单一来源谈判方式采购的，原招标文件转为谈判文件。</w:t>
      </w:r>
    </w:p>
    <w:p w:rsidR="007A4454" w:rsidRDefault="00E623F1">
      <w:pPr>
        <w:tabs>
          <w:tab w:val="clear" w:pos="426"/>
        </w:tabs>
      </w:pPr>
      <w:r>
        <w:rPr>
          <w:rFonts w:hint="eastAsia"/>
        </w:rPr>
        <w:t>45.2谈判小组</w:t>
      </w:r>
    </w:p>
    <w:p w:rsidR="007A4454" w:rsidRDefault="00E623F1">
      <w:pPr>
        <w:tabs>
          <w:tab w:val="clear" w:pos="426"/>
        </w:tabs>
      </w:pPr>
      <w:r>
        <w:rPr>
          <w:rFonts w:hint="eastAsia"/>
        </w:rPr>
        <w:t>45.2.1公开招标失败项目转为单一来源谈判方式采购后，评标委员会转为谈判小组，专家可重新抽取也可继续采用评标委员会内专家。</w:t>
      </w:r>
    </w:p>
    <w:p w:rsidR="007A4454" w:rsidRDefault="00E623F1">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w:t>
      </w:r>
      <w:proofErr w:type="gramStart"/>
      <w:r>
        <w:rPr>
          <w:rFonts w:hint="eastAsia"/>
          <w:bCs/>
        </w:rPr>
        <w:t>或废标处理</w:t>
      </w:r>
      <w:proofErr w:type="gramEnd"/>
      <w:r>
        <w:rPr>
          <w:rFonts w:hint="eastAsia"/>
          <w:bCs/>
        </w:rPr>
        <w:t>，不得进入谈判，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7A4454" w:rsidRDefault="00E623F1">
      <w:pPr>
        <w:tabs>
          <w:tab w:val="clear" w:pos="426"/>
        </w:tabs>
      </w:pPr>
      <w:r>
        <w:rPr>
          <w:rFonts w:hint="eastAsia"/>
        </w:rPr>
        <w:t>45.3谈判程序</w:t>
      </w:r>
    </w:p>
    <w:p w:rsidR="007A4454" w:rsidRDefault="00E623F1">
      <w:pPr>
        <w:tabs>
          <w:tab w:val="clear" w:pos="426"/>
        </w:tabs>
      </w:pPr>
      <w:r>
        <w:rPr>
          <w:rFonts w:hint="eastAsia"/>
        </w:rPr>
        <w:t>45.3.1参加谈判的供应商和谈判小组成员填写谈判登记表，并交验证明文件（法定代表人证明书、法人授权委托书、被授权的谈判代表身份证原件）。</w:t>
      </w:r>
    </w:p>
    <w:p w:rsidR="007A4454" w:rsidRDefault="00E623F1">
      <w:pPr>
        <w:tabs>
          <w:tab w:val="clear" w:pos="426"/>
        </w:tabs>
      </w:pPr>
      <w:r>
        <w:rPr>
          <w:rFonts w:hint="eastAsia"/>
        </w:rPr>
        <w:t>45.3.2谈判小组主持人宣布谈判规则和谈判纪律。</w:t>
      </w:r>
    </w:p>
    <w:p w:rsidR="007A4454" w:rsidRDefault="00E623F1">
      <w:pPr>
        <w:tabs>
          <w:tab w:val="clear" w:pos="426"/>
        </w:tabs>
      </w:pPr>
      <w:r>
        <w:rPr>
          <w:rFonts w:hint="eastAsia"/>
        </w:rPr>
        <w:t>45.3.3在谈判中，谈判小组将就以下谈判内容跟供应商进行谈判：</w:t>
      </w:r>
    </w:p>
    <w:p w:rsidR="007A4454" w:rsidRDefault="00E623F1">
      <w:pPr>
        <w:tabs>
          <w:tab w:val="clear" w:pos="426"/>
        </w:tabs>
      </w:pPr>
      <w:r>
        <w:rPr>
          <w:rFonts w:hint="eastAsia"/>
        </w:rPr>
        <w:t>（1）项目方案；</w:t>
      </w:r>
    </w:p>
    <w:p w:rsidR="007A4454" w:rsidRDefault="00E623F1">
      <w:pPr>
        <w:tabs>
          <w:tab w:val="clear" w:pos="426"/>
        </w:tabs>
      </w:pPr>
      <w:r>
        <w:rPr>
          <w:rFonts w:hint="eastAsia"/>
        </w:rPr>
        <w:t>（2）报价；</w:t>
      </w:r>
    </w:p>
    <w:p w:rsidR="007A4454" w:rsidRDefault="00E623F1">
      <w:pPr>
        <w:tabs>
          <w:tab w:val="clear" w:pos="426"/>
        </w:tabs>
      </w:pPr>
      <w:r>
        <w:rPr>
          <w:rFonts w:hint="eastAsia"/>
        </w:rPr>
        <w:t>（3）其它相关事项。</w:t>
      </w:r>
    </w:p>
    <w:p w:rsidR="007A4454" w:rsidRDefault="00E623F1">
      <w:pPr>
        <w:tabs>
          <w:tab w:val="clear" w:pos="426"/>
        </w:tabs>
      </w:pPr>
      <w:r>
        <w:rPr>
          <w:rFonts w:hint="eastAsia"/>
        </w:rPr>
        <w:t>原招标文件或谈判邀请文件有实质性变动的，谈判小组应当通过采购代理机构通知供应商。</w:t>
      </w:r>
    </w:p>
    <w:p w:rsidR="007A4454" w:rsidRDefault="00E623F1">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7A4454" w:rsidRDefault="00E623F1">
      <w:pPr>
        <w:tabs>
          <w:tab w:val="clear" w:pos="426"/>
        </w:tabs>
      </w:pPr>
      <w:r>
        <w:rPr>
          <w:rFonts w:hint="eastAsia"/>
        </w:rPr>
        <w:t>45.3.5 允许供应商在谈判结束之前根据谈判小组提出的内容进行澄清、修改或完善，或对项目方案进行相应的调整。</w:t>
      </w:r>
    </w:p>
    <w:p w:rsidR="007A4454" w:rsidRDefault="00E623F1">
      <w:pPr>
        <w:tabs>
          <w:tab w:val="clear" w:pos="426"/>
        </w:tabs>
      </w:pPr>
      <w:r>
        <w:rPr>
          <w:rFonts w:hint="eastAsia"/>
        </w:rPr>
        <w:t>45.3.6供应商对谈判应答文件进行修改，都应形成文字材料，并</w:t>
      </w:r>
      <w:proofErr w:type="gramStart"/>
      <w:r>
        <w:rPr>
          <w:rFonts w:hint="eastAsia"/>
        </w:rPr>
        <w:t>经供应商谈判</w:t>
      </w:r>
      <w:proofErr w:type="gramEnd"/>
      <w:r>
        <w:rPr>
          <w:rFonts w:hint="eastAsia"/>
        </w:rPr>
        <w:t>授权人签字认可。</w:t>
      </w:r>
    </w:p>
    <w:p w:rsidR="007A4454" w:rsidRDefault="00E623F1">
      <w:pPr>
        <w:tabs>
          <w:tab w:val="clear" w:pos="426"/>
        </w:tabs>
      </w:pPr>
      <w:r>
        <w:rPr>
          <w:rFonts w:hint="eastAsia"/>
        </w:rPr>
        <w:t>45.3.7谈判小组与单一来源供应商进行谈判。供应商有两次更改机会；供应商应在规定的时间内提出最后更改及书面承诺。</w:t>
      </w:r>
    </w:p>
    <w:p w:rsidR="007A4454" w:rsidRDefault="00E623F1">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7A4454" w:rsidRDefault="00E623F1">
      <w:pPr>
        <w:tabs>
          <w:tab w:val="clear" w:pos="426"/>
        </w:tabs>
      </w:pPr>
      <w:r>
        <w:rPr>
          <w:rFonts w:hint="eastAsia"/>
        </w:rPr>
        <w:t>45.3.9谈判结束后，谈判小组根据供应商提供的谈判应答文件、谈判过程中产生的相关资料，对供应</w:t>
      </w:r>
      <w:proofErr w:type="gramStart"/>
      <w:r>
        <w:rPr>
          <w:rFonts w:hint="eastAsia"/>
        </w:rPr>
        <w:t>商谈判</w:t>
      </w:r>
      <w:proofErr w:type="gramEnd"/>
      <w:r>
        <w:rPr>
          <w:rFonts w:hint="eastAsia"/>
        </w:rPr>
        <w:t>应答文件进行评估与比较，提出书面评审意见。</w:t>
      </w:r>
    </w:p>
    <w:p w:rsidR="007A4454" w:rsidRDefault="00E623F1">
      <w:pPr>
        <w:tabs>
          <w:tab w:val="clear" w:pos="426"/>
        </w:tabs>
      </w:pPr>
      <w:r>
        <w:rPr>
          <w:rFonts w:hint="eastAsia"/>
        </w:rPr>
        <w:t>45.3.10谈判小组将对谈判过程进行记录，以存档备查。</w:t>
      </w:r>
    </w:p>
    <w:p w:rsidR="007A4454" w:rsidRDefault="00E623F1">
      <w:pPr>
        <w:tabs>
          <w:tab w:val="clear" w:pos="426"/>
        </w:tabs>
      </w:pPr>
      <w:r>
        <w:rPr>
          <w:rFonts w:hint="eastAsia"/>
        </w:rPr>
        <w:t>45.4评标方法和定标原则</w:t>
      </w:r>
    </w:p>
    <w:p w:rsidR="007A4454" w:rsidRDefault="00E623F1">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7A4454" w:rsidRDefault="00E623F1">
      <w:pPr>
        <w:tabs>
          <w:tab w:val="clear" w:pos="426"/>
        </w:tabs>
        <w:rPr>
          <w:szCs w:val="21"/>
        </w:rPr>
      </w:pPr>
      <w:r>
        <w:rPr>
          <w:rFonts w:hint="eastAsia"/>
        </w:rPr>
        <w:t>45.4.2谈判小组向采购代理机构提交书面评标报告，并推荐中标候选人或确定中标人。</w:t>
      </w:r>
    </w:p>
    <w:p w:rsidR="007A4454" w:rsidRDefault="00E623F1">
      <w:pPr>
        <w:pStyle w:val="22"/>
        <w:numPr>
          <w:ilvl w:val="1"/>
          <w:numId w:val="0"/>
        </w:numPr>
      </w:pPr>
      <w:bookmarkStart w:id="151" w:name="_Toc83851382"/>
      <w:bookmarkStart w:id="152" w:name="_Toc41557717"/>
      <w:r>
        <w:rPr>
          <w:rFonts w:hint="eastAsia"/>
        </w:rPr>
        <w:lastRenderedPageBreak/>
        <w:t>第九章 合同的授予与备案</w:t>
      </w:r>
      <w:bookmarkEnd w:id="151"/>
      <w:bookmarkEnd w:id="152"/>
    </w:p>
    <w:p w:rsidR="007A4454" w:rsidRDefault="00E623F1">
      <w:pPr>
        <w:tabs>
          <w:tab w:val="clear" w:pos="426"/>
        </w:tabs>
      </w:pPr>
      <w:r>
        <w:rPr>
          <w:rFonts w:hint="eastAsia"/>
        </w:rPr>
        <w:t>46．  履约担保</w:t>
      </w:r>
    </w:p>
    <w:p w:rsidR="007A4454" w:rsidRDefault="00E623F1">
      <w:pPr>
        <w:tabs>
          <w:tab w:val="clear" w:pos="426"/>
        </w:tabs>
      </w:pPr>
      <w:r>
        <w:rPr>
          <w:rFonts w:hint="eastAsia"/>
        </w:rPr>
        <w:t>46.1  本项目履约担保的相关要求：详见“投标须知前附表”。</w:t>
      </w:r>
    </w:p>
    <w:p w:rsidR="007A4454" w:rsidRDefault="00E623F1">
      <w:pPr>
        <w:tabs>
          <w:tab w:val="clear" w:pos="426"/>
        </w:tabs>
      </w:pPr>
      <w:r>
        <w:rPr>
          <w:rFonts w:hint="eastAsia"/>
        </w:rPr>
        <w:t>46.2  在签订合同前，中标人应按规定向采购人提交履约担保，采用履约保函形式的可参照使用本招标文件提供的格式。</w:t>
      </w:r>
    </w:p>
    <w:p w:rsidR="007A4454" w:rsidRDefault="00E623F1">
      <w:pPr>
        <w:tabs>
          <w:tab w:val="clear" w:pos="426"/>
        </w:tabs>
      </w:pPr>
      <w:r>
        <w:rPr>
          <w:rFonts w:hint="eastAsia"/>
        </w:rPr>
        <w:t>46.3  联合体中标的，其履约担保由联合体牵头人提交，并应符合本节第42.1条、第45.2条的规定。</w:t>
      </w:r>
    </w:p>
    <w:p w:rsidR="007A4454" w:rsidRDefault="00E623F1">
      <w:pPr>
        <w:tabs>
          <w:tab w:val="clear" w:pos="426"/>
        </w:tabs>
      </w:pPr>
      <w:r>
        <w:rPr>
          <w:rFonts w:hint="eastAsia"/>
        </w:rPr>
        <w:t>46.4  如果中标人拒不提交本节第42.1条、第42.2条要求的履约担保的，采购人可取消其中标资格，并没收其投标担保。</w:t>
      </w:r>
    </w:p>
    <w:p w:rsidR="007A4454" w:rsidRDefault="00E623F1">
      <w:pPr>
        <w:tabs>
          <w:tab w:val="clear" w:pos="426"/>
        </w:tabs>
      </w:pPr>
      <w:r>
        <w:rPr>
          <w:rFonts w:hint="eastAsia"/>
        </w:rPr>
        <w:t>47．  签订合同</w:t>
      </w:r>
    </w:p>
    <w:p w:rsidR="007A4454" w:rsidRDefault="00E623F1">
      <w:pPr>
        <w:tabs>
          <w:tab w:val="clear" w:pos="426"/>
        </w:tabs>
      </w:pPr>
      <w:r>
        <w:rPr>
          <w:rFonts w:hint="eastAsia"/>
        </w:rPr>
        <w:t>47.1  采购人和中标人应当按“投标须知前附表”的规定，依据招标文件和中标人的投标文件订立书面合同。</w:t>
      </w:r>
    </w:p>
    <w:p w:rsidR="007A4454" w:rsidRDefault="00E623F1">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7A4454" w:rsidRDefault="00E623F1">
      <w:pPr>
        <w:pStyle w:val="22"/>
        <w:numPr>
          <w:ilvl w:val="1"/>
          <w:numId w:val="0"/>
        </w:numPr>
      </w:pPr>
      <w:bookmarkStart w:id="153" w:name="_Toc83851383"/>
      <w:bookmarkStart w:id="154" w:name="_Toc41557718"/>
      <w:r>
        <w:rPr>
          <w:rFonts w:hint="eastAsia"/>
        </w:rPr>
        <w:t>第十章 质疑受理</w:t>
      </w:r>
      <w:bookmarkEnd w:id="153"/>
      <w:bookmarkEnd w:id="154"/>
    </w:p>
    <w:p w:rsidR="007A4454" w:rsidRDefault="00E623F1">
      <w:pPr>
        <w:tabs>
          <w:tab w:val="clear" w:pos="426"/>
        </w:tabs>
      </w:pPr>
      <w:r>
        <w:rPr>
          <w:rFonts w:hint="eastAsia"/>
        </w:rPr>
        <w:t>48.质疑受理机构</w:t>
      </w:r>
    </w:p>
    <w:p w:rsidR="007A4454" w:rsidRDefault="00E623F1">
      <w:pPr>
        <w:tabs>
          <w:tab w:val="clear" w:pos="426"/>
        </w:tabs>
        <w:rPr>
          <w:sz w:val="22"/>
          <w:szCs w:val="22"/>
        </w:rPr>
      </w:pPr>
      <w:r>
        <w:rPr>
          <w:rFonts w:hint="eastAsia"/>
        </w:rPr>
        <w:t>采购代理机构及采购人负责受理和答复质疑</w:t>
      </w:r>
      <w:r>
        <w:rPr>
          <w:rFonts w:hint="eastAsia"/>
          <w:sz w:val="22"/>
          <w:szCs w:val="22"/>
        </w:rPr>
        <w:t>。</w:t>
      </w:r>
    </w:p>
    <w:p w:rsidR="007A4454" w:rsidRDefault="00E623F1">
      <w:pPr>
        <w:tabs>
          <w:tab w:val="clear" w:pos="426"/>
        </w:tabs>
      </w:pPr>
      <w:r>
        <w:rPr>
          <w:rFonts w:hint="eastAsia"/>
        </w:rPr>
        <w:t>49.质疑处理原则</w:t>
      </w:r>
    </w:p>
    <w:p w:rsidR="007A4454" w:rsidRDefault="00E623F1">
      <w:pPr>
        <w:tabs>
          <w:tab w:val="clear" w:pos="426"/>
        </w:tabs>
      </w:pPr>
      <w:r>
        <w:rPr>
          <w:rFonts w:hint="eastAsia"/>
        </w:rPr>
        <w:t>49.1质疑处理遵循公平、公正、规范、高效的原则。</w:t>
      </w:r>
    </w:p>
    <w:p w:rsidR="007A4454" w:rsidRDefault="00E623F1">
      <w:pPr>
        <w:tabs>
          <w:tab w:val="clear" w:pos="426"/>
        </w:tabs>
      </w:pPr>
      <w:r>
        <w:rPr>
          <w:rFonts w:hint="eastAsia"/>
        </w:rPr>
        <w:t>49.2供应商质疑实行实名制和“谁质疑，谁举证”的原则，质疑应有具体的事项及事实根据。</w:t>
      </w:r>
    </w:p>
    <w:p w:rsidR="007A4454" w:rsidRDefault="00E623F1">
      <w:pPr>
        <w:tabs>
          <w:tab w:val="clear" w:pos="426"/>
        </w:tabs>
      </w:pPr>
      <w:r>
        <w:rPr>
          <w:rFonts w:hint="eastAsia"/>
        </w:rPr>
        <w:t>50.质疑受理的时效和范围</w:t>
      </w:r>
    </w:p>
    <w:p w:rsidR="007A4454" w:rsidRDefault="00E623F1">
      <w:pPr>
        <w:tabs>
          <w:tab w:val="clear" w:pos="426"/>
        </w:tabs>
      </w:pPr>
      <w:r>
        <w:rPr>
          <w:rFonts w:hint="eastAsia"/>
        </w:rPr>
        <w:t>50.1供应商认为采购文件、采购过程和中标、成交结果使自己权益受到损害的，可以在知道或者应知其权益受到损害之日起七个工作日内，以书面形式向采购代理机构提出质疑。</w:t>
      </w:r>
    </w:p>
    <w:p w:rsidR="007A4454" w:rsidRDefault="00E623F1">
      <w:pPr>
        <w:tabs>
          <w:tab w:val="clear" w:pos="426"/>
        </w:tabs>
      </w:pPr>
      <w:r>
        <w:rPr>
          <w:rFonts w:hint="eastAsia"/>
        </w:rPr>
        <w:t>50.2供应商对采购文件有疑问的，采购代理机构及采购人按答疑程序处理；供应商对采购文件有异议的，按质疑程序处理。</w:t>
      </w:r>
    </w:p>
    <w:p w:rsidR="007A4454" w:rsidRDefault="00E623F1">
      <w:pPr>
        <w:tabs>
          <w:tab w:val="clear" w:pos="426"/>
        </w:tabs>
      </w:pPr>
      <w:r>
        <w:rPr>
          <w:rFonts w:hint="eastAsia"/>
        </w:rPr>
        <w:t>51.质疑条件</w:t>
      </w:r>
    </w:p>
    <w:p w:rsidR="007A4454" w:rsidRDefault="00E623F1">
      <w:pPr>
        <w:tabs>
          <w:tab w:val="clear" w:pos="426"/>
        </w:tabs>
      </w:pPr>
      <w:r>
        <w:rPr>
          <w:rFonts w:hint="eastAsia"/>
        </w:rPr>
        <w:t>51.1提出质疑的应是直接参与相应采购项目的供应商。以联合体形</w:t>
      </w:r>
      <w:proofErr w:type="gramStart"/>
      <w:r>
        <w:rPr>
          <w:rFonts w:hint="eastAsia"/>
        </w:rPr>
        <w:t>式参与</w:t>
      </w:r>
      <w:proofErr w:type="gramEnd"/>
      <w:r>
        <w:rPr>
          <w:rFonts w:hint="eastAsia"/>
        </w:rPr>
        <w:t>的，由联合体共同提出；</w:t>
      </w:r>
    </w:p>
    <w:p w:rsidR="007A4454" w:rsidRDefault="00E623F1">
      <w:pPr>
        <w:tabs>
          <w:tab w:val="clear" w:pos="426"/>
        </w:tabs>
      </w:pPr>
      <w:r>
        <w:rPr>
          <w:rFonts w:hint="eastAsia"/>
        </w:rPr>
        <w:t>51.2提供质疑的项目名称和编号、质疑供应商的单位名称、详细地址、邮政编码、联系人及联系电话等基本情况；</w:t>
      </w:r>
    </w:p>
    <w:p w:rsidR="007A4454" w:rsidRDefault="00E623F1">
      <w:pPr>
        <w:tabs>
          <w:tab w:val="clear" w:pos="426"/>
        </w:tabs>
      </w:pPr>
      <w:r>
        <w:rPr>
          <w:rFonts w:hint="eastAsia"/>
        </w:rPr>
        <w:t>51.3有质疑的具体事项、请求及理由，并附相关证据材料；</w:t>
      </w:r>
    </w:p>
    <w:p w:rsidR="007A4454" w:rsidRDefault="00E623F1">
      <w:pPr>
        <w:tabs>
          <w:tab w:val="clear" w:pos="426"/>
        </w:tabs>
      </w:pPr>
      <w:r>
        <w:rPr>
          <w:rFonts w:hint="eastAsia"/>
        </w:rPr>
        <w:t>51.4</w:t>
      </w:r>
      <w:proofErr w:type="gramStart"/>
      <w:r>
        <w:rPr>
          <w:rFonts w:hint="eastAsia"/>
        </w:rPr>
        <w:t>质疑书加盖</w:t>
      </w:r>
      <w:proofErr w:type="gramEnd"/>
      <w:r>
        <w:rPr>
          <w:rFonts w:hint="eastAsia"/>
        </w:rPr>
        <w:t>公章，被授权人进行质疑的同时提交法人授权委托书；</w:t>
      </w:r>
    </w:p>
    <w:p w:rsidR="007A4454" w:rsidRDefault="00E623F1">
      <w:pPr>
        <w:tabs>
          <w:tab w:val="clear" w:pos="426"/>
        </w:tabs>
      </w:pPr>
      <w:r>
        <w:rPr>
          <w:rFonts w:hint="eastAsia"/>
        </w:rPr>
        <w:t>51.5质疑材料中有外文资料的，应一并附上中文译本，并以中文译本为准。</w:t>
      </w:r>
    </w:p>
    <w:p w:rsidR="007A4454" w:rsidRDefault="00E623F1">
      <w:pPr>
        <w:tabs>
          <w:tab w:val="clear" w:pos="426"/>
        </w:tabs>
      </w:pPr>
      <w:r>
        <w:rPr>
          <w:rFonts w:hint="eastAsia"/>
        </w:rPr>
        <w:t>51.6质疑不得超过质疑受理的时效和范围。</w:t>
      </w:r>
    </w:p>
    <w:p w:rsidR="007A4454" w:rsidRDefault="00E623F1">
      <w:pPr>
        <w:tabs>
          <w:tab w:val="clear" w:pos="426"/>
        </w:tabs>
      </w:pPr>
      <w:r>
        <w:rPr>
          <w:rFonts w:hint="eastAsia"/>
        </w:rPr>
        <w:t>不符合上述条件的，我采购代理机构不予受理。</w:t>
      </w:r>
    </w:p>
    <w:p w:rsidR="007A4454" w:rsidRDefault="00E623F1">
      <w:pPr>
        <w:tabs>
          <w:tab w:val="clear" w:pos="426"/>
        </w:tabs>
      </w:pPr>
      <w:r>
        <w:rPr>
          <w:rFonts w:hint="eastAsia"/>
        </w:rPr>
        <w:lastRenderedPageBreak/>
        <w:t>52.受理质疑办理程序</w:t>
      </w:r>
    </w:p>
    <w:p w:rsidR="007A4454" w:rsidRDefault="00E623F1">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7A4454" w:rsidRDefault="00E623F1">
      <w:pPr>
        <w:tabs>
          <w:tab w:val="clear" w:pos="426"/>
        </w:tabs>
      </w:pPr>
      <w:r>
        <w:rPr>
          <w:rFonts w:hint="eastAsia"/>
        </w:rPr>
        <w:t>52.2处理质疑一般进行书面审查；必要时听取各方当事人的陈述和申辩、进行相关调查；组织原评标委员会或谈判小组进行复议。</w:t>
      </w:r>
    </w:p>
    <w:p w:rsidR="007A4454" w:rsidRDefault="00E623F1">
      <w:pPr>
        <w:tabs>
          <w:tab w:val="clear" w:pos="426"/>
        </w:tabs>
      </w:pPr>
      <w:r>
        <w:rPr>
          <w:rFonts w:hint="eastAsia"/>
        </w:rPr>
        <w:t>52.3在质疑处理期间，采购代理机构视情形决定暂停采购活动。</w:t>
      </w:r>
    </w:p>
    <w:p w:rsidR="007A4454" w:rsidRDefault="00E623F1">
      <w:pPr>
        <w:tabs>
          <w:tab w:val="clear" w:pos="426"/>
        </w:tabs>
      </w:pPr>
      <w:r>
        <w:rPr>
          <w:rFonts w:hint="eastAsia"/>
        </w:rPr>
        <w:t>52.4采购代理机构原则上在质疑受理之日起十个工作日内书面答复质疑供应商。答复函以直接领取、传真或邮寄方式送达。</w:t>
      </w:r>
    </w:p>
    <w:p w:rsidR="007A4454" w:rsidRDefault="00E623F1">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7A4454" w:rsidRDefault="00E623F1">
      <w:pPr>
        <w:tabs>
          <w:tab w:val="clear" w:pos="426"/>
        </w:tabs>
      </w:pPr>
      <w:r>
        <w:rPr>
          <w:rFonts w:hint="eastAsia"/>
        </w:rPr>
        <w:t>53.相关责任与义务</w:t>
      </w:r>
    </w:p>
    <w:p w:rsidR="007A4454" w:rsidRDefault="00E623F1">
      <w:pPr>
        <w:tabs>
          <w:tab w:val="clear" w:pos="426"/>
        </w:tabs>
      </w:pPr>
      <w:r>
        <w:rPr>
          <w:rFonts w:hint="eastAsia"/>
        </w:rPr>
        <w:t>53.1采购单位、评标专家和相关供应商等当事人应积极配合采购代理机构进行质疑调查，如实反映情况，及时提供证明材料。</w:t>
      </w:r>
    </w:p>
    <w:p w:rsidR="007A4454" w:rsidRDefault="00E623F1">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7A4454" w:rsidRDefault="00E623F1">
      <w:pPr>
        <w:tabs>
          <w:tab w:val="clear" w:pos="426"/>
        </w:tabs>
      </w:pPr>
      <w:r>
        <w:rPr>
          <w:rFonts w:hint="eastAsia"/>
        </w:rPr>
        <w:t>53.2.1捏造事实或提供虚假证明材料的；</w:t>
      </w:r>
    </w:p>
    <w:p w:rsidR="007A4454" w:rsidRDefault="00E623F1">
      <w:pPr>
        <w:tabs>
          <w:tab w:val="clear" w:pos="426"/>
        </w:tabs>
      </w:pPr>
      <w:r>
        <w:rPr>
          <w:rFonts w:hint="eastAsia"/>
        </w:rPr>
        <w:t>53.2.2假冒他人名义进行质疑的；</w:t>
      </w:r>
    </w:p>
    <w:p w:rsidR="007A4454" w:rsidRDefault="00E623F1">
      <w:pPr>
        <w:tabs>
          <w:tab w:val="clear" w:pos="426"/>
        </w:tabs>
      </w:pPr>
      <w:r>
        <w:rPr>
          <w:rFonts w:hint="eastAsia"/>
        </w:rPr>
        <w:t>53.2.3拒不配合进行有关调查、情节严重的。</w:t>
      </w:r>
    </w:p>
    <w:p w:rsidR="007A4454" w:rsidRDefault="00E623F1">
      <w:pPr>
        <w:tabs>
          <w:tab w:val="clear" w:pos="426"/>
        </w:tabs>
        <w:rPr>
          <w:b/>
        </w:rPr>
      </w:pPr>
      <w:r>
        <w:rPr>
          <w:rFonts w:hint="eastAsia"/>
        </w:rPr>
        <w:t xml:space="preserve">54．  </w:t>
      </w:r>
      <w:r>
        <w:rPr>
          <w:rFonts w:hint="eastAsia"/>
          <w:b/>
        </w:rPr>
        <w:t>其他</w:t>
      </w:r>
    </w:p>
    <w:p w:rsidR="007A4454" w:rsidRDefault="00E623F1">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7A4454" w:rsidRDefault="00E623F1">
      <w:pPr>
        <w:tabs>
          <w:tab w:val="clear" w:pos="426"/>
        </w:tabs>
      </w:pPr>
      <w:r>
        <w:rPr>
          <w:rFonts w:hint="eastAsia"/>
        </w:rPr>
        <w:t>54.2 采购代理机构向投标人提供的资料和数据，是采购代理机构现有的能供投标人利用的资料，采购代理机构对投标人由此而</w:t>
      </w:r>
      <w:proofErr w:type="gramStart"/>
      <w:r>
        <w:rPr>
          <w:rFonts w:hint="eastAsia"/>
        </w:rPr>
        <w:t>作出</w:t>
      </w:r>
      <w:proofErr w:type="gramEnd"/>
      <w:r>
        <w:rPr>
          <w:rFonts w:hint="eastAsia"/>
        </w:rPr>
        <w:t>的推论、理解和结论概不负责。</w:t>
      </w:r>
    </w:p>
    <w:p w:rsidR="007A4454" w:rsidRDefault="00E623F1">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7A4454" w:rsidRDefault="00E623F1">
      <w:pPr>
        <w:tabs>
          <w:tab w:val="clear" w:pos="426"/>
        </w:tabs>
      </w:pPr>
      <w:r>
        <w:rPr>
          <w:rFonts w:hint="eastAsia"/>
        </w:rPr>
        <w:t>54.4 中标无效的，发出的中标通知书和签订的合同自</w:t>
      </w:r>
      <w:proofErr w:type="gramStart"/>
      <w:r>
        <w:rPr>
          <w:rFonts w:hint="eastAsia"/>
        </w:rPr>
        <w:t>始没有</w:t>
      </w:r>
      <w:proofErr w:type="gramEnd"/>
      <w:r>
        <w:rPr>
          <w:rFonts w:hint="eastAsia"/>
        </w:rPr>
        <w:t>法律约束力，但不影响合同中存在的有关解决争议方法的条款的效力。</w:t>
      </w:r>
    </w:p>
    <w:p w:rsidR="007A4454" w:rsidRDefault="00E623F1">
      <w:pPr>
        <w:tabs>
          <w:tab w:val="clear" w:pos="426"/>
        </w:tabs>
      </w:pPr>
      <w:r>
        <w:rPr>
          <w:rFonts w:hint="eastAsia"/>
        </w:rPr>
        <w:t>54.5 本招标文件所有的附件与本招标文件具有同等效力。</w:t>
      </w:r>
    </w:p>
    <w:p w:rsidR="007A4454" w:rsidRDefault="007A4454"/>
    <w:sectPr w:rsidR="007A4454" w:rsidSect="007A4454">
      <w:pgSz w:w="11906" w:h="16838"/>
      <w:pgMar w:top="1134" w:right="1134" w:bottom="1134" w:left="1418" w:header="851" w:footer="992" w:gutter="0"/>
      <w:cols w:space="425"/>
      <w:titlePg/>
      <w:docGrid w:linePitch="4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9ED" w:rsidRDefault="00C229ED">
      <w:pPr>
        <w:spacing w:line="240" w:lineRule="auto"/>
      </w:pPr>
      <w:r>
        <w:separator/>
      </w:r>
    </w:p>
  </w:endnote>
  <w:endnote w:type="continuationSeparator" w:id="0">
    <w:p w:rsidR="00C229ED" w:rsidRDefault="00C229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Unicode MS"/>
    <w:charset w:val="00"/>
    <w:family w:val="swiss"/>
    <w:pitch w:val="default"/>
    <w:sig w:usb0="00000000" w:usb1="C000247B" w:usb2="00000009" w:usb3="00000000" w:csb0="2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YaHei UI">
    <w:charset w:val="86"/>
    <w:family w:val="swiss"/>
    <w:pitch w:val="default"/>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1" w:usb1="080E0000" w:usb2="00000010" w:usb3="00000000" w:csb0="00040000" w:csb1="00000000"/>
  </w:font>
  <w:font w:name="等线 Light">
    <w:charset w:val="86"/>
    <w:family w:val="auto"/>
    <w:pitch w:val="default"/>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文鼎CS中黑">
    <w:altName w:val="宋体"/>
    <w:charset w:val="86"/>
    <w:family w:val="auto"/>
    <w:pitch w:val="default"/>
    <w:sig w:usb0="00000000" w:usb1="00000000" w:usb2="00000010" w:usb3="00000000" w:csb0="00040000" w:csb1="00000000"/>
  </w:font>
  <w:font w:name="文鼎CS楷体">
    <w:altName w:val="宋体"/>
    <w:charset w:val="86"/>
    <w:family w:val="auto"/>
    <w:pitch w:val="default"/>
    <w:sig w:usb0="00000000" w:usb1="00000000" w:usb2="00000010" w:usb3="00000000" w:csb0="00040000" w:csb1="00000000"/>
  </w:font>
  <w:font w:name="文鼎CS中宋">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等线">
    <w:altName w:val="Arial Unicode MS"/>
    <w:charset w:val="86"/>
    <w:family w:val="auto"/>
    <w:pitch w:val="default"/>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8AA" w:rsidRDefault="008648AA">
    <w:pPr>
      <w:pStyle w:val="afd"/>
      <w:rPr>
        <w:rStyle w:val="affa"/>
      </w:rPr>
    </w:pPr>
    <w:r>
      <w:rPr>
        <w:rStyle w:val="affa"/>
      </w:rPr>
      <w:fldChar w:fldCharType="begin"/>
    </w:r>
    <w:r>
      <w:rPr>
        <w:rStyle w:val="affa"/>
      </w:rPr>
      <w:instrText xml:space="preserve">PAGE  </w:instrText>
    </w:r>
    <w:r>
      <w:rPr>
        <w:rStyle w:val="affa"/>
      </w:rPr>
      <w:fldChar w:fldCharType="separate"/>
    </w:r>
    <w:r>
      <w:rPr>
        <w:rStyle w:val="affa"/>
      </w:rPr>
      <w:t>65</w:t>
    </w:r>
    <w:r>
      <w:rPr>
        <w:rStyle w:val="affa"/>
      </w:rPr>
      <w:fldChar w:fldCharType="end"/>
    </w:r>
  </w:p>
  <w:p w:rsidR="008648AA" w:rsidRDefault="008648AA">
    <w:pPr>
      <w:pStyle w:val="af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8AA" w:rsidRDefault="008648AA">
    <w:pPr>
      <w:pStyle w:val="afd"/>
      <w:jc w:val="center"/>
    </w:pPr>
    <w:r>
      <w:rPr>
        <w:lang w:val="zh-CN"/>
      </w:rPr>
      <w:fldChar w:fldCharType="begin"/>
    </w:r>
    <w:r>
      <w:rPr>
        <w:lang w:val="zh-CN"/>
      </w:rPr>
      <w:instrText xml:space="preserve"> PAGE   \* MERGEFORMAT </w:instrText>
    </w:r>
    <w:r>
      <w:rPr>
        <w:lang w:val="zh-CN"/>
      </w:rPr>
      <w:fldChar w:fldCharType="separate"/>
    </w:r>
    <w:r w:rsidR="00290987">
      <w:rPr>
        <w:noProof/>
        <w:lang w:val="zh-CN"/>
      </w:rPr>
      <w:t>19</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8AA" w:rsidRDefault="008648AA">
    <w:pPr>
      <w:pStyle w:val="afd"/>
      <w:jc w:val="center"/>
    </w:pPr>
    <w:r>
      <w:rPr>
        <w:lang w:val="zh-CN"/>
      </w:rPr>
      <w:fldChar w:fldCharType="begin"/>
    </w:r>
    <w:r>
      <w:rPr>
        <w:lang w:val="zh-CN"/>
      </w:rPr>
      <w:instrText xml:space="preserve"> PAGE   \* MERGEFORMAT </w:instrText>
    </w:r>
    <w:r>
      <w:rPr>
        <w:lang w:val="zh-CN"/>
      </w:rPr>
      <w:fldChar w:fldCharType="separate"/>
    </w:r>
    <w:r>
      <w:rPr>
        <w:noProof/>
        <w:lang w:val="zh-CN"/>
      </w:rPr>
      <w:t>64</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8AA" w:rsidRDefault="008648AA">
    <w:pPr>
      <w:pStyle w:val="afd"/>
      <w:rPr>
        <w:rStyle w:val="affa"/>
      </w:rPr>
    </w:pPr>
    <w:r>
      <w:rPr>
        <w:rStyle w:val="affa"/>
      </w:rPr>
      <w:fldChar w:fldCharType="begin"/>
    </w:r>
    <w:r>
      <w:rPr>
        <w:rStyle w:val="affa"/>
      </w:rPr>
      <w:instrText xml:space="preserve">PAGE  </w:instrText>
    </w:r>
    <w:r>
      <w:rPr>
        <w:rStyle w:val="affa"/>
      </w:rPr>
      <w:fldChar w:fldCharType="separate"/>
    </w:r>
    <w:r>
      <w:rPr>
        <w:rStyle w:val="affa"/>
      </w:rPr>
      <w:t>65</w:t>
    </w:r>
    <w:r>
      <w:rPr>
        <w:rStyle w:val="affa"/>
      </w:rPr>
      <w:fldChar w:fldCharType="end"/>
    </w:r>
  </w:p>
  <w:p w:rsidR="008648AA" w:rsidRDefault="008648AA">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9ED" w:rsidRDefault="00C229ED">
      <w:r>
        <w:separator/>
      </w:r>
    </w:p>
  </w:footnote>
  <w:footnote w:type="continuationSeparator" w:id="0">
    <w:p w:rsidR="00C229ED" w:rsidRDefault="00C229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8AA" w:rsidRDefault="008648AA">
    <w:pPr>
      <w:pStyle w:val="afe"/>
      <w:spacing w:line="240" w:lineRule="auto"/>
    </w:pPr>
    <w:r>
      <w:rPr>
        <w:rFonts w:hint="eastAsia"/>
      </w:rPr>
      <w:t>深圳市深水水务咨询有限公司招标文件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8AA" w:rsidRDefault="008648AA">
    <w:pPr>
      <w:pStyle w:val="afe"/>
      <w:spacing w:line="240" w:lineRule="auto"/>
    </w:pPr>
    <w:r>
      <w:rPr>
        <w:rFonts w:hint="eastAsia"/>
      </w:rPr>
      <w:t>深圳市深水水务咨询有限公司招标文件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pStyle w:val="10505"/>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4">
    <w:nsid w:val="06C154E2"/>
    <w:multiLevelType w:val="multilevel"/>
    <w:tmpl w:val="06C154E2"/>
    <w:lvl w:ilvl="0">
      <w:start w:val="1"/>
      <w:numFmt w:val="chineseCountingThousand"/>
      <w:suff w:val="nothing"/>
      <w:lvlText w:val="%1、"/>
      <w:lvlJc w:val="left"/>
      <w:pPr>
        <w:ind w:left="70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DB92890"/>
    <w:multiLevelType w:val="multilevel"/>
    <w:tmpl w:val="0DB92890"/>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6">
    <w:nsid w:val="12F0412C"/>
    <w:multiLevelType w:val="multilevel"/>
    <w:tmpl w:val="12F0412C"/>
    <w:lvl w:ilvl="0">
      <w:start w:val="1"/>
      <w:numFmt w:val="decimal"/>
      <w:suff w:val="nothing"/>
      <w:lvlText w:val="%1"/>
      <w:lvlJc w:val="left"/>
      <w:pPr>
        <w:ind w:left="0" w:firstLine="0"/>
      </w:pPr>
      <w:rPr>
        <w:rFonts w:ascii="宋体" w:eastAsia="宋体" w:hAnsi="宋体" w:hint="eastAsia"/>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17F3F51"/>
    <w:multiLevelType w:val="multilevel"/>
    <w:tmpl w:val="217F3F51"/>
    <w:lvl w:ilvl="0">
      <w:start w:val="1"/>
      <w:numFmt w:val="chineseCountingThousand"/>
      <w:lvlText w:val="%1、"/>
      <w:lvlJc w:val="left"/>
      <w:pPr>
        <w:ind w:left="420" w:hanging="420"/>
      </w:pPr>
    </w:lvl>
    <w:lvl w:ilvl="1">
      <w:start w:val="1"/>
      <w:numFmt w:val="chineseCountingThousand"/>
      <w:suff w:val="nothing"/>
      <w:lvlText w:val="%2、"/>
      <w:lvlJc w:val="left"/>
      <w:pPr>
        <w:ind w:left="840" w:hanging="420"/>
      </w:pPr>
      <w:rPr>
        <w:rFonts w:hint="eastAsia"/>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4212C01"/>
    <w:multiLevelType w:val="multilevel"/>
    <w:tmpl w:val="24212C01"/>
    <w:lvl w:ilvl="0">
      <w:start w:val="1"/>
      <w:numFmt w:val="chineseCountingThousand"/>
      <w:lvlText w:val="%1、"/>
      <w:lvlJc w:val="left"/>
      <w:pPr>
        <w:tabs>
          <w:tab w:val="left"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11">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4">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17">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8">
    <w:nsid w:val="5171116F"/>
    <w:multiLevelType w:val="multilevel"/>
    <w:tmpl w:val="5171116F"/>
    <w:lvl w:ilvl="0">
      <w:start w:val="1"/>
      <w:numFmt w:val="decimal"/>
      <w:pStyle w:val="BIAO"/>
      <w:lvlText w:val="%1."/>
      <w:lvlJc w:val="left"/>
      <w:rPr>
        <w:rFonts w:ascii="宋体" w:eastAsia="宋体" w:hAnsi="宋体" w:cs="宋体"/>
        <w:position w:val="0"/>
        <w:lang w:val="zh-TW" w:eastAsia="zh-TW"/>
      </w:rPr>
    </w:lvl>
    <w:lvl w:ilvl="1">
      <w:start w:val="1"/>
      <w:numFmt w:val="decimal"/>
      <w:lvlText w:val="%1.%2."/>
      <w:lvlJc w:val="left"/>
      <w:rPr>
        <w:rFonts w:ascii="宋体" w:eastAsia="宋体" w:hAnsi="宋体" w:cs="宋体"/>
        <w:position w:val="0"/>
        <w:lang w:val="zh-TW" w:eastAsia="zh-TW"/>
      </w:rPr>
    </w:lvl>
    <w:lvl w:ilvl="2">
      <w:start w:val="1"/>
      <w:numFmt w:val="decimal"/>
      <w:lvlText w:val="%1.%2.%3."/>
      <w:lvlJc w:val="left"/>
      <w:rPr>
        <w:rFonts w:ascii="宋体" w:eastAsia="宋体" w:hAnsi="宋体" w:cs="宋体"/>
        <w:position w:val="0"/>
        <w:lang w:val="zh-TW" w:eastAsia="zh-TW"/>
      </w:rPr>
    </w:lvl>
    <w:lvl w:ilvl="3">
      <w:start w:val="1"/>
      <w:numFmt w:val="decimal"/>
      <w:lvlText w:val="%1.%2.%3.%4."/>
      <w:lvlJc w:val="left"/>
      <w:rPr>
        <w:rFonts w:ascii="宋体" w:eastAsia="宋体" w:hAnsi="宋体" w:cs="宋体"/>
        <w:position w:val="0"/>
        <w:lang w:val="zh-TW" w:eastAsia="zh-TW"/>
      </w:rPr>
    </w:lvl>
    <w:lvl w:ilvl="4">
      <w:start w:val="1"/>
      <w:numFmt w:val="decimal"/>
      <w:lvlText w:val="%1.%2.%3.%4.%5."/>
      <w:lvlJc w:val="left"/>
      <w:rPr>
        <w:rFonts w:ascii="宋体" w:eastAsia="宋体" w:hAnsi="宋体" w:cs="宋体"/>
        <w:position w:val="0"/>
        <w:lang w:val="zh-TW" w:eastAsia="zh-TW"/>
      </w:rPr>
    </w:lvl>
    <w:lvl w:ilvl="5">
      <w:start w:val="1"/>
      <w:numFmt w:val="decimal"/>
      <w:lvlText w:val="%1.%2.%3.%4.%5.%6."/>
      <w:lvlJc w:val="left"/>
      <w:rPr>
        <w:rFonts w:ascii="宋体" w:eastAsia="宋体" w:hAnsi="宋体" w:cs="宋体"/>
        <w:position w:val="0"/>
        <w:lang w:val="zh-TW" w:eastAsia="zh-TW"/>
      </w:rPr>
    </w:lvl>
    <w:lvl w:ilvl="6">
      <w:start w:val="1"/>
      <w:numFmt w:val="decimal"/>
      <w:lvlText w:val="%1.%2.%3.%4.%5.%6.%7."/>
      <w:lvlJc w:val="left"/>
      <w:rPr>
        <w:rFonts w:ascii="宋体" w:eastAsia="宋体" w:hAnsi="宋体" w:cs="宋体"/>
        <w:position w:val="0"/>
        <w:lang w:val="zh-TW" w:eastAsia="zh-TW"/>
      </w:rPr>
    </w:lvl>
    <w:lvl w:ilvl="7">
      <w:start w:val="1"/>
      <w:numFmt w:val="decimal"/>
      <w:lvlText w:val="%1.%2.%3.%4.%5.%6.%7.%8."/>
      <w:lvlJc w:val="left"/>
      <w:rPr>
        <w:rFonts w:ascii="宋体" w:eastAsia="宋体" w:hAnsi="宋体" w:cs="宋体"/>
        <w:position w:val="0"/>
        <w:lang w:val="zh-TW" w:eastAsia="zh-TW"/>
      </w:rPr>
    </w:lvl>
    <w:lvl w:ilvl="8">
      <w:start w:val="1"/>
      <w:numFmt w:val="decimal"/>
      <w:lvlText w:val="%1.%2.%3.%4.%5.%6.%7.%8.%9."/>
      <w:lvlJc w:val="left"/>
      <w:rPr>
        <w:rFonts w:ascii="宋体" w:eastAsia="宋体" w:hAnsi="宋体" w:cs="宋体"/>
        <w:position w:val="0"/>
        <w:lang w:val="zh-TW" w:eastAsia="zh-TW"/>
      </w:rPr>
    </w:lvl>
  </w:abstractNum>
  <w:abstractNum w:abstractNumId="19">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80035B0"/>
    <w:multiLevelType w:val="multilevel"/>
    <w:tmpl w:val="580035B0"/>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1">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2">
    <w:nsid w:val="5E970E3E"/>
    <w:multiLevelType w:val="multilevel"/>
    <w:tmpl w:val="5E970E3E"/>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3">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24">
    <w:nsid w:val="64253DA1"/>
    <w:multiLevelType w:val="multilevel"/>
    <w:tmpl w:val="64253DA1"/>
    <w:lvl w:ilvl="0">
      <w:start w:val="1"/>
      <w:numFmt w:val="decimal"/>
      <w:suff w:val="nothing"/>
      <w:lvlText w:val="%1"/>
      <w:lvlJc w:val="left"/>
      <w:pPr>
        <w:ind w:left="84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25">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6">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7">
    <w:nsid w:val="702B6A34"/>
    <w:multiLevelType w:val="multilevel"/>
    <w:tmpl w:val="702B6A34"/>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8">
    <w:nsid w:val="726C71F1"/>
    <w:multiLevelType w:val="multilevel"/>
    <w:tmpl w:val="726C71F1"/>
    <w:lvl w:ilvl="0">
      <w:start w:val="1"/>
      <w:numFmt w:val="chineseCountingThousand"/>
      <w:suff w:val="nothing"/>
      <w:lvlText w:val="%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34F656C"/>
    <w:multiLevelType w:val="multilevel"/>
    <w:tmpl w:val="734F656C"/>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nsid w:val="7BFC501F"/>
    <w:multiLevelType w:val="multilevel"/>
    <w:tmpl w:val="7BFC501F"/>
    <w:lvl w:ilvl="0">
      <w:start w:val="1"/>
      <w:numFmt w:val="japaneseCounting"/>
      <w:lvlText w:val="（%1）"/>
      <w:lvlJc w:val="left"/>
      <w:pPr>
        <w:ind w:left="0" w:firstLine="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7"/>
  </w:num>
  <w:num w:numId="2">
    <w:abstractNumId w:val="14"/>
  </w:num>
  <w:num w:numId="3">
    <w:abstractNumId w:val="7"/>
  </w:num>
  <w:num w:numId="4">
    <w:abstractNumId w:val="8"/>
  </w:num>
  <w:num w:numId="5">
    <w:abstractNumId w:val="2"/>
  </w:num>
  <w:num w:numId="6">
    <w:abstractNumId w:val="11"/>
  </w:num>
  <w:num w:numId="7">
    <w:abstractNumId w:val="0"/>
  </w:num>
  <w:num w:numId="8">
    <w:abstractNumId w:val="30"/>
  </w:num>
  <w:num w:numId="9">
    <w:abstractNumId w:val="3"/>
  </w:num>
  <w:num w:numId="10">
    <w:abstractNumId w:val="19"/>
  </w:num>
  <w:num w:numId="11">
    <w:abstractNumId w:val="23"/>
  </w:num>
  <w:num w:numId="12">
    <w:abstractNumId w:val="1"/>
  </w:num>
  <w:num w:numId="13">
    <w:abstractNumId w:val="32"/>
  </w:num>
  <w:num w:numId="14">
    <w:abstractNumId w:val="25"/>
  </w:num>
  <w:num w:numId="15">
    <w:abstractNumId w:val="13"/>
  </w:num>
  <w:num w:numId="16">
    <w:abstractNumId w:val="21"/>
  </w:num>
  <w:num w:numId="17">
    <w:abstractNumId w:val="26"/>
  </w:num>
  <w:num w:numId="18">
    <w:abstractNumId w:val="15"/>
  </w:num>
  <w:num w:numId="19">
    <w:abstractNumId w:val="12"/>
  </w:num>
  <w:num w:numId="20">
    <w:abstractNumId w:val="18"/>
  </w:num>
  <w:num w:numId="21">
    <w:abstractNumId w:val="29"/>
  </w:num>
  <w:num w:numId="22">
    <w:abstractNumId w:val="24"/>
  </w:num>
  <w:num w:numId="23">
    <w:abstractNumId w:val="6"/>
  </w:num>
  <w:num w:numId="24">
    <w:abstractNumId w:val="28"/>
  </w:num>
  <w:num w:numId="25">
    <w:abstractNumId w:val="20"/>
  </w:num>
  <w:num w:numId="26">
    <w:abstractNumId w:val="27"/>
  </w:num>
  <w:num w:numId="27">
    <w:abstractNumId w:val="5"/>
  </w:num>
  <w:num w:numId="28">
    <w:abstractNumId w:val="22"/>
  </w:num>
  <w:num w:numId="29">
    <w:abstractNumId w:val="31"/>
  </w:num>
  <w:num w:numId="30">
    <w:abstractNumId w:val="9"/>
  </w:num>
  <w:num w:numId="31">
    <w:abstractNumId w:val="4"/>
  </w:num>
  <w:num w:numId="32">
    <w:abstractNumId w:val="1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23">
    <w15:presenceInfo w15:providerId="None" w15:userId="123"/>
  </w15:person>
  <w15:person w15:author="木澧">
    <w15:presenceInfo w15:providerId="WPS Office" w15:userId="2964925035"/>
  </w15:person>
  <w15:person w15:author="胡宁">
    <w15:presenceInfo w15:providerId="None" w15:userId="胡宁"/>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5683"/>
    <w:rsid w:val="0000037F"/>
    <w:rsid w:val="000006B9"/>
    <w:rsid w:val="00000915"/>
    <w:rsid w:val="00000941"/>
    <w:rsid w:val="00000AFB"/>
    <w:rsid w:val="00000DA4"/>
    <w:rsid w:val="000011F7"/>
    <w:rsid w:val="0000145B"/>
    <w:rsid w:val="0000159C"/>
    <w:rsid w:val="00001AEA"/>
    <w:rsid w:val="00001CE0"/>
    <w:rsid w:val="00002DB5"/>
    <w:rsid w:val="00002EED"/>
    <w:rsid w:val="00002F9F"/>
    <w:rsid w:val="00003242"/>
    <w:rsid w:val="000036F7"/>
    <w:rsid w:val="000038EB"/>
    <w:rsid w:val="00003CC2"/>
    <w:rsid w:val="00004225"/>
    <w:rsid w:val="00004251"/>
    <w:rsid w:val="0000488C"/>
    <w:rsid w:val="00004952"/>
    <w:rsid w:val="00005215"/>
    <w:rsid w:val="0000537B"/>
    <w:rsid w:val="00005A10"/>
    <w:rsid w:val="00005A49"/>
    <w:rsid w:val="00005AB7"/>
    <w:rsid w:val="00005AFC"/>
    <w:rsid w:val="00006839"/>
    <w:rsid w:val="00006A21"/>
    <w:rsid w:val="00006D66"/>
    <w:rsid w:val="00007531"/>
    <w:rsid w:val="00007891"/>
    <w:rsid w:val="00007FCD"/>
    <w:rsid w:val="00010102"/>
    <w:rsid w:val="00010129"/>
    <w:rsid w:val="000101C2"/>
    <w:rsid w:val="00010A6F"/>
    <w:rsid w:val="000111FA"/>
    <w:rsid w:val="00011500"/>
    <w:rsid w:val="0001175B"/>
    <w:rsid w:val="000124E2"/>
    <w:rsid w:val="0001275D"/>
    <w:rsid w:val="000128AD"/>
    <w:rsid w:val="00012C0A"/>
    <w:rsid w:val="00013640"/>
    <w:rsid w:val="00013FD4"/>
    <w:rsid w:val="00014026"/>
    <w:rsid w:val="00014E10"/>
    <w:rsid w:val="00014F58"/>
    <w:rsid w:val="000151D5"/>
    <w:rsid w:val="00015433"/>
    <w:rsid w:val="00015465"/>
    <w:rsid w:val="000154D8"/>
    <w:rsid w:val="00015968"/>
    <w:rsid w:val="00015E98"/>
    <w:rsid w:val="0001634A"/>
    <w:rsid w:val="00016D58"/>
    <w:rsid w:val="00017112"/>
    <w:rsid w:val="0001716B"/>
    <w:rsid w:val="000171D1"/>
    <w:rsid w:val="000178AC"/>
    <w:rsid w:val="0001792D"/>
    <w:rsid w:val="0001794C"/>
    <w:rsid w:val="00017B52"/>
    <w:rsid w:val="00020321"/>
    <w:rsid w:val="0002084D"/>
    <w:rsid w:val="000211EA"/>
    <w:rsid w:val="000218B0"/>
    <w:rsid w:val="00022196"/>
    <w:rsid w:val="00022548"/>
    <w:rsid w:val="00022E19"/>
    <w:rsid w:val="000231F7"/>
    <w:rsid w:val="000234B2"/>
    <w:rsid w:val="0002382E"/>
    <w:rsid w:val="0002401D"/>
    <w:rsid w:val="000240FC"/>
    <w:rsid w:val="00024390"/>
    <w:rsid w:val="000244E1"/>
    <w:rsid w:val="000245FE"/>
    <w:rsid w:val="00024A10"/>
    <w:rsid w:val="00024AF9"/>
    <w:rsid w:val="00024E0B"/>
    <w:rsid w:val="000252D1"/>
    <w:rsid w:val="00025673"/>
    <w:rsid w:val="00025ABF"/>
    <w:rsid w:val="00025E39"/>
    <w:rsid w:val="000265CD"/>
    <w:rsid w:val="00026A09"/>
    <w:rsid w:val="00027349"/>
    <w:rsid w:val="00027BC9"/>
    <w:rsid w:val="0003053A"/>
    <w:rsid w:val="000306B1"/>
    <w:rsid w:val="0003072D"/>
    <w:rsid w:val="00031261"/>
    <w:rsid w:val="0003148B"/>
    <w:rsid w:val="00031700"/>
    <w:rsid w:val="00031E25"/>
    <w:rsid w:val="00031F18"/>
    <w:rsid w:val="00031F6E"/>
    <w:rsid w:val="00032001"/>
    <w:rsid w:val="00032090"/>
    <w:rsid w:val="000325A7"/>
    <w:rsid w:val="00032AF9"/>
    <w:rsid w:val="00032C22"/>
    <w:rsid w:val="0003373D"/>
    <w:rsid w:val="000339DE"/>
    <w:rsid w:val="00033B7B"/>
    <w:rsid w:val="00034B41"/>
    <w:rsid w:val="0003503F"/>
    <w:rsid w:val="0003617B"/>
    <w:rsid w:val="00036B20"/>
    <w:rsid w:val="00036C64"/>
    <w:rsid w:val="0003705B"/>
    <w:rsid w:val="000372DD"/>
    <w:rsid w:val="000377F6"/>
    <w:rsid w:val="00037F52"/>
    <w:rsid w:val="00037F54"/>
    <w:rsid w:val="0004000A"/>
    <w:rsid w:val="00040715"/>
    <w:rsid w:val="00040A4B"/>
    <w:rsid w:val="00040D3C"/>
    <w:rsid w:val="0004120F"/>
    <w:rsid w:val="00041B72"/>
    <w:rsid w:val="00041B9A"/>
    <w:rsid w:val="00041E1A"/>
    <w:rsid w:val="00041E58"/>
    <w:rsid w:val="00042BE4"/>
    <w:rsid w:val="00042CE2"/>
    <w:rsid w:val="00043131"/>
    <w:rsid w:val="0004348E"/>
    <w:rsid w:val="00043819"/>
    <w:rsid w:val="00043A89"/>
    <w:rsid w:val="00043CC1"/>
    <w:rsid w:val="00044204"/>
    <w:rsid w:val="00044591"/>
    <w:rsid w:val="00044926"/>
    <w:rsid w:val="00045167"/>
    <w:rsid w:val="000451DF"/>
    <w:rsid w:val="0004538E"/>
    <w:rsid w:val="00045739"/>
    <w:rsid w:val="00045AD6"/>
    <w:rsid w:val="000468BF"/>
    <w:rsid w:val="0004759E"/>
    <w:rsid w:val="0004790E"/>
    <w:rsid w:val="00047EF0"/>
    <w:rsid w:val="000510B6"/>
    <w:rsid w:val="0005157F"/>
    <w:rsid w:val="00051D3E"/>
    <w:rsid w:val="00051F3F"/>
    <w:rsid w:val="0005204E"/>
    <w:rsid w:val="00052798"/>
    <w:rsid w:val="00052BC1"/>
    <w:rsid w:val="0005328F"/>
    <w:rsid w:val="00053715"/>
    <w:rsid w:val="0005381C"/>
    <w:rsid w:val="000538BE"/>
    <w:rsid w:val="00053A25"/>
    <w:rsid w:val="0005494E"/>
    <w:rsid w:val="00054F66"/>
    <w:rsid w:val="0005506C"/>
    <w:rsid w:val="00055256"/>
    <w:rsid w:val="000557BC"/>
    <w:rsid w:val="0005582B"/>
    <w:rsid w:val="00055996"/>
    <w:rsid w:val="00055BF3"/>
    <w:rsid w:val="00055C4B"/>
    <w:rsid w:val="00055F5C"/>
    <w:rsid w:val="000566D1"/>
    <w:rsid w:val="0005677D"/>
    <w:rsid w:val="0005677F"/>
    <w:rsid w:val="00056E39"/>
    <w:rsid w:val="00057332"/>
    <w:rsid w:val="0005740C"/>
    <w:rsid w:val="000575B4"/>
    <w:rsid w:val="0006004A"/>
    <w:rsid w:val="000601F6"/>
    <w:rsid w:val="000602D1"/>
    <w:rsid w:val="0006039A"/>
    <w:rsid w:val="00060E5A"/>
    <w:rsid w:val="0006171E"/>
    <w:rsid w:val="00061AC1"/>
    <w:rsid w:val="00061BBA"/>
    <w:rsid w:val="00061DCB"/>
    <w:rsid w:val="0006267A"/>
    <w:rsid w:val="0006269C"/>
    <w:rsid w:val="00062882"/>
    <w:rsid w:val="00062BA0"/>
    <w:rsid w:val="00062C42"/>
    <w:rsid w:val="00062E5C"/>
    <w:rsid w:val="00062E92"/>
    <w:rsid w:val="00063131"/>
    <w:rsid w:val="000638E3"/>
    <w:rsid w:val="00063BC7"/>
    <w:rsid w:val="00063CD3"/>
    <w:rsid w:val="00063F40"/>
    <w:rsid w:val="00063FD9"/>
    <w:rsid w:val="00064AF3"/>
    <w:rsid w:val="00065C52"/>
    <w:rsid w:val="00065FC1"/>
    <w:rsid w:val="0006640B"/>
    <w:rsid w:val="00066593"/>
    <w:rsid w:val="0006670C"/>
    <w:rsid w:val="00067317"/>
    <w:rsid w:val="00067390"/>
    <w:rsid w:val="0006744E"/>
    <w:rsid w:val="00067A02"/>
    <w:rsid w:val="00067B7F"/>
    <w:rsid w:val="00067D5E"/>
    <w:rsid w:val="000702E0"/>
    <w:rsid w:val="00070409"/>
    <w:rsid w:val="0007051D"/>
    <w:rsid w:val="00070736"/>
    <w:rsid w:val="000709E4"/>
    <w:rsid w:val="00070F2C"/>
    <w:rsid w:val="0007152C"/>
    <w:rsid w:val="00071B7F"/>
    <w:rsid w:val="00072DD1"/>
    <w:rsid w:val="00072FD6"/>
    <w:rsid w:val="00073180"/>
    <w:rsid w:val="000732C9"/>
    <w:rsid w:val="0007343B"/>
    <w:rsid w:val="00073489"/>
    <w:rsid w:val="000738ED"/>
    <w:rsid w:val="00073E77"/>
    <w:rsid w:val="000740B8"/>
    <w:rsid w:val="0007455E"/>
    <w:rsid w:val="00074829"/>
    <w:rsid w:val="000750DC"/>
    <w:rsid w:val="0007542D"/>
    <w:rsid w:val="0007586B"/>
    <w:rsid w:val="00075C4A"/>
    <w:rsid w:val="00076380"/>
    <w:rsid w:val="000764D8"/>
    <w:rsid w:val="00076862"/>
    <w:rsid w:val="00077188"/>
    <w:rsid w:val="0007777F"/>
    <w:rsid w:val="000779DC"/>
    <w:rsid w:val="0008048C"/>
    <w:rsid w:val="00080925"/>
    <w:rsid w:val="0008103C"/>
    <w:rsid w:val="00081A6E"/>
    <w:rsid w:val="000820FF"/>
    <w:rsid w:val="000823A9"/>
    <w:rsid w:val="00082667"/>
    <w:rsid w:val="00083479"/>
    <w:rsid w:val="00083A13"/>
    <w:rsid w:val="00083AAF"/>
    <w:rsid w:val="00083DA4"/>
    <w:rsid w:val="00083DC6"/>
    <w:rsid w:val="0008409D"/>
    <w:rsid w:val="00085023"/>
    <w:rsid w:val="00085592"/>
    <w:rsid w:val="00085624"/>
    <w:rsid w:val="00085B5B"/>
    <w:rsid w:val="000862AC"/>
    <w:rsid w:val="000862F0"/>
    <w:rsid w:val="000864B8"/>
    <w:rsid w:val="000869D8"/>
    <w:rsid w:val="00086C4F"/>
    <w:rsid w:val="00087238"/>
    <w:rsid w:val="00087A08"/>
    <w:rsid w:val="00090A99"/>
    <w:rsid w:val="00091179"/>
    <w:rsid w:val="0009141A"/>
    <w:rsid w:val="0009154A"/>
    <w:rsid w:val="00091BDA"/>
    <w:rsid w:val="00091C2B"/>
    <w:rsid w:val="000924E5"/>
    <w:rsid w:val="00092590"/>
    <w:rsid w:val="0009269A"/>
    <w:rsid w:val="000927D9"/>
    <w:rsid w:val="00092CD0"/>
    <w:rsid w:val="00092FC7"/>
    <w:rsid w:val="00093003"/>
    <w:rsid w:val="00093E94"/>
    <w:rsid w:val="00094373"/>
    <w:rsid w:val="00094EB7"/>
    <w:rsid w:val="000950A7"/>
    <w:rsid w:val="00095480"/>
    <w:rsid w:val="000954D5"/>
    <w:rsid w:val="0009550F"/>
    <w:rsid w:val="00095747"/>
    <w:rsid w:val="00095778"/>
    <w:rsid w:val="00095A25"/>
    <w:rsid w:val="0009618D"/>
    <w:rsid w:val="000961F2"/>
    <w:rsid w:val="00096257"/>
    <w:rsid w:val="00096ED1"/>
    <w:rsid w:val="0009709B"/>
    <w:rsid w:val="0009778F"/>
    <w:rsid w:val="000978A1"/>
    <w:rsid w:val="0009790F"/>
    <w:rsid w:val="000A0441"/>
    <w:rsid w:val="000A0B8E"/>
    <w:rsid w:val="000A1014"/>
    <w:rsid w:val="000A1206"/>
    <w:rsid w:val="000A1E1C"/>
    <w:rsid w:val="000A1ECE"/>
    <w:rsid w:val="000A21E9"/>
    <w:rsid w:val="000A2346"/>
    <w:rsid w:val="000A2927"/>
    <w:rsid w:val="000A2B24"/>
    <w:rsid w:val="000A2C6D"/>
    <w:rsid w:val="000A40A9"/>
    <w:rsid w:val="000A48A7"/>
    <w:rsid w:val="000A5537"/>
    <w:rsid w:val="000A599B"/>
    <w:rsid w:val="000A617F"/>
    <w:rsid w:val="000A6519"/>
    <w:rsid w:val="000A6BCB"/>
    <w:rsid w:val="000A6E2C"/>
    <w:rsid w:val="000A6EE8"/>
    <w:rsid w:val="000A6F39"/>
    <w:rsid w:val="000A7129"/>
    <w:rsid w:val="000A719D"/>
    <w:rsid w:val="000A74AA"/>
    <w:rsid w:val="000A7726"/>
    <w:rsid w:val="000B00F8"/>
    <w:rsid w:val="000B05E2"/>
    <w:rsid w:val="000B11E0"/>
    <w:rsid w:val="000B1345"/>
    <w:rsid w:val="000B2568"/>
    <w:rsid w:val="000B2BAE"/>
    <w:rsid w:val="000B2BB0"/>
    <w:rsid w:val="000B381C"/>
    <w:rsid w:val="000B3E2A"/>
    <w:rsid w:val="000B428A"/>
    <w:rsid w:val="000B44C8"/>
    <w:rsid w:val="000B4591"/>
    <w:rsid w:val="000B4743"/>
    <w:rsid w:val="000B4777"/>
    <w:rsid w:val="000B4988"/>
    <w:rsid w:val="000B5447"/>
    <w:rsid w:val="000B54E2"/>
    <w:rsid w:val="000B56CC"/>
    <w:rsid w:val="000B5B15"/>
    <w:rsid w:val="000B6142"/>
    <w:rsid w:val="000B6961"/>
    <w:rsid w:val="000B69EB"/>
    <w:rsid w:val="000B6B59"/>
    <w:rsid w:val="000B6D4A"/>
    <w:rsid w:val="000B6DE4"/>
    <w:rsid w:val="000B6EC6"/>
    <w:rsid w:val="000B73D3"/>
    <w:rsid w:val="000B7745"/>
    <w:rsid w:val="000B7AF7"/>
    <w:rsid w:val="000B7C6B"/>
    <w:rsid w:val="000C0173"/>
    <w:rsid w:val="000C01EA"/>
    <w:rsid w:val="000C0443"/>
    <w:rsid w:val="000C0559"/>
    <w:rsid w:val="000C1AD6"/>
    <w:rsid w:val="000C1C71"/>
    <w:rsid w:val="000C1EE4"/>
    <w:rsid w:val="000C2446"/>
    <w:rsid w:val="000C2FC5"/>
    <w:rsid w:val="000C3224"/>
    <w:rsid w:val="000C3360"/>
    <w:rsid w:val="000C3C43"/>
    <w:rsid w:val="000C3D5D"/>
    <w:rsid w:val="000C3D9C"/>
    <w:rsid w:val="000C427C"/>
    <w:rsid w:val="000C4425"/>
    <w:rsid w:val="000C5044"/>
    <w:rsid w:val="000C50BE"/>
    <w:rsid w:val="000C580F"/>
    <w:rsid w:val="000C5B89"/>
    <w:rsid w:val="000C5C07"/>
    <w:rsid w:val="000C5F59"/>
    <w:rsid w:val="000C61EA"/>
    <w:rsid w:val="000C638B"/>
    <w:rsid w:val="000C63B3"/>
    <w:rsid w:val="000C6975"/>
    <w:rsid w:val="000C6BA7"/>
    <w:rsid w:val="000C6D09"/>
    <w:rsid w:val="000C70F7"/>
    <w:rsid w:val="000C7CA5"/>
    <w:rsid w:val="000C7D81"/>
    <w:rsid w:val="000D1055"/>
    <w:rsid w:val="000D1118"/>
    <w:rsid w:val="000D1275"/>
    <w:rsid w:val="000D12AA"/>
    <w:rsid w:val="000D1A7D"/>
    <w:rsid w:val="000D1C28"/>
    <w:rsid w:val="000D225A"/>
    <w:rsid w:val="000D2309"/>
    <w:rsid w:val="000D2363"/>
    <w:rsid w:val="000D2390"/>
    <w:rsid w:val="000D23AD"/>
    <w:rsid w:val="000D27F8"/>
    <w:rsid w:val="000D28BC"/>
    <w:rsid w:val="000D2C15"/>
    <w:rsid w:val="000D336F"/>
    <w:rsid w:val="000D350D"/>
    <w:rsid w:val="000D35B7"/>
    <w:rsid w:val="000D38F9"/>
    <w:rsid w:val="000D3EDF"/>
    <w:rsid w:val="000D40F0"/>
    <w:rsid w:val="000D4941"/>
    <w:rsid w:val="000D495E"/>
    <w:rsid w:val="000D4CFC"/>
    <w:rsid w:val="000D4E09"/>
    <w:rsid w:val="000D53B3"/>
    <w:rsid w:val="000D5864"/>
    <w:rsid w:val="000D58D2"/>
    <w:rsid w:val="000D5DD9"/>
    <w:rsid w:val="000D6197"/>
    <w:rsid w:val="000D695F"/>
    <w:rsid w:val="000D6AF1"/>
    <w:rsid w:val="000D6DA4"/>
    <w:rsid w:val="000D7130"/>
    <w:rsid w:val="000D7BA2"/>
    <w:rsid w:val="000E0040"/>
    <w:rsid w:val="000E0041"/>
    <w:rsid w:val="000E01F1"/>
    <w:rsid w:val="000E0227"/>
    <w:rsid w:val="000E05B6"/>
    <w:rsid w:val="000E065D"/>
    <w:rsid w:val="000E0885"/>
    <w:rsid w:val="000E0B82"/>
    <w:rsid w:val="000E121E"/>
    <w:rsid w:val="000E14A4"/>
    <w:rsid w:val="000E14C6"/>
    <w:rsid w:val="000E1560"/>
    <w:rsid w:val="000E166A"/>
    <w:rsid w:val="000E1759"/>
    <w:rsid w:val="000E18FA"/>
    <w:rsid w:val="000E1B08"/>
    <w:rsid w:val="000E1C23"/>
    <w:rsid w:val="000E23C2"/>
    <w:rsid w:val="000E23D1"/>
    <w:rsid w:val="000E2A15"/>
    <w:rsid w:val="000E2F34"/>
    <w:rsid w:val="000E301B"/>
    <w:rsid w:val="000E34E1"/>
    <w:rsid w:val="000E38E5"/>
    <w:rsid w:val="000E4687"/>
    <w:rsid w:val="000E4777"/>
    <w:rsid w:val="000E4B74"/>
    <w:rsid w:val="000E4C05"/>
    <w:rsid w:val="000E4DE8"/>
    <w:rsid w:val="000E599E"/>
    <w:rsid w:val="000E60B2"/>
    <w:rsid w:val="000E69FE"/>
    <w:rsid w:val="000E6C5E"/>
    <w:rsid w:val="000E6C9A"/>
    <w:rsid w:val="000E6EC0"/>
    <w:rsid w:val="000E7D2D"/>
    <w:rsid w:val="000F100A"/>
    <w:rsid w:val="000F179C"/>
    <w:rsid w:val="000F1CCD"/>
    <w:rsid w:val="000F1FA3"/>
    <w:rsid w:val="000F2065"/>
    <w:rsid w:val="000F2359"/>
    <w:rsid w:val="000F2A88"/>
    <w:rsid w:val="000F2D1B"/>
    <w:rsid w:val="000F31C2"/>
    <w:rsid w:val="000F353A"/>
    <w:rsid w:val="000F3A80"/>
    <w:rsid w:val="000F3ADB"/>
    <w:rsid w:val="000F3FA1"/>
    <w:rsid w:val="000F4200"/>
    <w:rsid w:val="000F4351"/>
    <w:rsid w:val="000F4752"/>
    <w:rsid w:val="000F48D9"/>
    <w:rsid w:val="000F4B7E"/>
    <w:rsid w:val="000F4E82"/>
    <w:rsid w:val="000F51DA"/>
    <w:rsid w:val="000F5577"/>
    <w:rsid w:val="000F565B"/>
    <w:rsid w:val="000F57BF"/>
    <w:rsid w:val="000F5A30"/>
    <w:rsid w:val="000F5F3F"/>
    <w:rsid w:val="000F6124"/>
    <w:rsid w:val="000F67AA"/>
    <w:rsid w:val="000F759D"/>
    <w:rsid w:val="000F7D24"/>
    <w:rsid w:val="0010004A"/>
    <w:rsid w:val="001005C3"/>
    <w:rsid w:val="001018E7"/>
    <w:rsid w:val="00101ACF"/>
    <w:rsid w:val="00101C3F"/>
    <w:rsid w:val="00101DD0"/>
    <w:rsid w:val="00102555"/>
    <w:rsid w:val="00102F06"/>
    <w:rsid w:val="0010396B"/>
    <w:rsid w:val="00103AF5"/>
    <w:rsid w:val="00103DFC"/>
    <w:rsid w:val="00104291"/>
    <w:rsid w:val="001047E8"/>
    <w:rsid w:val="00104B2A"/>
    <w:rsid w:val="00104F15"/>
    <w:rsid w:val="001051A9"/>
    <w:rsid w:val="00105B3E"/>
    <w:rsid w:val="00105BA0"/>
    <w:rsid w:val="001061D3"/>
    <w:rsid w:val="00106748"/>
    <w:rsid w:val="00106EED"/>
    <w:rsid w:val="001075B1"/>
    <w:rsid w:val="00107D54"/>
    <w:rsid w:val="00110079"/>
    <w:rsid w:val="00110173"/>
    <w:rsid w:val="00110A90"/>
    <w:rsid w:val="0011108B"/>
    <w:rsid w:val="001111F7"/>
    <w:rsid w:val="00111A14"/>
    <w:rsid w:val="00111AE0"/>
    <w:rsid w:val="00112D68"/>
    <w:rsid w:val="001138DA"/>
    <w:rsid w:val="00114744"/>
    <w:rsid w:val="00114ED8"/>
    <w:rsid w:val="00115711"/>
    <w:rsid w:val="0011585F"/>
    <w:rsid w:val="001159F7"/>
    <w:rsid w:val="00115A55"/>
    <w:rsid w:val="00115AD7"/>
    <w:rsid w:val="00116971"/>
    <w:rsid w:val="001172D4"/>
    <w:rsid w:val="00117316"/>
    <w:rsid w:val="00117A19"/>
    <w:rsid w:val="00120062"/>
    <w:rsid w:val="00120809"/>
    <w:rsid w:val="001208AF"/>
    <w:rsid w:val="00120A84"/>
    <w:rsid w:val="00121047"/>
    <w:rsid w:val="001212EF"/>
    <w:rsid w:val="001215C5"/>
    <w:rsid w:val="001217DC"/>
    <w:rsid w:val="00121AA9"/>
    <w:rsid w:val="0012203F"/>
    <w:rsid w:val="00122620"/>
    <w:rsid w:val="00122873"/>
    <w:rsid w:val="00122E9F"/>
    <w:rsid w:val="00122EAA"/>
    <w:rsid w:val="00123243"/>
    <w:rsid w:val="00123455"/>
    <w:rsid w:val="00123883"/>
    <w:rsid w:val="00123CC6"/>
    <w:rsid w:val="001241FC"/>
    <w:rsid w:val="00124ED1"/>
    <w:rsid w:val="00125202"/>
    <w:rsid w:val="00125C68"/>
    <w:rsid w:val="00125C8A"/>
    <w:rsid w:val="00125E74"/>
    <w:rsid w:val="00126080"/>
    <w:rsid w:val="00126112"/>
    <w:rsid w:val="001264D8"/>
    <w:rsid w:val="00126953"/>
    <w:rsid w:val="00126AD5"/>
    <w:rsid w:val="00126C43"/>
    <w:rsid w:val="00126E4A"/>
    <w:rsid w:val="00126EEB"/>
    <w:rsid w:val="00127777"/>
    <w:rsid w:val="00127D8D"/>
    <w:rsid w:val="001305BF"/>
    <w:rsid w:val="001307D9"/>
    <w:rsid w:val="00130827"/>
    <w:rsid w:val="001308A2"/>
    <w:rsid w:val="00130C56"/>
    <w:rsid w:val="00131668"/>
    <w:rsid w:val="001318C4"/>
    <w:rsid w:val="001319AB"/>
    <w:rsid w:val="001321FC"/>
    <w:rsid w:val="0013288F"/>
    <w:rsid w:val="00132F55"/>
    <w:rsid w:val="00132FAF"/>
    <w:rsid w:val="001330B3"/>
    <w:rsid w:val="001333A3"/>
    <w:rsid w:val="00133BDA"/>
    <w:rsid w:val="00133D2B"/>
    <w:rsid w:val="00133F4C"/>
    <w:rsid w:val="001342FB"/>
    <w:rsid w:val="00134374"/>
    <w:rsid w:val="001343C8"/>
    <w:rsid w:val="00134AF9"/>
    <w:rsid w:val="00134B47"/>
    <w:rsid w:val="00134B53"/>
    <w:rsid w:val="00134C5F"/>
    <w:rsid w:val="00134D6D"/>
    <w:rsid w:val="001352BC"/>
    <w:rsid w:val="00135505"/>
    <w:rsid w:val="00135640"/>
    <w:rsid w:val="00135771"/>
    <w:rsid w:val="00136467"/>
    <w:rsid w:val="00136534"/>
    <w:rsid w:val="00136543"/>
    <w:rsid w:val="00136551"/>
    <w:rsid w:val="001367CB"/>
    <w:rsid w:val="001375DE"/>
    <w:rsid w:val="00137D09"/>
    <w:rsid w:val="001400C7"/>
    <w:rsid w:val="00140456"/>
    <w:rsid w:val="0014046D"/>
    <w:rsid w:val="0014076D"/>
    <w:rsid w:val="00141CFC"/>
    <w:rsid w:val="00141DCA"/>
    <w:rsid w:val="00142838"/>
    <w:rsid w:val="001429B1"/>
    <w:rsid w:val="00142B4E"/>
    <w:rsid w:val="00143263"/>
    <w:rsid w:val="00143282"/>
    <w:rsid w:val="00143653"/>
    <w:rsid w:val="0014387D"/>
    <w:rsid w:val="0014396B"/>
    <w:rsid w:val="0014396D"/>
    <w:rsid w:val="00143B3A"/>
    <w:rsid w:val="00143F43"/>
    <w:rsid w:val="00144298"/>
    <w:rsid w:val="001446E6"/>
    <w:rsid w:val="0014521C"/>
    <w:rsid w:val="0014549B"/>
    <w:rsid w:val="00146AE7"/>
    <w:rsid w:val="00147350"/>
    <w:rsid w:val="001473B3"/>
    <w:rsid w:val="0014787D"/>
    <w:rsid w:val="00147AE8"/>
    <w:rsid w:val="00147B3F"/>
    <w:rsid w:val="00150829"/>
    <w:rsid w:val="001520F3"/>
    <w:rsid w:val="001520F4"/>
    <w:rsid w:val="0015275E"/>
    <w:rsid w:val="00152CBF"/>
    <w:rsid w:val="0015305A"/>
    <w:rsid w:val="001530CC"/>
    <w:rsid w:val="001530FC"/>
    <w:rsid w:val="00153212"/>
    <w:rsid w:val="00153237"/>
    <w:rsid w:val="00153387"/>
    <w:rsid w:val="0015340E"/>
    <w:rsid w:val="0015359C"/>
    <w:rsid w:val="00153A2E"/>
    <w:rsid w:val="00154156"/>
    <w:rsid w:val="00154845"/>
    <w:rsid w:val="00154CC9"/>
    <w:rsid w:val="00155965"/>
    <w:rsid w:val="001559C0"/>
    <w:rsid w:val="00155F99"/>
    <w:rsid w:val="001560F0"/>
    <w:rsid w:val="001561E5"/>
    <w:rsid w:val="00156D80"/>
    <w:rsid w:val="001574D7"/>
    <w:rsid w:val="00157BDA"/>
    <w:rsid w:val="00157E23"/>
    <w:rsid w:val="00157F18"/>
    <w:rsid w:val="00157FC3"/>
    <w:rsid w:val="0016005F"/>
    <w:rsid w:val="0016028E"/>
    <w:rsid w:val="00160352"/>
    <w:rsid w:val="00160854"/>
    <w:rsid w:val="00160DD2"/>
    <w:rsid w:val="00160EAC"/>
    <w:rsid w:val="001610A3"/>
    <w:rsid w:val="001611DD"/>
    <w:rsid w:val="00161C84"/>
    <w:rsid w:val="001620F3"/>
    <w:rsid w:val="0016221D"/>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95F"/>
    <w:rsid w:val="00165A06"/>
    <w:rsid w:val="00166372"/>
    <w:rsid w:val="00166915"/>
    <w:rsid w:val="00166A2C"/>
    <w:rsid w:val="00167E71"/>
    <w:rsid w:val="00167E9C"/>
    <w:rsid w:val="001706B9"/>
    <w:rsid w:val="00170D9D"/>
    <w:rsid w:val="00170E88"/>
    <w:rsid w:val="00172D74"/>
    <w:rsid w:val="0017320F"/>
    <w:rsid w:val="0017350C"/>
    <w:rsid w:val="0017365A"/>
    <w:rsid w:val="001742AF"/>
    <w:rsid w:val="00174381"/>
    <w:rsid w:val="001746C2"/>
    <w:rsid w:val="00174F1F"/>
    <w:rsid w:val="00175542"/>
    <w:rsid w:val="0017584B"/>
    <w:rsid w:val="00175E0B"/>
    <w:rsid w:val="00175E43"/>
    <w:rsid w:val="00175EEA"/>
    <w:rsid w:val="00175EEB"/>
    <w:rsid w:val="00176286"/>
    <w:rsid w:val="00176BC7"/>
    <w:rsid w:val="00176EED"/>
    <w:rsid w:val="00176F9F"/>
    <w:rsid w:val="00177167"/>
    <w:rsid w:val="001775A3"/>
    <w:rsid w:val="00180C6D"/>
    <w:rsid w:val="00180E64"/>
    <w:rsid w:val="00180F96"/>
    <w:rsid w:val="00181782"/>
    <w:rsid w:val="0018205E"/>
    <w:rsid w:val="001822B9"/>
    <w:rsid w:val="00182A09"/>
    <w:rsid w:val="00182EF0"/>
    <w:rsid w:val="00183106"/>
    <w:rsid w:val="001834DC"/>
    <w:rsid w:val="00183959"/>
    <w:rsid w:val="00183C79"/>
    <w:rsid w:val="00183C8B"/>
    <w:rsid w:val="00183E75"/>
    <w:rsid w:val="00184465"/>
    <w:rsid w:val="001845CF"/>
    <w:rsid w:val="00184BF0"/>
    <w:rsid w:val="001855C2"/>
    <w:rsid w:val="001857BB"/>
    <w:rsid w:val="001865BB"/>
    <w:rsid w:val="001868B4"/>
    <w:rsid w:val="00187339"/>
    <w:rsid w:val="00187438"/>
    <w:rsid w:val="00187518"/>
    <w:rsid w:val="00187941"/>
    <w:rsid w:val="00187A32"/>
    <w:rsid w:val="00190FB6"/>
    <w:rsid w:val="001912E3"/>
    <w:rsid w:val="001913D0"/>
    <w:rsid w:val="00191C85"/>
    <w:rsid w:val="00192A33"/>
    <w:rsid w:val="001933A1"/>
    <w:rsid w:val="00193492"/>
    <w:rsid w:val="00193911"/>
    <w:rsid w:val="00194444"/>
    <w:rsid w:val="00194852"/>
    <w:rsid w:val="00194A3A"/>
    <w:rsid w:val="00194FD4"/>
    <w:rsid w:val="001952F2"/>
    <w:rsid w:val="0019560F"/>
    <w:rsid w:val="00195AC6"/>
    <w:rsid w:val="00195BA1"/>
    <w:rsid w:val="00195C22"/>
    <w:rsid w:val="00195D58"/>
    <w:rsid w:val="00195DE8"/>
    <w:rsid w:val="00195DED"/>
    <w:rsid w:val="00196B4E"/>
    <w:rsid w:val="00196BAD"/>
    <w:rsid w:val="00197BE9"/>
    <w:rsid w:val="00197F24"/>
    <w:rsid w:val="00197F3E"/>
    <w:rsid w:val="001A01E7"/>
    <w:rsid w:val="001A027A"/>
    <w:rsid w:val="001A0C05"/>
    <w:rsid w:val="001A0D2C"/>
    <w:rsid w:val="001A3425"/>
    <w:rsid w:val="001A35A9"/>
    <w:rsid w:val="001A372F"/>
    <w:rsid w:val="001A38BA"/>
    <w:rsid w:val="001A398D"/>
    <w:rsid w:val="001A3F62"/>
    <w:rsid w:val="001A41EA"/>
    <w:rsid w:val="001A422B"/>
    <w:rsid w:val="001A440A"/>
    <w:rsid w:val="001A4441"/>
    <w:rsid w:val="001A4797"/>
    <w:rsid w:val="001A4A55"/>
    <w:rsid w:val="001A4F44"/>
    <w:rsid w:val="001A54DC"/>
    <w:rsid w:val="001A6485"/>
    <w:rsid w:val="001A6863"/>
    <w:rsid w:val="001A6A4F"/>
    <w:rsid w:val="001A6F59"/>
    <w:rsid w:val="001A76B7"/>
    <w:rsid w:val="001B0C8A"/>
    <w:rsid w:val="001B1339"/>
    <w:rsid w:val="001B197E"/>
    <w:rsid w:val="001B1FC5"/>
    <w:rsid w:val="001B1FDA"/>
    <w:rsid w:val="001B2B6A"/>
    <w:rsid w:val="001B32B8"/>
    <w:rsid w:val="001B3CF4"/>
    <w:rsid w:val="001B3D28"/>
    <w:rsid w:val="001B41B1"/>
    <w:rsid w:val="001B4859"/>
    <w:rsid w:val="001B4A03"/>
    <w:rsid w:val="001B4AD1"/>
    <w:rsid w:val="001B5B57"/>
    <w:rsid w:val="001B642A"/>
    <w:rsid w:val="001B6B20"/>
    <w:rsid w:val="001B6FCB"/>
    <w:rsid w:val="001B783E"/>
    <w:rsid w:val="001B7BEC"/>
    <w:rsid w:val="001C04B2"/>
    <w:rsid w:val="001C0D59"/>
    <w:rsid w:val="001C0DED"/>
    <w:rsid w:val="001C0EBA"/>
    <w:rsid w:val="001C0ED1"/>
    <w:rsid w:val="001C11EB"/>
    <w:rsid w:val="001C17E0"/>
    <w:rsid w:val="001C17FA"/>
    <w:rsid w:val="001C1ACC"/>
    <w:rsid w:val="001C1B76"/>
    <w:rsid w:val="001C1FDE"/>
    <w:rsid w:val="001C2140"/>
    <w:rsid w:val="001C2283"/>
    <w:rsid w:val="001C2369"/>
    <w:rsid w:val="001C2493"/>
    <w:rsid w:val="001C2A9D"/>
    <w:rsid w:val="001C2C77"/>
    <w:rsid w:val="001C3021"/>
    <w:rsid w:val="001C332B"/>
    <w:rsid w:val="001C359F"/>
    <w:rsid w:val="001C3737"/>
    <w:rsid w:val="001C38BB"/>
    <w:rsid w:val="001C3CC2"/>
    <w:rsid w:val="001C3ECC"/>
    <w:rsid w:val="001C3F78"/>
    <w:rsid w:val="001C44BE"/>
    <w:rsid w:val="001C4592"/>
    <w:rsid w:val="001C4BD7"/>
    <w:rsid w:val="001C548E"/>
    <w:rsid w:val="001C5839"/>
    <w:rsid w:val="001C61B1"/>
    <w:rsid w:val="001C6AF5"/>
    <w:rsid w:val="001C725D"/>
    <w:rsid w:val="001C77E1"/>
    <w:rsid w:val="001C7ADA"/>
    <w:rsid w:val="001C7D16"/>
    <w:rsid w:val="001D06AA"/>
    <w:rsid w:val="001D0ED5"/>
    <w:rsid w:val="001D0FCE"/>
    <w:rsid w:val="001D12B2"/>
    <w:rsid w:val="001D1872"/>
    <w:rsid w:val="001D1C05"/>
    <w:rsid w:val="001D1C72"/>
    <w:rsid w:val="001D24A1"/>
    <w:rsid w:val="001D28A3"/>
    <w:rsid w:val="001D2C4D"/>
    <w:rsid w:val="001D2F0C"/>
    <w:rsid w:val="001D3543"/>
    <w:rsid w:val="001D3A3D"/>
    <w:rsid w:val="001D46EF"/>
    <w:rsid w:val="001D4AF5"/>
    <w:rsid w:val="001D52B3"/>
    <w:rsid w:val="001D58E1"/>
    <w:rsid w:val="001D58E5"/>
    <w:rsid w:val="001D5F07"/>
    <w:rsid w:val="001D5FAE"/>
    <w:rsid w:val="001D6191"/>
    <w:rsid w:val="001D650B"/>
    <w:rsid w:val="001D65A3"/>
    <w:rsid w:val="001D6CA4"/>
    <w:rsid w:val="001D6F18"/>
    <w:rsid w:val="001D76AD"/>
    <w:rsid w:val="001D7A5C"/>
    <w:rsid w:val="001E086E"/>
    <w:rsid w:val="001E08AE"/>
    <w:rsid w:val="001E0B26"/>
    <w:rsid w:val="001E226F"/>
    <w:rsid w:val="001E24A9"/>
    <w:rsid w:val="001E2502"/>
    <w:rsid w:val="001E25EF"/>
    <w:rsid w:val="001E292F"/>
    <w:rsid w:val="001E3202"/>
    <w:rsid w:val="001E37A7"/>
    <w:rsid w:val="001E474D"/>
    <w:rsid w:val="001E47E9"/>
    <w:rsid w:val="001E4BDD"/>
    <w:rsid w:val="001E4CF7"/>
    <w:rsid w:val="001E4F0E"/>
    <w:rsid w:val="001E4F28"/>
    <w:rsid w:val="001E5210"/>
    <w:rsid w:val="001E53B7"/>
    <w:rsid w:val="001E5580"/>
    <w:rsid w:val="001E5661"/>
    <w:rsid w:val="001E582A"/>
    <w:rsid w:val="001E5A81"/>
    <w:rsid w:val="001E5AFC"/>
    <w:rsid w:val="001E6129"/>
    <w:rsid w:val="001E6EB6"/>
    <w:rsid w:val="001E72B2"/>
    <w:rsid w:val="001E72E6"/>
    <w:rsid w:val="001E7A16"/>
    <w:rsid w:val="001E7FE6"/>
    <w:rsid w:val="001F0169"/>
    <w:rsid w:val="001F01B8"/>
    <w:rsid w:val="001F0349"/>
    <w:rsid w:val="001F0458"/>
    <w:rsid w:val="001F097F"/>
    <w:rsid w:val="001F09FD"/>
    <w:rsid w:val="001F0B74"/>
    <w:rsid w:val="001F15EE"/>
    <w:rsid w:val="001F1A0D"/>
    <w:rsid w:val="001F1E59"/>
    <w:rsid w:val="001F2254"/>
    <w:rsid w:val="001F23F0"/>
    <w:rsid w:val="001F2B19"/>
    <w:rsid w:val="001F3699"/>
    <w:rsid w:val="001F37C1"/>
    <w:rsid w:val="001F40A5"/>
    <w:rsid w:val="001F41F6"/>
    <w:rsid w:val="001F4EB8"/>
    <w:rsid w:val="001F4FB3"/>
    <w:rsid w:val="001F59B4"/>
    <w:rsid w:val="001F59DC"/>
    <w:rsid w:val="001F61BF"/>
    <w:rsid w:val="001F62FA"/>
    <w:rsid w:val="001F6E89"/>
    <w:rsid w:val="001F6F6A"/>
    <w:rsid w:val="001F7595"/>
    <w:rsid w:val="001F7BF7"/>
    <w:rsid w:val="0020064E"/>
    <w:rsid w:val="00200B34"/>
    <w:rsid w:val="00200B4C"/>
    <w:rsid w:val="00201022"/>
    <w:rsid w:val="00201675"/>
    <w:rsid w:val="00201707"/>
    <w:rsid w:val="00201810"/>
    <w:rsid w:val="002019F2"/>
    <w:rsid w:val="00201C2A"/>
    <w:rsid w:val="00201CDA"/>
    <w:rsid w:val="00201EC9"/>
    <w:rsid w:val="002021A8"/>
    <w:rsid w:val="002021BB"/>
    <w:rsid w:val="0020225B"/>
    <w:rsid w:val="00202326"/>
    <w:rsid w:val="002027C7"/>
    <w:rsid w:val="00202E03"/>
    <w:rsid w:val="00203267"/>
    <w:rsid w:val="0020391D"/>
    <w:rsid w:val="00203E5C"/>
    <w:rsid w:val="002040A2"/>
    <w:rsid w:val="00204482"/>
    <w:rsid w:val="002044BC"/>
    <w:rsid w:val="00204EFE"/>
    <w:rsid w:val="00204FAB"/>
    <w:rsid w:val="00205010"/>
    <w:rsid w:val="0020584A"/>
    <w:rsid w:val="00205F9C"/>
    <w:rsid w:val="002065C2"/>
    <w:rsid w:val="00206B80"/>
    <w:rsid w:val="00206F27"/>
    <w:rsid w:val="00207369"/>
    <w:rsid w:val="00207BDB"/>
    <w:rsid w:val="00207C8F"/>
    <w:rsid w:val="00210771"/>
    <w:rsid w:val="00210811"/>
    <w:rsid w:val="00210EF8"/>
    <w:rsid w:val="00211885"/>
    <w:rsid w:val="00211AB7"/>
    <w:rsid w:val="00211C59"/>
    <w:rsid w:val="002120C8"/>
    <w:rsid w:val="00213FDA"/>
    <w:rsid w:val="0021428F"/>
    <w:rsid w:val="00214715"/>
    <w:rsid w:val="00214CBB"/>
    <w:rsid w:val="002154D6"/>
    <w:rsid w:val="00215699"/>
    <w:rsid w:val="002159DE"/>
    <w:rsid w:val="00215CE6"/>
    <w:rsid w:val="00215E99"/>
    <w:rsid w:val="0021615F"/>
    <w:rsid w:val="0021637C"/>
    <w:rsid w:val="002166A6"/>
    <w:rsid w:val="002166D5"/>
    <w:rsid w:val="00216A61"/>
    <w:rsid w:val="00216BB6"/>
    <w:rsid w:val="00216C30"/>
    <w:rsid w:val="00216EA3"/>
    <w:rsid w:val="0021724E"/>
    <w:rsid w:val="00217B45"/>
    <w:rsid w:val="0022048B"/>
    <w:rsid w:val="00220692"/>
    <w:rsid w:val="00221E09"/>
    <w:rsid w:val="00222078"/>
    <w:rsid w:val="002220D9"/>
    <w:rsid w:val="00222103"/>
    <w:rsid w:val="00222261"/>
    <w:rsid w:val="002223F5"/>
    <w:rsid w:val="00222616"/>
    <w:rsid w:val="002229C3"/>
    <w:rsid w:val="00222D3C"/>
    <w:rsid w:val="002236AB"/>
    <w:rsid w:val="002237D3"/>
    <w:rsid w:val="00223960"/>
    <w:rsid w:val="00223B07"/>
    <w:rsid w:val="00223BFA"/>
    <w:rsid w:val="0022436A"/>
    <w:rsid w:val="00224E52"/>
    <w:rsid w:val="00225016"/>
    <w:rsid w:val="00225557"/>
    <w:rsid w:val="00225736"/>
    <w:rsid w:val="00225884"/>
    <w:rsid w:val="0022590D"/>
    <w:rsid w:val="00225E64"/>
    <w:rsid w:val="00225EF4"/>
    <w:rsid w:val="002263B5"/>
    <w:rsid w:val="002267CE"/>
    <w:rsid w:val="002272AB"/>
    <w:rsid w:val="00227605"/>
    <w:rsid w:val="002276A6"/>
    <w:rsid w:val="00227D49"/>
    <w:rsid w:val="00227FC7"/>
    <w:rsid w:val="002304F9"/>
    <w:rsid w:val="00230C43"/>
    <w:rsid w:val="002314FD"/>
    <w:rsid w:val="00231740"/>
    <w:rsid w:val="002319E6"/>
    <w:rsid w:val="002325A8"/>
    <w:rsid w:val="00232A3E"/>
    <w:rsid w:val="00232EED"/>
    <w:rsid w:val="002332E9"/>
    <w:rsid w:val="002341C0"/>
    <w:rsid w:val="002341F6"/>
    <w:rsid w:val="0023440D"/>
    <w:rsid w:val="0023451E"/>
    <w:rsid w:val="002347B1"/>
    <w:rsid w:val="00234DDE"/>
    <w:rsid w:val="0023552A"/>
    <w:rsid w:val="002359C7"/>
    <w:rsid w:val="00235A21"/>
    <w:rsid w:val="00235B72"/>
    <w:rsid w:val="00235D25"/>
    <w:rsid w:val="00235E13"/>
    <w:rsid w:val="00236E72"/>
    <w:rsid w:val="00236F13"/>
    <w:rsid w:val="0023706D"/>
    <w:rsid w:val="002372F4"/>
    <w:rsid w:val="002376FB"/>
    <w:rsid w:val="00237B47"/>
    <w:rsid w:val="0024029A"/>
    <w:rsid w:val="002407C8"/>
    <w:rsid w:val="002417F8"/>
    <w:rsid w:val="00241FC8"/>
    <w:rsid w:val="00242328"/>
    <w:rsid w:val="0024283F"/>
    <w:rsid w:val="0024324A"/>
    <w:rsid w:val="00243D7D"/>
    <w:rsid w:val="002440FD"/>
    <w:rsid w:val="002446A3"/>
    <w:rsid w:val="0024472B"/>
    <w:rsid w:val="002449D0"/>
    <w:rsid w:val="00244A2F"/>
    <w:rsid w:val="00244E56"/>
    <w:rsid w:val="002454BE"/>
    <w:rsid w:val="00245C4C"/>
    <w:rsid w:val="00246221"/>
    <w:rsid w:val="002463E0"/>
    <w:rsid w:val="00246447"/>
    <w:rsid w:val="00246A8C"/>
    <w:rsid w:val="00246CCD"/>
    <w:rsid w:val="002478E5"/>
    <w:rsid w:val="00247BC3"/>
    <w:rsid w:val="00247EE0"/>
    <w:rsid w:val="0025073C"/>
    <w:rsid w:val="00250F42"/>
    <w:rsid w:val="00250FD2"/>
    <w:rsid w:val="00251652"/>
    <w:rsid w:val="00251A8F"/>
    <w:rsid w:val="00252488"/>
    <w:rsid w:val="002531DD"/>
    <w:rsid w:val="00253546"/>
    <w:rsid w:val="00253EA0"/>
    <w:rsid w:val="00254623"/>
    <w:rsid w:val="00254A0E"/>
    <w:rsid w:val="00254B44"/>
    <w:rsid w:val="00254E99"/>
    <w:rsid w:val="0025597B"/>
    <w:rsid w:val="00255BAF"/>
    <w:rsid w:val="00255C41"/>
    <w:rsid w:val="002561C0"/>
    <w:rsid w:val="00256277"/>
    <w:rsid w:val="00256D66"/>
    <w:rsid w:val="00257212"/>
    <w:rsid w:val="0025753B"/>
    <w:rsid w:val="00257907"/>
    <w:rsid w:val="00257AAE"/>
    <w:rsid w:val="0026010B"/>
    <w:rsid w:val="0026027A"/>
    <w:rsid w:val="00260366"/>
    <w:rsid w:val="00260423"/>
    <w:rsid w:val="00260533"/>
    <w:rsid w:val="00260831"/>
    <w:rsid w:val="00260ED8"/>
    <w:rsid w:val="002615F8"/>
    <w:rsid w:val="002616C8"/>
    <w:rsid w:val="00261831"/>
    <w:rsid w:val="00261A54"/>
    <w:rsid w:val="00261D37"/>
    <w:rsid w:val="00261E00"/>
    <w:rsid w:val="00262E12"/>
    <w:rsid w:val="00262EB0"/>
    <w:rsid w:val="00262FD2"/>
    <w:rsid w:val="00263081"/>
    <w:rsid w:val="002632C8"/>
    <w:rsid w:val="00263607"/>
    <w:rsid w:val="00263874"/>
    <w:rsid w:val="00263D34"/>
    <w:rsid w:val="00263EF1"/>
    <w:rsid w:val="0026411A"/>
    <w:rsid w:val="00264543"/>
    <w:rsid w:val="00264FC8"/>
    <w:rsid w:val="002654E8"/>
    <w:rsid w:val="002656E1"/>
    <w:rsid w:val="00265CFF"/>
    <w:rsid w:val="002662F8"/>
    <w:rsid w:val="002674E3"/>
    <w:rsid w:val="00267755"/>
    <w:rsid w:val="002705FE"/>
    <w:rsid w:val="002706F0"/>
    <w:rsid w:val="00270E4D"/>
    <w:rsid w:val="00271224"/>
    <w:rsid w:val="002712B3"/>
    <w:rsid w:val="002713DB"/>
    <w:rsid w:val="002715AC"/>
    <w:rsid w:val="00272057"/>
    <w:rsid w:val="00272219"/>
    <w:rsid w:val="0027238C"/>
    <w:rsid w:val="00272941"/>
    <w:rsid w:val="00272A76"/>
    <w:rsid w:val="00272D7E"/>
    <w:rsid w:val="00273278"/>
    <w:rsid w:val="00273AFD"/>
    <w:rsid w:val="002741A0"/>
    <w:rsid w:val="00274502"/>
    <w:rsid w:val="002746D8"/>
    <w:rsid w:val="00274BEA"/>
    <w:rsid w:val="00275343"/>
    <w:rsid w:val="00275641"/>
    <w:rsid w:val="002762E6"/>
    <w:rsid w:val="00276AE0"/>
    <w:rsid w:val="00276D6A"/>
    <w:rsid w:val="00277E64"/>
    <w:rsid w:val="00280AB5"/>
    <w:rsid w:val="00280B32"/>
    <w:rsid w:val="002811A8"/>
    <w:rsid w:val="00281BD0"/>
    <w:rsid w:val="00282171"/>
    <w:rsid w:val="0028218E"/>
    <w:rsid w:val="002821E9"/>
    <w:rsid w:val="002822EF"/>
    <w:rsid w:val="0028265D"/>
    <w:rsid w:val="00282B10"/>
    <w:rsid w:val="00283707"/>
    <w:rsid w:val="0028466F"/>
    <w:rsid w:val="00284FB6"/>
    <w:rsid w:val="00285523"/>
    <w:rsid w:val="002857C6"/>
    <w:rsid w:val="002863A1"/>
    <w:rsid w:val="002868A6"/>
    <w:rsid w:val="002868BE"/>
    <w:rsid w:val="0028710F"/>
    <w:rsid w:val="00287282"/>
    <w:rsid w:val="002872C3"/>
    <w:rsid w:val="002900C8"/>
    <w:rsid w:val="002900EE"/>
    <w:rsid w:val="00290352"/>
    <w:rsid w:val="002903E2"/>
    <w:rsid w:val="0029077C"/>
    <w:rsid w:val="002908A7"/>
    <w:rsid w:val="00290987"/>
    <w:rsid w:val="00290FB5"/>
    <w:rsid w:val="002913FD"/>
    <w:rsid w:val="00291506"/>
    <w:rsid w:val="00291B3E"/>
    <w:rsid w:val="00291D71"/>
    <w:rsid w:val="00292115"/>
    <w:rsid w:val="00292F66"/>
    <w:rsid w:val="0029315D"/>
    <w:rsid w:val="00293D6E"/>
    <w:rsid w:val="00293E79"/>
    <w:rsid w:val="0029421A"/>
    <w:rsid w:val="0029449E"/>
    <w:rsid w:val="00294C71"/>
    <w:rsid w:val="00294C8B"/>
    <w:rsid w:val="00294E8F"/>
    <w:rsid w:val="00294EE2"/>
    <w:rsid w:val="0029504D"/>
    <w:rsid w:val="002952BA"/>
    <w:rsid w:val="0029570C"/>
    <w:rsid w:val="00295995"/>
    <w:rsid w:val="0029637F"/>
    <w:rsid w:val="0029651A"/>
    <w:rsid w:val="002965E0"/>
    <w:rsid w:val="00296CA9"/>
    <w:rsid w:val="00296F46"/>
    <w:rsid w:val="00296F8A"/>
    <w:rsid w:val="002A05C9"/>
    <w:rsid w:val="002A0DA2"/>
    <w:rsid w:val="002A0EA0"/>
    <w:rsid w:val="002A12BA"/>
    <w:rsid w:val="002A1465"/>
    <w:rsid w:val="002A180F"/>
    <w:rsid w:val="002A1873"/>
    <w:rsid w:val="002A1954"/>
    <w:rsid w:val="002A1AE1"/>
    <w:rsid w:val="002A204A"/>
    <w:rsid w:val="002A2060"/>
    <w:rsid w:val="002A24E5"/>
    <w:rsid w:val="002A2857"/>
    <w:rsid w:val="002A2D7B"/>
    <w:rsid w:val="002A350B"/>
    <w:rsid w:val="002A353A"/>
    <w:rsid w:val="002A367A"/>
    <w:rsid w:val="002A391D"/>
    <w:rsid w:val="002A3B40"/>
    <w:rsid w:val="002A3CE7"/>
    <w:rsid w:val="002A40BC"/>
    <w:rsid w:val="002A4404"/>
    <w:rsid w:val="002A4EFD"/>
    <w:rsid w:val="002A5007"/>
    <w:rsid w:val="002A51E9"/>
    <w:rsid w:val="002A52E3"/>
    <w:rsid w:val="002A5425"/>
    <w:rsid w:val="002A547D"/>
    <w:rsid w:val="002A556E"/>
    <w:rsid w:val="002A5B44"/>
    <w:rsid w:val="002A5C27"/>
    <w:rsid w:val="002A5CA0"/>
    <w:rsid w:val="002A60BE"/>
    <w:rsid w:val="002A63AF"/>
    <w:rsid w:val="002A6580"/>
    <w:rsid w:val="002A65B9"/>
    <w:rsid w:val="002A6953"/>
    <w:rsid w:val="002A6AD1"/>
    <w:rsid w:val="002A6ADD"/>
    <w:rsid w:val="002A6FBE"/>
    <w:rsid w:val="002A7869"/>
    <w:rsid w:val="002A7BB5"/>
    <w:rsid w:val="002A7C2E"/>
    <w:rsid w:val="002A7F5B"/>
    <w:rsid w:val="002B09DB"/>
    <w:rsid w:val="002B0D78"/>
    <w:rsid w:val="002B0D89"/>
    <w:rsid w:val="002B0F46"/>
    <w:rsid w:val="002B18F6"/>
    <w:rsid w:val="002B1BB2"/>
    <w:rsid w:val="002B1FB4"/>
    <w:rsid w:val="002B2046"/>
    <w:rsid w:val="002B2078"/>
    <w:rsid w:val="002B22D4"/>
    <w:rsid w:val="002B2334"/>
    <w:rsid w:val="002B281C"/>
    <w:rsid w:val="002B291F"/>
    <w:rsid w:val="002B2E6C"/>
    <w:rsid w:val="002B3178"/>
    <w:rsid w:val="002B37A1"/>
    <w:rsid w:val="002B3A68"/>
    <w:rsid w:val="002B3C14"/>
    <w:rsid w:val="002B3C46"/>
    <w:rsid w:val="002B3FD0"/>
    <w:rsid w:val="002B4242"/>
    <w:rsid w:val="002B43FA"/>
    <w:rsid w:val="002B44AB"/>
    <w:rsid w:val="002B4A55"/>
    <w:rsid w:val="002B4BE7"/>
    <w:rsid w:val="002B4DA2"/>
    <w:rsid w:val="002B4FA4"/>
    <w:rsid w:val="002B5355"/>
    <w:rsid w:val="002B5C84"/>
    <w:rsid w:val="002B6450"/>
    <w:rsid w:val="002B65D8"/>
    <w:rsid w:val="002B6B22"/>
    <w:rsid w:val="002B73B2"/>
    <w:rsid w:val="002B7969"/>
    <w:rsid w:val="002C0500"/>
    <w:rsid w:val="002C06D1"/>
    <w:rsid w:val="002C0BB1"/>
    <w:rsid w:val="002C12B8"/>
    <w:rsid w:val="002C1CB2"/>
    <w:rsid w:val="002C2DB8"/>
    <w:rsid w:val="002C3066"/>
    <w:rsid w:val="002C31E5"/>
    <w:rsid w:val="002C3BB3"/>
    <w:rsid w:val="002C41DC"/>
    <w:rsid w:val="002C423C"/>
    <w:rsid w:val="002C4812"/>
    <w:rsid w:val="002C4822"/>
    <w:rsid w:val="002C4AAC"/>
    <w:rsid w:val="002C4B9C"/>
    <w:rsid w:val="002C4CA9"/>
    <w:rsid w:val="002C5A63"/>
    <w:rsid w:val="002C5F2B"/>
    <w:rsid w:val="002C63F6"/>
    <w:rsid w:val="002C6980"/>
    <w:rsid w:val="002C69AE"/>
    <w:rsid w:val="002C6B9F"/>
    <w:rsid w:val="002C714C"/>
    <w:rsid w:val="002C754B"/>
    <w:rsid w:val="002C79D7"/>
    <w:rsid w:val="002C7D72"/>
    <w:rsid w:val="002D0356"/>
    <w:rsid w:val="002D06E7"/>
    <w:rsid w:val="002D07C0"/>
    <w:rsid w:val="002D0904"/>
    <w:rsid w:val="002D0905"/>
    <w:rsid w:val="002D0C19"/>
    <w:rsid w:val="002D0EF0"/>
    <w:rsid w:val="002D0FC6"/>
    <w:rsid w:val="002D1039"/>
    <w:rsid w:val="002D1101"/>
    <w:rsid w:val="002D1160"/>
    <w:rsid w:val="002D1380"/>
    <w:rsid w:val="002D138C"/>
    <w:rsid w:val="002D1459"/>
    <w:rsid w:val="002D14B7"/>
    <w:rsid w:val="002D18BC"/>
    <w:rsid w:val="002D1A3D"/>
    <w:rsid w:val="002D27D0"/>
    <w:rsid w:val="002D2F9B"/>
    <w:rsid w:val="002D32EB"/>
    <w:rsid w:val="002D34D0"/>
    <w:rsid w:val="002D3B3F"/>
    <w:rsid w:val="002D3D61"/>
    <w:rsid w:val="002D3E02"/>
    <w:rsid w:val="002D3EC8"/>
    <w:rsid w:val="002D403E"/>
    <w:rsid w:val="002D4325"/>
    <w:rsid w:val="002D45BF"/>
    <w:rsid w:val="002D4776"/>
    <w:rsid w:val="002D4A85"/>
    <w:rsid w:val="002D4E7E"/>
    <w:rsid w:val="002D5157"/>
    <w:rsid w:val="002D553B"/>
    <w:rsid w:val="002D5653"/>
    <w:rsid w:val="002D568A"/>
    <w:rsid w:val="002D5BE1"/>
    <w:rsid w:val="002D64DF"/>
    <w:rsid w:val="002D6857"/>
    <w:rsid w:val="002D6EBB"/>
    <w:rsid w:val="002D71F8"/>
    <w:rsid w:val="002E000C"/>
    <w:rsid w:val="002E02AA"/>
    <w:rsid w:val="002E0BB3"/>
    <w:rsid w:val="002E0C9F"/>
    <w:rsid w:val="002E0F8F"/>
    <w:rsid w:val="002E13E0"/>
    <w:rsid w:val="002E1950"/>
    <w:rsid w:val="002E2864"/>
    <w:rsid w:val="002E2900"/>
    <w:rsid w:val="002E29F9"/>
    <w:rsid w:val="002E2D4A"/>
    <w:rsid w:val="002E38DB"/>
    <w:rsid w:val="002E39E2"/>
    <w:rsid w:val="002E43C7"/>
    <w:rsid w:val="002E4481"/>
    <w:rsid w:val="002E4708"/>
    <w:rsid w:val="002E4A1C"/>
    <w:rsid w:val="002E4F35"/>
    <w:rsid w:val="002E5256"/>
    <w:rsid w:val="002E5271"/>
    <w:rsid w:val="002E538F"/>
    <w:rsid w:val="002E539A"/>
    <w:rsid w:val="002E55DD"/>
    <w:rsid w:val="002E5995"/>
    <w:rsid w:val="002E5AB7"/>
    <w:rsid w:val="002E5E77"/>
    <w:rsid w:val="002E5F31"/>
    <w:rsid w:val="002E64D1"/>
    <w:rsid w:val="002E6619"/>
    <w:rsid w:val="002E7525"/>
    <w:rsid w:val="002E77FF"/>
    <w:rsid w:val="002E7B71"/>
    <w:rsid w:val="002E7D24"/>
    <w:rsid w:val="002E7EA2"/>
    <w:rsid w:val="002F059B"/>
    <w:rsid w:val="002F0C32"/>
    <w:rsid w:val="002F0DB1"/>
    <w:rsid w:val="002F0F75"/>
    <w:rsid w:val="002F0FA6"/>
    <w:rsid w:val="002F108D"/>
    <w:rsid w:val="002F117A"/>
    <w:rsid w:val="002F127D"/>
    <w:rsid w:val="002F12EB"/>
    <w:rsid w:val="002F14F5"/>
    <w:rsid w:val="002F169C"/>
    <w:rsid w:val="002F20C7"/>
    <w:rsid w:val="002F2B7A"/>
    <w:rsid w:val="002F3105"/>
    <w:rsid w:val="002F33CD"/>
    <w:rsid w:val="002F37D0"/>
    <w:rsid w:val="002F3D59"/>
    <w:rsid w:val="002F414F"/>
    <w:rsid w:val="002F4604"/>
    <w:rsid w:val="002F4675"/>
    <w:rsid w:val="002F4859"/>
    <w:rsid w:val="002F485F"/>
    <w:rsid w:val="002F493D"/>
    <w:rsid w:val="002F49C5"/>
    <w:rsid w:val="002F4D9F"/>
    <w:rsid w:val="002F54F6"/>
    <w:rsid w:val="002F554B"/>
    <w:rsid w:val="002F572A"/>
    <w:rsid w:val="002F5836"/>
    <w:rsid w:val="002F5892"/>
    <w:rsid w:val="002F5EB8"/>
    <w:rsid w:val="002F6071"/>
    <w:rsid w:val="002F654B"/>
    <w:rsid w:val="002F6E02"/>
    <w:rsid w:val="002F6F94"/>
    <w:rsid w:val="002F72FF"/>
    <w:rsid w:val="002F79CC"/>
    <w:rsid w:val="002F7A4B"/>
    <w:rsid w:val="002F7AE0"/>
    <w:rsid w:val="002F7BE7"/>
    <w:rsid w:val="002F7C59"/>
    <w:rsid w:val="002F7F8F"/>
    <w:rsid w:val="00300149"/>
    <w:rsid w:val="00300212"/>
    <w:rsid w:val="00300264"/>
    <w:rsid w:val="00300558"/>
    <w:rsid w:val="0030067C"/>
    <w:rsid w:val="003014B1"/>
    <w:rsid w:val="003019D9"/>
    <w:rsid w:val="0030242B"/>
    <w:rsid w:val="00302595"/>
    <w:rsid w:val="00303041"/>
    <w:rsid w:val="003030F5"/>
    <w:rsid w:val="003035EA"/>
    <w:rsid w:val="003036F3"/>
    <w:rsid w:val="00303F4C"/>
    <w:rsid w:val="0030413B"/>
    <w:rsid w:val="00304222"/>
    <w:rsid w:val="0030463E"/>
    <w:rsid w:val="003048FE"/>
    <w:rsid w:val="00304AB6"/>
    <w:rsid w:val="00304ED6"/>
    <w:rsid w:val="00305872"/>
    <w:rsid w:val="003062A7"/>
    <w:rsid w:val="003064BF"/>
    <w:rsid w:val="00306521"/>
    <w:rsid w:val="00307223"/>
    <w:rsid w:val="0030753E"/>
    <w:rsid w:val="00307B47"/>
    <w:rsid w:val="0031034B"/>
    <w:rsid w:val="003107C6"/>
    <w:rsid w:val="00310825"/>
    <w:rsid w:val="00311993"/>
    <w:rsid w:val="00312079"/>
    <w:rsid w:val="0031239E"/>
    <w:rsid w:val="003123BD"/>
    <w:rsid w:val="00312AB8"/>
    <w:rsid w:val="00313197"/>
    <w:rsid w:val="003133A3"/>
    <w:rsid w:val="003134C1"/>
    <w:rsid w:val="0031398C"/>
    <w:rsid w:val="00313BC3"/>
    <w:rsid w:val="00313C63"/>
    <w:rsid w:val="00313CE4"/>
    <w:rsid w:val="00313D9B"/>
    <w:rsid w:val="00313E76"/>
    <w:rsid w:val="00313F79"/>
    <w:rsid w:val="00314410"/>
    <w:rsid w:val="00314547"/>
    <w:rsid w:val="00314937"/>
    <w:rsid w:val="00315212"/>
    <w:rsid w:val="00315A06"/>
    <w:rsid w:val="00315CD2"/>
    <w:rsid w:val="00316600"/>
    <w:rsid w:val="003166C1"/>
    <w:rsid w:val="003167AA"/>
    <w:rsid w:val="00316A8B"/>
    <w:rsid w:val="00316BF6"/>
    <w:rsid w:val="0031733B"/>
    <w:rsid w:val="00317E87"/>
    <w:rsid w:val="00320212"/>
    <w:rsid w:val="0032081F"/>
    <w:rsid w:val="00320912"/>
    <w:rsid w:val="00320E6F"/>
    <w:rsid w:val="003215F4"/>
    <w:rsid w:val="00322050"/>
    <w:rsid w:val="00322121"/>
    <w:rsid w:val="003222C2"/>
    <w:rsid w:val="003225FB"/>
    <w:rsid w:val="00322B6D"/>
    <w:rsid w:val="00323503"/>
    <w:rsid w:val="003235CB"/>
    <w:rsid w:val="00323759"/>
    <w:rsid w:val="00323A7C"/>
    <w:rsid w:val="00323C32"/>
    <w:rsid w:val="00323FC7"/>
    <w:rsid w:val="00324071"/>
    <w:rsid w:val="00324A1D"/>
    <w:rsid w:val="00325742"/>
    <w:rsid w:val="00325B63"/>
    <w:rsid w:val="00325DDF"/>
    <w:rsid w:val="00326196"/>
    <w:rsid w:val="00326240"/>
    <w:rsid w:val="003263DC"/>
    <w:rsid w:val="003278A1"/>
    <w:rsid w:val="003278CD"/>
    <w:rsid w:val="00327909"/>
    <w:rsid w:val="00327AB3"/>
    <w:rsid w:val="00330D77"/>
    <w:rsid w:val="00331120"/>
    <w:rsid w:val="003315BF"/>
    <w:rsid w:val="00331CC2"/>
    <w:rsid w:val="00331E0F"/>
    <w:rsid w:val="00331E9D"/>
    <w:rsid w:val="003327DF"/>
    <w:rsid w:val="00332E10"/>
    <w:rsid w:val="00332F0F"/>
    <w:rsid w:val="00332FCC"/>
    <w:rsid w:val="003333AF"/>
    <w:rsid w:val="0033371C"/>
    <w:rsid w:val="00333875"/>
    <w:rsid w:val="00334235"/>
    <w:rsid w:val="003346EE"/>
    <w:rsid w:val="00335604"/>
    <w:rsid w:val="0033592F"/>
    <w:rsid w:val="003364FD"/>
    <w:rsid w:val="003369FF"/>
    <w:rsid w:val="00336AEA"/>
    <w:rsid w:val="00336B35"/>
    <w:rsid w:val="00336B84"/>
    <w:rsid w:val="00336BEB"/>
    <w:rsid w:val="003373AC"/>
    <w:rsid w:val="0033758C"/>
    <w:rsid w:val="0033764B"/>
    <w:rsid w:val="00337A00"/>
    <w:rsid w:val="00337FC6"/>
    <w:rsid w:val="00340336"/>
    <w:rsid w:val="00340778"/>
    <w:rsid w:val="00340B2C"/>
    <w:rsid w:val="00340B44"/>
    <w:rsid w:val="0034134C"/>
    <w:rsid w:val="003414CC"/>
    <w:rsid w:val="0034170C"/>
    <w:rsid w:val="00341A2A"/>
    <w:rsid w:val="00341CED"/>
    <w:rsid w:val="0034208C"/>
    <w:rsid w:val="00342759"/>
    <w:rsid w:val="003428F9"/>
    <w:rsid w:val="003429CF"/>
    <w:rsid w:val="00342DC1"/>
    <w:rsid w:val="00342F9B"/>
    <w:rsid w:val="003437AA"/>
    <w:rsid w:val="00343BDF"/>
    <w:rsid w:val="00343F41"/>
    <w:rsid w:val="0034459F"/>
    <w:rsid w:val="00344FD2"/>
    <w:rsid w:val="00345107"/>
    <w:rsid w:val="00345167"/>
    <w:rsid w:val="00345300"/>
    <w:rsid w:val="00345424"/>
    <w:rsid w:val="003459F3"/>
    <w:rsid w:val="00345EA7"/>
    <w:rsid w:val="0034625F"/>
    <w:rsid w:val="0034652C"/>
    <w:rsid w:val="0034765D"/>
    <w:rsid w:val="003478BD"/>
    <w:rsid w:val="0034791B"/>
    <w:rsid w:val="00347A27"/>
    <w:rsid w:val="00347CBB"/>
    <w:rsid w:val="00347CEA"/>
    <w:rsid w:val="00347D0E"/>
    <w:rsid w:val="00347F10"/>
    <w:rsid w:val="00347FDA"/>
    <w:rsid w:val="0035067B"/>
    <w:rsid w:val="0035083D"/>
    <w:rsid w:val="00350D8B"/>
    <w:rsid w:val="00350E0D"/>
    <w:rsid w:val="00351B01"/>
    <w:rsid w:val="00351FB4"/>
    <w:rsid w:val="003525E7"/>
    <w:rsid w:val="003528EA"/>
    <w:rsid w:val="00352B65"/>
    <w:rsid w:val="00352C63"/>
    <w:rsid w:val="003530E5"/>
    <w:rsid w:val="0035316B"/>
    <w:rsid w:val="00353878"/>
    <w:rsid w:val="00353A00"/>
    <w:rsid w:val="00353ECD"/>
    <w:rsid w:val="0035470F"/>
    <w:rsid w:val="00354A1F"/>
    <w:rsid w:val="00355567"/>
    <w:rsid w:val="00355B11"/>
    <w:rsid w:val="00355B28"/>
    <w:rsid w:val="00355E74"/>
    <w:rsid w:val="00356117"/>
    <w:rsid w:val="003563A9"/>
    <w:rsid w:val="00357DFD"/>
    <w:rsid w:val="00357E85"/>
    <w:rsid w:val="00360223"/>
    <w:rsid w:val="00360494"/>
    <w:rsid w:val="00360A6C"/>
    <w:rsid w:val="003611A0"/>
    <w:rsid w:val="0036127A"/>
    <w:rsid w:val="003626C0"/>
    <w:rsid w:val="0036272A"/>
    <w:rsid w:val="00362B46"/>
    <w:rsid w:val="00362C5E"/>
    <w:rsid w:val="00362E6F"/>
    <w:rsid w:val="00362FA9"/>
    <w:rsid w:val="00363417"/>
    <w:rsid w:val="003635F2"/>
    <w:rsid w:val="003639E5"/>
    <w:rsid w:val="00363D7A"/>
    <w:rsid w:val="00363F6E"/>
    <w:rsid w:val="0036404A"/>
    <w:rsid w:val="003640A7"/>
    <w:rsid w:val="0036440E"/>
    <w:rsid w:val="00364EA5"/>
    <w:rsid w:val="0036508D"/>
    <w:rsid w:val="003650E8"/>
    <w:rsid w:val="003651C8"/>
    <w:rsid w:val="003652EA"/>
    <w:rsid w:val="0036539D"/>
    <w:rsid w:val="00365691"/>
    <w:rsid w:val="00365A25"/>
    <w:rsid w:val="00365B48"/>
    <w:rsid w:val="00365E4A"/>
    <w:rsid w:val="00366BD8"/>
    <w:rsid w:val="00366CAC"/>
    <w:rsid w:val="00366CC6"/>
    <w:rsid w:val="00367440"/>
    <w:rsid w:val="003674CA"/>
    <w:rsid w:val="00367894"/>
    <w:rsid w:val="003679BA"/>
    <w:rsid w:val="00367BFA"/>
    <w:rsid w:val="00367C39"/>
    <w:rsid w:val="00367F55"/>
    <w:rsid w:val="003700A3"/>
    <w:rsid w:val="00370217"/>
    <w:rsid w:val="00370290"/>
    <w:rsid w:val="003707C3"/>
    <w:rsid w:val="00370B40"/>
    <w:rsid w:val="00372030"/>
    <w:rsid w:val="0037240A"/>
    <w:rsid w:val="003730D6"/>
    <w:rsid w:val="003733C9"/>
    <w:rsid w:val="00373411"/>
    <w:rsid w:val="00373D40"/>
    <w:rsid w:val="00373F7A"/>
    <w:rsid w:val="00374251"/>
    <w:rsid w:val="003744B3"/>
    <w:rsid w:val="003745F4"/>
    <w:rsid w:val="00374DC8"/>
    <w:rsid w:val="003752F6"/>
    <w:rsid w:val="00376E2B"/>
    <w:rsid w:val="0037769E"/>
    <w:rsid w:val="00377BE4"/>
    <w:rsid w:val="00380094"/>
    <w:rsid w:val="003800F0"/>
    <w:rsid w:val="00381954"/>
    <w:rsid w:val="00381F2F"/>
    <w:rsid w:val="00382306"/>
    <w:rsid w:val="00382586"/>
    <w:rsid w:val="0038292B"/>
    <w:rsid w:val="00382B86"/>
    <w:rsid w:val="00383071"/>
    <w:rsid w:val="003832EF"/>
    <w:rsid w:val="003837F4"/>
    <w:rsid w:val="00383D53"/>
    <w:rsid w:val="003845A4"/>
    <w:rsid w:val="003846D9"/>
    <w:rsid w:val="00384F9D"/>
    <w:rsid w:val="0038564A"/>
    <w:rsid w:val="0038576C"/>
    <w:rsid w:val="00385800"/>
    <w:rsid w:val="00385B99"/>
    <w:rsid w:val="00385F07"/>
    <w:rsid w:val="00385F39"/>
    <w:rsid w:val="003864AB"/>
    <w:rsid w:val="0038743E"/>
    <w:rsid w:val="003879DF"/>
    <w:rsid w:val="00387DFA"/>
    <w:rsid w:val="0039043C"/>
    <w:rsid w:val="0039083F"/>
    <w:rsid w:val="00390D65"/>
    <w:rsid w:val="00391374"/>
    <w:rsid w:val="00391662"/>
    <w:rsid w:val="003919E4"/>
    <w:rsid w:val="00391D3B"/>
    <w:rsid w:val="00391FAB"/>
    <w:rsid w:val="00392050"/>
    <w:rsid w:val="00392286"/>
    <w:rsid w:val="00392539"/>
    <w:rsid w:val="00392677"/>
    <w:rsid w:val="003926E2"/>
    <w:rsid w:val="00392C10"/>
    <w:rsid w:val="0039365B"/>
    <w:rsid w:val="003936EA"/>
    <w:rsid w:val="00393987"/>
    <w:rsid w:val="00393F57"/>
    <w:rsid w:val="003940F7"/>
    <w:rsid w:val="00394981"/>
    <w:rsid w:val="00394CCF"/>
    <w:rsid w:val="003953A8"/>
    <w:rsid w:val="00395477"/>
    <w:rsid w:val="00395613"/>
    <w:rsid w:val="00395E7E"/>
    <w:rsid w:val="003961A9"/>
    <w:rsid w:val="0039620D"/>
    <w:rsid w:val="003965D8"/>
    <w:rsid w:val="00396766"/>
    <w:rsid w:val="003968D5"/>
    <w:rsid w:val="003968E2"/>
    <w:rsid w:val="00396D6E"/>
    <w:rsid w:val="00396FF0"/>
    <w:rsid w:val="0039705E"/>
    <w:rsid w:val="0039788E"/>
    <w:rsid w:val="00397F3C"/>
    <w:rsid w:val="003A0257"/>
    <w:rsid w:val="003A0529"/>
    <w:rsid w:val="003A0614"/>
    <w:rsid w:val="003A0962"/>
    <w:rsid w:val="003A0CDD"/>
    <w:rsid w:val="003A0E37"/>
    <w:rsid w:val="003A2385"/>
    <w:rsid w:val="003A3551"/>
    <w:rsid w:val="003A37E9"/>
    <w:rsid w:val="003A38F0"/>
    <w:rsid w:val="003A42F3"/>
    <w:rsid w:val="003A443D"/>
    <w:rsid w:val="003A447D"/>
    <w:rsid w:val="003A486A"/>
    <w:rsid w:val="003A4932"/>
    <w:rsid w:val="003A556D"/>
    <w:rsid w:val="003A5723"/>
    <w:rsid w:val="003A5DD2"/>
    <w:rsid w:val="003A6495"/>
    <w:rsid w:val="003A6627"/>
    <w:rsid w:val="003A6A5A"/>
    <w:rsid w:val="003A7025"/>
    <w:rsid w:val="003A72E9"/>
    <w:rsid w:val="003A7B11"/>
    <w:rsid w:val="003B0173"/>
    <w:rsid w:val="003B0398"/>
    <w:rsid w:val="003B0DA5"/>
    <w:rsid w:val="003B0E74"/>
    <w:rsid w:val="003B1583"/>
    <w:rsid w:val="003B2051"/>
    <w:rsid w:val="003B30C6"/>
    <w:rsid w:val="003B3879"/>
    <w:rsid w:val="003B42C1"/>
    <w:rsid w:val="003B4A4A"/>
    <w:rsid w:val="003B4C1D"/>
    <w:rsid w:val="003B53A5"/>
    <w:rsid w:val="003B5962"/>
    <w:rsid w:val="003B59EE"/>
    <w:rsid w:val="003B5B72"/>
    <w:rsid w:val="003B5C06"/>
    <w:rsid w:val="003B5E4C"/>
    <w:rsid w:val="003B64C4"/>
    <w:rsid w:val="003B68FD"/>
    <w:rsid w:val="003B6A7E"/>
    <w:rsid w:val="003B6D71"/>
    <w:rsid w:val="003B6EF2"/>
    <w:rsid w:val="003B79FA"/>
    <w:rsid w:val="003B7E7A"/>
    <w:rsid w:val="003C0463"/>
    <w:rsid w:val="003C05F5"/>
    <w:rsid w:val="003C0905"/>
    <w:rsid w:val="003C0F5F"/>
    <w:rsid w:val="003C19F5"/>
    <w:rsid w:val="003C1CBE"/>
    <w:rsid w:val="003C1EAF"/>
    <w:rsid w:val="003C1F49"/>
    <w:rsid w:val="003C3460"/>
    <w:rsid w:val="003C346B"/>
    <w:rsid w:val="003C39AA"/>
    <w:rsid w:val="003C3AED"/>
    <w:rsid w:val="003C4038"/>
    <w:rsid w:val="003C40EE"/>
    <w:rsid w:val="003C4206"/>
    <w:rsid w:val="003C42F7"/>
    <w:rsid w:val="003C479F"/>
    <w:rsid w:val="003C4884"/>
    <w:rsid w:val="003C4BB4"/>
    <w:rsid w:val="003C4BD0"/>
    <w:rsid w:val="003C4F80"/>
    <w:rsid w:val="003C5092"/>
    <w:rsid w:val="003C57B3"/>
    <w:rsid w:val="003C592E"/>
    <w:rsid w:val="003C5A73"/>
    <w:rsid w:val="003C5DEF"/>
    <w:rsid w:val="003C641E"/>
    <w:rsid w:val="003C6C81"/>
    <w:rsid w:val="003C6F33"/>
    <w:rsid w:val="003C718E"/>
    <w:rsid w:val="003D047F"/>
    <w:rsid w:val="003D0748"/>
    <w:rsid w:val="003D08E0"/>
    <w:rsid w:val="003D0FBC"/>
    <w:rsid w:val="003D1664"/>
    <w:rsid w:val="003D2333"/>
    <w:rsid w:val="003D2FBA"/>
    <w:rsid w:val="003D3161"/>
    <w:rsid w:val="003D3227"/>
    <w:rsid w:val="003D36B8"/>
    <w:rsid w:val="003D3A55"/>
    <w:rsid w:val="003D408F"/>
    <w:rsid w:val="003D4347"/>
    <w:rsid w:val="003D4601"/>
    <w:rsid w:val="003D4DA1"/>
    <w:rsid w:val="003D5282"/>
    <w:rsid w:val="003D5393"/>
    <w:rsid w:val="003D5413"/>
    <w:rsid w:val="003D54E0"/>
    <w:rsid w:val="003D56A1"/>
    <w:rsid w:val="003D5996"/>
    <w:rsid w:val="003D5D5D"/>
    <w:rsid w:val="003D5F1C"/>
    <w:rsid w:val="003D6263"/>
    <w:rsid w:val="003D6407"/>
    <w:rsid w:val="003D647A"/>
    <w:rsid w:val="003D6A90"/>
    <w:rsid w:val="003D6B1D"/>
    <w:rsid w:val="003D6E30"/>
    <w:rsid w:val="003D706B"/>
    <w:rsid w:val="003D70B5"/>
    <w:rsid w:val="003D73CE"/>
    <w:rsid w:val="003D753B"/>
    <w:rsid w:val="003D7716"/>
    <w:rsid w:val="003D7B41"/>
    <w:rsid w:val="003D7B45"/>
    <w:rsid w:val="003D7CF3"/>
    <w:rsid w:val="003E03E3"/>
    <w:rsid w:val="003E05FE"/>
    <w:rsid w:val="003E0CCE"/>
    <w:rsid w:val="003E0CD7"/>
    <w:rsid w:val="003E14F0"/>
    <w:rsid w:val="003E264D"/>
    <w:rsid w:val="003E2C33"/>
    <w:rsid w:val="003E2F8B"/>
    <w:rsid w:val="003E32D8"/>
    <w:rsid w:val="003E3A04"/>
    <w:rsid w:val="003E3B65"/>
    <w:rsid w:val="003E3C78"/>
    <w:rsid w:val="003E3E19"/>
    <w:rsid w:val="003E427F"/>
    <w:rsid w:val="003E47DE"/>
    <w:rsid w:val="003E47E5"/>
    <w:rsid w:val="003E4CFE"/>
    <w:rsid w:val="003E4F42"/>
    <w:rsid w:val="003E5075"/>
    <w:rsid w:val="003E50FE"/>
    <w:rsid w:val="003E5233"/>
    <w:rsid w:val="003E5D7C"/>
    <w:rsid w:val="003E5F30"/>
    <w:rsid w:val="003E5F95"/>
    <w:rsid w:val="003E61FD"/>
    <w:rsid w:val="003E62A8"/>
    <w:rsid w:val="003E6F0B"/>
    <w:rsid w:val="003E7790"/>
    <w:rsid w:val="003F0031"/>
    <w:rsid w:val="003F00D4"/>
    <w:rsid w:val="003F00DF"/>
    <w:rsid w:val="003F018C"/>
    <w:rsid w:val="003F058E"/>
    <w:rsid w:val="003F09CB"/>
    <w:rsid w:val="003F10D3"/>
    <w:rsid w:val="003F1150"/>
    <w:rsid w:val="003F140D"/>
    <w:rsid w:val="003F143C"/>
    <w:rsid w:val="003F1548"/>
    <w:rsid w:val="003F176D"/>
    <w:rsid w:val="003F17A5"/>
    <w:rsid w:val="003F1C50"/>
    <w:rsid w:val="003F228F"/>
    <w:rsid w:val="003F274F"/>
    <w:rsid w:val="003F2789"/>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5071"/>
    <w:rsid w:val="003F5086"/>
    <w:rsid w:val="003F550A"/>
    <w:rsid w:val="003F637E"/>
    <w:rsid w:val="003F6767"/>
    <w:rsid w:val="003F6DFF"/>
    <w:rsid w:val="003F6ECC"/>
    <w:rsid w:val="003F6FC9"/>
    <w:rsid w:val="003F7248"/>
    <w:rsid w:val="003F7EFA"/>
    <w:rsid w:val="0040003D"/>
    <w:rsid w:val="004000D0"/>
    <w:rsid w:val="00400C90"/>
    <w:rsid w:val="004015EE"/>
    <w:rsid w:val="004017CC"/>
    <w:rsid w:val="004019E3"/>
    <w:rsid w:val="0040228C"/>
    <w:rsid w:val="00402B9A"/>
    <w:rsid w:val="00402D65"/>
    <w:rsid w:val="00402E02"/>
    <w:rsid w:val="00403364"/>
    <w:rsid w:val="0040366E"/>
    <w:rsid w:val="00403780"/>
    <w:rsid w:val="00403941"/>
    <w:rsid w:val="00403971"/>
    <w:rsid w:val="00404082"/>
    <w:rsid w:val="0040415C"/>
    <w:rsid w:val="00404D74"/>
    <w:rsid w:val="0040518A"/>
    <w:rsid w:val="00405489"/>
    <w:rsid w:val="004056F3"/>
    <w:rsid w:val="0040616D"/>
    <w:rsid w:val="00406435"/>
    <w:rsid w:val="0040662C"/>
    <w:rsid w:val="00406EF0"/>
    <w:rsid w:val="004074A9"/>
    <w:rsid w:val="00407760"/>
    <w:rsid w:val="00407D35"/>
    <w:rsid w:val="00410A27"/>
    <w:rsid w:val="00410A31"/>
    <w:rsid w:val="00410CB2"/>
    <w:rsid w:val="00411285"/>
    <w:rsid w:val="00411BB1"/>
    <w:rsid w:val="00412329"/>
    <w:rsid w:val="004126A1"/>
    <w:rsid w:val="00412FD1"/>
    <w:rsid w:val="00413B8B"/>
    <w:rsid w:val="00414091"/>
    <w:rsid w:val="00414210"/>
    <w:rsid w:val="0041450E"/>
    <w:rsid w:val="004145FA"/>
    <w:rsid w:val="004148E1"/>
    <w:rsid w:val="00414FE4"/>
    <w:rsid w:val="0041506A"/>
    <w:rsid w:val="00415370"/>
    <w:rsid w:val="00415762"/>
    <w:rsid w:val="00415781"/>
    <w:rsid w:val="00415800"/>
    <w:rsid w:val="00415A0B"/>
    <w:rsid w:val="00415C60"/>
    <w:rsid w:val="00415CE0"/>
    <w:rsid w:val="00415F80"/>
    <w:rsid w:val="004160C2"/>
    <w:rsid w:val="004164BB"/>
    <w:rsid w:val="00416BB6"/>
    <w:rsid w:val="00416F40"/>
    <w:rsid w:val="00417769"/>
    <w:rsid w:val="00417A3D"/>
    <w:rsid w:val="004202A7"/>
    <w:rsid w:val="00420819"/>
    <w:rsid w:val="004214D3"/>
    <w:rsid w:val="004215BB"/>
    <w:rsid w:val="0042173F"/>
    <w:rsid w:val="0042192C"/>
    <w:rsid w:val="00421C37"/>
    <w:rsid w:val="00421EF2"/>
    <w:rsid w:val="0042241E"/>
    <w:rsid w:val="00422668"/>
    <w:rsid w:val="004226C1"/>
    <w:rsid w:val="00422A8C"/>
    <w:rsid w:val="00422EC3"/>
    <w:rsid w:val="004230B6"/>
    <w:rsid w:val="004235A9"/>
    <w:rsid w:val="004235EE"/>
    <w:rsid w:val="00423782"/>
    <w:rsid w:val="00423900"/>
    <w:rsid w:val="00423ADE"/>
    <w:rsid w:val="00423AE9"/>
    <w:rsid w:val="00424972"/>
    <w:rsid w:val="00424AA0"/>
    <w:rsid w:val="00424B17"/>
    <w:rsid w:val="00424CC9"/>
    <w:rsid w:val="004250C0"/>
    <w:rsid w:val="004259E2"/>
    <w:rsid w:val="00425AC1"/>
    <w:rsid w:val="00425B5D"/>
    <w:rsid w:val="00426176"/>
    <w:rsid w:val="004266B1"/>
    <w:rsid w:val="00426865"/>
    <w:rsid w:val="00426892"/>
    <w:rsid w:val="00426979"/>
    <w:rsid w:val="00426CA0"/>
    <w:rsid w:val="00426DB8"/>
    <w:rsid w:val="00427460"/>
    <w:rsid w:val="0042747D"/>
    <w:rsid w:val="004277E6"/>
    <w:rsid w:val="00430622"/>
    <w:rsid w:val="004306B1"/>
    <w:rsid w:val="00430FAF"/>
    <w:rsid w:val="004311CE"/>
    <w:rsid w:val="00431479"/>
    <w:rsid w:val="0043166B"/>
    <w:rsid w:val="00431AC1"/>
    <w:rsid w:val="004322D7"/>
    <w:rsid w:val="00432468"/>
    <w:rsid w:val="00432989"/>
    <w:rsid w:val="004329C9"/>
    <w:rsid w:val="00432C23"/>
    <w:rsid w:val="00432CD5"/>
    <w:rsid w:val="00432D2B"/>
    <w:rsid w:val="004338F0"/>
    <w:rsid w:val="00433E91"/>
    <w:rsid w:val="00434450"/>
    <w:rsid w:val="0043499F"/>
    <w:rsid w:val="00434AAB"/>
    <w:rsid w:val="00434F05"/>
    <w:rsid w:val="00435181"/>
    <w:rsid w:val="004355A9"/>
    <w:rsid w:val="00435793"/>
    <w:rsid w:val="00435893"/>
    <w:rsid w:val="00435934"/>
    <w:rsid w:val="00435997"/>
    <w:rsid w:val="00435F06"/>
    <w:rsid w:val="004363FA"/>
    <w:rsid w:val="004364CC"/>
    <w:rsid w:val="004367C6"/>
    <w:rsid w:val="00436B89"/>
    <w:rsid w:val="00436DCD"/>
    <w:rsid w:val="00436F36"/>
    <w:rsid w:val="004376C0"/>
    <w:rsid w:val="004405B0"/>
    <w:rsid w:val="00440CCD"/>
    <w:rsid w:val="00440D3E"/>
    <w:rsid w:val="004417BD"/>
    <w:rsid w:val="004418E3"/>
    <w:rsid w:val="00441A35"/>
    <w:rsid w:val="00441F12"/>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331"/>
    <w:rsid w:val="00445A50"/>
    <w:rsid w:val="00445DF5"/>
    <w:rsid w:val="00450BC0"/>
    <w:rsid w:val="004510A4"/>
    <w:rsid w:val="0045135E"/>
    <w:rsid w:val="00451544"/>
    <w:rsid w:val="004515FF"/>
    <w:rsid w:val="00451A50"/>
    <w:rsid w:val="004525D4"/>
    <w:rsid w:val="00452DFD"/>
    <w:rsid w:val="004535B0"/>
    <w:rsid w:val="00453A9A"/>
    <w:rsid w:val="00453E31"/>
    <w:rsid w:val="0045403E"/>
    <w:rsid w:val="00454597"/>
    <w:rsid w:val="004548E6"/>
    <w:rsid w:val="0045493D"/>
    <w:rsid w:val="004552F4"/>
    <w:rsid w:val="0045541F"/>
    <w:rsid w:val="0045543A"/>
    <w:rsid w:val="004554AF"/>
    <w:rsid w:val="004556D9"/>
    <w:rsid w:val="0045606C"/>
    <w:rsid w:val="004561F9"/>
    <w:rsid w:val="0045637C"/>
    <w:rsid w:val="0045653A"/>
    <w:rsid w:val="00456572"/>
    <w:rsid w:val="0045695D"/>
    <w:rsid w:val="00456B05"/>
    <w:rsid w:val="00460E9A"/>
    <w:rsid w:val="004610C6"/>
    <w:rsid w:val="0046128B"/>
    <w:rsid w:val="00461BF2"/>
    <w:rsid w:val="00461D4B"/>
    <w:rsid w:val="004626F8"/>
    <w:rsid w:val="00462C16"/>
    <w:rsid w:val="00462D35"/>
    <w:rsid w:val="00463416"/>
    <w:rsid w:val="00463869"/>
    <w:rsid w:val="00463CD6"/>
    <w:rsid w:val="00463CF9"/>
    <w:rsid w:val="00463EAF"/>
    <w:rsid w:val="00464A9C"/>
    <w:rsid w:val="00464E8F"/>
    <w:rsid w:val="00464F23"/>
    <w:rsid w:val="004655FF"/>
    <w:rsid w:val="00465731"/>
    <w:rsid w:val="004657B3"/>
    <w:rsid w:val="00466810"/>
    <w:rsid w:val="00466C93"/>
    <w:rsid w:val="004678C8"/>
    <w:rsid w:val="00467BC2"/>
    <w:rsid w:val="00467C44"/>
    <w:rsid w:val="00467CFB"/>
    <w:rsid w:val="004701E9"/>
    <w:rsid w:val="00470418"/>
    <w:rsid w:val="00471720"/>
    <w:rsid w:val="00471E81"/>
    <w:rsid w:val="0047242A"/>
    <w:rsid w:val="004724AF"/>
    <w:rsid w:val="00472770"/>
    <w:rsid w:val="004727C4"/>
    <w:rsid w:val="004727E8"/>
    <w:rsid w:val="00472884"/>
    <w:rsid w:val="0047302D"/>
    <w:rsid w:val="0047322A"/>
    <w:rsid w:val="00473379"/>
    <w:rsid w:val="0047352D"/>
    <w:rsid w:val="004743CB"/>
    <w:rsid w:val="00474B50"/>
    <w:rsid w:val="004760FD"/>
    <w:rsid w:val="0047652F"/>
    <w:rsid w:val="0047698C"/>
    <w:rsid w:val="00476EEC"/>
    <w:rsid w:val="00476FE9"/>
    <w:rsid w:val="00477194"/>
    <w:rsid w:val="00477FAF"/>
    <w:rsid w:val="0048027B"/>
    <w:rsid w:val="00480744"/>
    <w:rsid w:val="00481213"/>
    <w:rsid w:val="00481272"/>
    <w:rsid w:val="004817B5"/>
    <w:rsid w:val="00481E94"/>
    <w:rsid w:val="00482199"/>
    <w:rsid w:val="0048231B"/>
    <w:rsid w:val="00482478"/>
    <w:rsid w:val="00482CCF"/>
    <w:rsid w:val="00483131"/>
    <w:rsid w:val="00483170"/>
    <w:rsid w:val="00483254"/>
    <w:rsid w:val="0048383D"/>
    <w:rsid w:val="00484315"/>
    <w:rsid w:val="004844AC"/>
    <w:rsid w:val="00484B21"/>
    <w:rsid w:val="00484CE9"/>
    <w:rsid w:val="004851E8"/>
    <w:rsid w:val="0048548F"/>
    <w:rsid w:val="00485580"/>
    <w:rsid w:val="0048578F"/>
    <w:rsid w:val="00485811"/>
    <w:rsid w:val="00485E3C"/>
    <w:rsid w:val="00486A68"/>
    <w:rsid w:val="00486B09"/>
    <w:rsid w:val="00486EFC"/>
    <w:rsid w:val="004877A0"/>
    <w:rsid w:val="00487CFA"/>
    <w:rsid w:val="00487D69"/>
    <w:rsid w:val="004901CA"/>
    <w:rsid w:val="00490A10"/>
    <w:rsid w:val="00490A62"/>
    <w:rsid w:val="00490E9E"/>
    <w:rsid w:val="0049150E"/>
    <w:rsid w:val="00491BC4"/>
    <w:rsid w:val="00491F9F"/>
    <w:rsid w:val="004920D9"/>
    <w:rsid w:val="00492324"/>
    <w:rsid w:val="0049242A"/>
    <w:rsid w:val="00492735"/>
    <w:rsid w:val="00492A93"/>
    <w:rsid w:val="00492B25"/>
    <w:rsid w:val="00492C66"/>
    <w:rsid w:val="00492EC7"/>
    <w:rsid w:val="00493C96"/>
    <w:rsid w:val="00494932"/>
    <w:rsid w:val="00494FC9"/>
    <w:rsid w:val="00494FF0"/>
    <w:rsid w:val="004950F8"/>
    <w:rsid w:val="00495211"/>
    <w:rsid w:val="004956F2"/>
    <w:rsid w:val="00495B23"/>
    <w:rsid w:val="00495E19"/>
    <w:rsid w:val="00496742"/>
    <w:rsid w:val="00496AD4"/>
    <w:rsid w:val="00496B09"/>
    <w:rsid w:val="00497021"/>
    <w:rsid w:val="004A0324"/>
    <w:rsid w:val="004A034D"/>
    <w:rsid w:val="004A0C25"/>
    <w:rsid w:val="004A0E76"/>
    <w:rsid w:val="004A1222"/>
    <w:rsid w:val="004A1EA2"/>
    <w:rsid w:val="004A1F4C"/>
    <w:rsid w:val="004A201B"/>
    <w:rsid w:val="004A25F1"/>
    <w:rsid w:val="004A2604"/>
    <w:rsid w:val="004A27B0"/>
    <w:rsid w:val="004A2B6F"/>
    <w:rsid w:val="004A2C21"/>
    <w:rsid w:val="004A3215"/>
    <w:rsid w:val="004A3807"/>
    <w:rsid w:val="004A3A38"/>
    <w:rsid w:val="004A3BB0"/>
    <w:rsid w:val="004A3BB4"/>
    <w:rsid w:val="004A3D69"/>
    <w:rsid w:val="004A4377"/>
    <w:rsid w:val="004A4D2B"/>
    <w:rsid w:val="004A525D"/>
    <w:rsid w:val="004A52C4"/>
    <w:rsid w:val="004A57EB"/>
    <w:rsid w:val="004A5824"/>
    <w:rsid w:val="004A6211"/>
    <w:rsid w:val="004A76FC"/>
    <w:rsid w:val="004B0095"/>
    <w:rsid w:val="004B0261"/>
    <w:rsid w:val="004B0979"/>
    <w:rsid w:val="004B0D94"/>
    <w:rsid w:val="004B0E63"/>
    <w:rsid w:val="004B1796"/>
    <w:rsid w:val="004B181D"/>
    <w:rsid w:val="004B1CAB"/>
    <w:rsid w:val="004B1ECC"/>
    <w:rsid w:val="004B204F"/>
    <w:rsid w:val="004B2101"/>
    <w:rsid w:val="004B296D"/>
    <w:rsid w:val="004B367B"/>
    <w:rsid w:val="004B36ED"/>
    <w:rsid w:val="004B398F"/>
    <w:rsid w:val="004B3D44"/>
    <w:rsid w:val="004B3E66"/>
    <w:rsid w:val="004B40F4"/>
    <w:rsid w:val="004B41B5"/>
    <w:rsid w:val="004B47A1"/>
    <w:rsid w:val="004B5171"/>
    <w:rsid w:val="004B5426"/>
    <w:rsid w:val="004B57A6"/>
    <w:rsid w:val="004B5DB7"/>
    <w:rsid w:val="004B5F1C"/>
    <w:rsid w:val="004B612E"/>
    <w:rsid w:val="004B623B"/>
    <w:rsid w:val="004B63F2"/>
    <w:rsid w:val="004B77C3"/>
    <w:rsid w:val="004B77C5"/>
    <w:rsid w:val="004C1315"/>
    <w:rsid w:val="004C1931"/>
    <w:rsid w:val="004C1BAB"/>
    <w:rsid w:val="004C1E13"/>
    <w:rsid w:val="004C1E18"/>
    <w:rsid w:val="004C1EA7"/>
    <w:rsid w:val="004C21B7"/>
    <w:rsid w:val="004C22A5"/>
    <w:rsid w:val="004C2A0C"/>
    <w:rsid w:val="004C2A81"/>
    <w:rsid w:val="004C3E02"/>
    <w:rsid w:val="004C3EE4"/>
    <w:rsid w:val="004C4010"/>
    <w:rsid w:val="004C404C"/>
    <w:rsid w:val="004C40E9"/>
    <w:rsid w:val="004C422D"/>
    <w:rsid w:val="004C427C"/>
    <w:rsid w:val="004C43F3"/>
    <w:rsid w:val="004C440F"/>
    <w:rsid w:val="004C4C79"/>
    <w:rsid w:val="004C4CEB"/>
    <w:rsid w:val="004C5CF1"/>
    <w:rsid w:val="004C667A"/>
    <w:rsid w:val="004C66A9"/>
    <w:rsid w:val="004C6D8E"/>
    <w:rsid w:val="004C7400"/>
    <w:rsid w:val="004C7611"/>
    <w:rsid w:val="004C76FA"/>
    <w:rsid w:val="004C7A27"/>
    <w:rsid w:val="004C7CAC"/>
    <w:rsid w:val="004C7CE4"/>
    <w:rsid w:val="004C7F7C"/>
    <w:rsid w:val="004D000F"/>
    <w:rsid w:val="004D0538"/>
    <w:rsid w:val="004D0551"/>
    <w:rsid w:val="004D0855"/>
    <w:rsid w:val="004D0D3E"/>
    <w:rsid w:val="004D0F03"/>
    <w:rsid w:val="004D121C"/>
    <w:rsid w:val="004D17CC"/>
    <w:rsid w:val="004D28EF"/>
    <w:rsid w:val="004D2A4E"/>
    <w:rsid w:val="004D2BA9"/>
    <w:rsid w:val="004D2C43"/>
    <w:rsid w:val="004D3733"/>
    <w:rsid w:val="004D3B04"/>
    <w:rsid w:val="004D466E"/>
    <w:rsid w:val="004D49C4"/>
    <w:rsid w:val="004D4A22"/>
    <w:rsid w:val="004D4AE0"/>
    <w:rsid w:val="004D4C4C"/>
    <w:rsid w:val="004D4CF1"/>
    <w:rsid w:val="004D56B6"/>
    <w:rsid w:val="004D5A88"/>
    <w:rsid w:val="004D60A0"/>
    <w:rsid w:val="004D69A2"/>
    <w:rsid w:val="004D6FBB"/>
    <w:rsid w:val="004D7BF4"/>
    <w:rsid w:val="004D7C41"/>
    <w:rsid w:val="004D7C92"/>
    <w:rsid w:val="004E0064"/>
    <w:rsid w:val="004E028D"/>
    <w:rsid w:val="004E0471"/>
    <w:rsid w:val="004E077B"/>
    <w:rsid w:val="004E0A57"/>
    <w:rsid w:val="004E0E95"/>
    <w:rsid w:val="004E19BA"/>
    <w:rsid w:val="004E1AF8"/>
    <w:rsid w:val="004E216F"/>
    <w:rsid w:val="004E23D0"/>
    <w:rsid w:val="004E24ED"/>
    <w:rsid w:val="004E29FB"/>
    <w:rsid w:val="004E3061"/>
    <w:rsid w:val="004E31BE"/>
    <w:rsid w:val="004E35BF"/>
    <w:rsid w:val="004E38B2"/>
    <w:rsid w:val="004E3904"/>
    <w:rsid w:val="004E3936"/>
    <w:rsid w:val="004E41F5"/>
    <w:rsid w:val="004E45B6"/>
    <w:rsid w:val="004E52F4"/>
    <w:rsid w:val="004E5760"/>
    <w:rsid w:val="004E57F7"/>
    <w:rsid w:val="004E58E4"/>
    <w:rsid w:val="004E5D9C"/>
    <w:rsid w:val="004E5E35"/>
    <w:rsid w:val="004E607A"/>
    <w:rsid w:val="004E6B8E"/>
    <w:rsid w:val="004E6E2E"/>
    <w:rsid w:val="004E78AC"/>
    <w:rsid w:val="004F0543"/>
    <w:rsid w:val="004F0D95"/>
    <w:rsid w:val="004F0DDD"/>
    <w:rsid w:val="004F0F60"/>
    <w:rsid w:val="004F114F"/>
    <w:rsid w:val="004F1E2E"/>
    <w:rsid w:val="004F202F"/>
    <w:rsid w:val="004F227C"/>
    <w:rsid w:val="004F25B7"/>
    <w:rsid w:val="004F486C"/>
    <w:rsid w:val="004F48D9"/>
    <w:rsid w:val="004F4ACD"/>
    <w:rsid w:val="004F578B"/>
    <w:rsid w:val="004F63F8"/>
    <w:rsid w:val="004F682F"/>
    <w:rsid w:val="004F713A"/>
    <w:rsid w:val="004F72AD"/>
    <w:rsid w:val="004F7362"/>
    <w:rsid w:val="004F7408"/>
    <w:rsid w:val="004F753B"/>
    <w:rsid w:val="004F7BA5"/>
    <w:rsid w:val="00500035"/>
    <w:rsid w:val="005007FD"/>
    <w:rsid w:val="00500BDE"/>
    <w:rsid w:val="00500E97"/>
    <w:rsid w:val="00500F7A"/>
    <w:rsid w:val="005010F3"/>
    <w:rsid w:val="005011A4"/>
    <w:rsid w:val="005012AD"/>
    <w:rsid w:val="00501849"/>
    <w:rsid w:val="0050198C"/>
    <w:rsid w:val="00501D09"/>
    <w:rsid w:val="00501F97"/>
    <w:rsid w:val="00502122"/>
    <w:rsid w:val="0050241C"/>
    <w:rsid w:val="005025D7"/>
    <w:rsid w:val="005027BB"/>
    <w:rsid w:val="0050319C"/>
    <w:rsid w:val="005037E1"/>
    <w:rsid w:val="00503B1A"/>
    <w:rsid w:val="00503B5C"/>
    <w:rsid w:val="00503B96"/>
    <w:rsid w:val="0050456A"/>
    <w:rsid w:val="00504C61"/>
    <w:rsid w:val="00505C46"/>
    <w:rsid w:val="00505E1D"/>
    <w:rsid w:val="005068E1"/>
    <w:rsid w:val="00506CE0"/>
    <w:rsid w:val="00506E02"/>
    <w:rsid w:val="005070EA"/>
    <w:rsid w:val="0050760D"/>
    <w:rsid w:val="005077C5"/>
    <w:rsid w:val="00507F83"/>
    <w:rsid w:val="00510870"/>
    <w:rsid w:val="00510C9D"/>
    <w:rsid w:val="00510CD8"/>
    <w:rsid w:val="005110BA"/>
    <w:rsid w:val="0051168A"/>
    <w:rsid w:val="00512085"/>
    <w:rsid w:val="005122F4"/>
    <w:rsid w:val="00512C4F"/>
    <w:rsid w:val="005130BD"/>
    <w:rsid w:val="0051390F"/>
    <w:rsid w:val="005141DA"/>
    <w:rsid w:val="005141DD"/>
    <w:rsid w:val="00514E36"/>
    <w:rsid w:val="00515316"/>
    <w:rsid w:val="005156A6"/>
    <w:rsid w:val="00515FB8"/>
    <w:rsid w:val="0051636C"/>
    <w:rsid w:val="00516393"/>
    <w:rsid w:val="005209D9"/>
    <w:rsid w:val="00520B4F"/>
    <w:rsid w:val="00520D42"/>
    <w:rsid w:val="00520F9C"/>
    <w:rsid w:val="00521AFB"/>
    <w:rsid w:val="00521D43"/>
    <w:rsid w:val="00521DC1"/>
    <w:rsid w:val="00522423"/>
    <w:rsid w:val="00522B33"/>
    <w:rsid w:val="00522DB0"/>
    <w:rsid w:val="00523306"/>
    <w:rsid w:val="00523686"/>
    <w:rsid w:val="00523B66"/>
    <w:rsid w:val="00523EF2"/>
    <w:rsid w:val="00523F51"/>
    <w:rsid w:val="00524016"/>
    <w:rsid w:val="005244A4"/>
    <w:rsid w:val="00524AD7"/>
    <w:rsid w:val="005254E1"/>
    <w:rsid w:val="00525727"/>
    <w:rsid w:val="0052591E"/>
    <w:rsid w:val="00525944"/>
    <w:rsid w:val="00525B43"/>
    <w:rsid w:val="00525EE5"/>
    <w:rsid w:val="00525F07"/>
    <w:rsid w:val="00526134"/>
    <w:rsid w:val="0052639A"/>
    <w:rsid w:val="00526477"/>
    <w:rsid w:val="00526691"/>
    <w:rsid w:val="00526E3D"/>
    <w:rsid w:val="00527007"/>
    <w:rsid w:val="0053027E"/>
    <w:rsid w:val="005312E8"/>
    <w:rsid w:val="005313F7"/>
    <w:rsid w:val="00531F39"/>
    <w:rsid w:val="00532607"/>
    <w:rsid w:val="00532767"/>
    <w:rsid w:val="005328BA"/>
    <w:rsid w:val="00532B70"/>
    <w:rsid w:val="00532B82"/>
    <w:rsid w:val="005338DF"/>
    <w:rsid w:val="00533920"/>
    <w:rsid w:val="00533DC4"/>
    <w:rsid w:val="005340A8"/>
    <w:rsid w:val="0053480E"/>
    <w:rsid w:val="00534ED5"/>
    <w:rsid w:val="00534FEE"/>
    <w:rsid w:val="00535324"/>
    <w:rsid w:val="0053540E"/>
    <w:rsid w:val="00535521"/>
    <w:rsid w:val="005358E0"/>
    <w:rsid w:val="00535969"/>
    <w:rsid w:val="00535C15"/>
    <w:rsid w:val="00535F4E"/>
    <w:rsid w:val="005363B5"/>
    <w:rsid w:val="005366F8"/>
    <w:rsid w:val="0053678B"/>
    <w:rsid w:val="00536DEF"/>
    <w:rsid w:val="005371C4"/>
    <w:rsid w:val="005372A3"/>
    <w:rsid w:val="0053749F"/>
    <w:rsid w:val="0053752B"/>
    <w:rsid w:val="00537B4B"/>
    <w:rsid w:val="005404B0"/>
    <w:rsid w:val="0054125E"/>
    <w:rsid w:val="00541317"/>
    <w:rsid w:val="005419F2"/>
    <w:rsid w:val="00541C30"/>
    <w:rsid w:val="00541C47"/>
    <w:rsid w:val="00541E7D"/>
    <w:rsid w:val="0054209B"/>
    <w:rsid w:val="0054216F"/>
    <w:rsid w:val="005421D3"/>
    <w:rsid w:val="005422A2"/>
    <w:rsid w:val="005422EB"/>
    <w:rsid w:val="005423E9"/>
    <w:rsid w:val="005423FF"/>
    <w:rsid w:val="0054294B"/>
    <w:rsid w:val="00542969"/>
    <w:rsid w:val="00542BB8"/>
    <w:rsid w:val="00542D37"/>
    <w:rsid w:val="00542F18"/>
    <w:rsid w:val="005430AA"/>
    <w:rsid w:val="00543397"/>
    <w:rsid w:val="00543879"/>
    <w:rsid w:val="005439A1"/>
    <w:rsid w:val="00543C00"/>
    <w:rsid w:val="00544492"/>
    <w:rsid w:val="005445E7"/>
    <w:rsid w:val="005446F0"/>
    <w:rsid w:val="00544824"/>
    <w:rsid w:val="00544853"/>
    <w:rsid w:val="00544984"/>
    <w:rsid w:val="00545018"/>
    <w:rsid w:val="005450E2"/>
    <w:rsid w:val="005452E2"/>
    <w:rsid w:val="005456F8"/>
    <w:rsid w:val="0054576E"/>
    <w:rsid w:val="00545E01"/>
    <w:rsid w:val="00545F3B"/>
    <w:rsid w:val="00546345"/>
    <w:rsid w:val="0054644C"/>
    <w:rsid w:val="005467C6"/>
    <w:rsid w:val="00546D2D"/>
    <w:rsid w:val="00547132"/>
    <w:rsid w:val="0054750F"/>
    <w:rsid w:val="00547AC8"/>
    <w:rsid w:val="0055001C"/>
    <w:rsid w:val="005500B1"/>
    <w:rsid w:val="00550346"/>
    <w:rsid w:val="0055086B"/>
    <w:rsid w:val="005508E3"/>
    <w:rsid w:val="00550927"/>
    <w:rsid w:val="00550D43"/>
    <w:rsid w:val="00550DD7"/>
    <w:rsid w:val="00550ECE"/>
    <w:rsid w:val="005512D5"/>
    <w:rsid w:val="0055163A"/>
    <w:rsid w:val="0055175A"/>
    <w:rsid w:val="00551DEC"/>
    <w:rsid w:val="00552096"/>
    <w:rsid w:val="0055245B"/>
    <w:rsid w:val="0055255F"/>
    <w:rsid w:val="00552717"/>
    <w:rsid w:val="005529FC"/>
    <w:rsid w:val="00553D54"/>
    <w:rsid w:val="00553F9F"/>
    <w:rsid w:val="005546BF"/>
    <w:rsid w:val="00554CB6"/>
    <w:rsid w:val="00554E36"/>
    <w:rsid w:val="00554FC3"/>
    <w:rsid w:val="00555523"/>
    <w:rsid w:val="005556DD"/>
    <w:rsid w:val="005559F8"/>
    <w:rsid w:val="00555E0D"/>
    <w:rsid w:val="00556E02"/>
    <w:rsid w:val="0055764E"/>
    <w:rsid w:val="0055783F"/>
    <w:rsid w:val="00557CF4"/>
    <w:rsid w:val="00557DC3"/>
    <w:rsid w:val="00560528"/>
    <w:rsid w:val="00560A5E"/>
    <w:rsid w:val="00560A7A"/>
    <w:rsid w:val="00560D92"/>
    <w:rsid w:val="00561740"/>
    <w:rsid w:val="00561923"/>
    <w:rsid w:val="00561D24"/>
    <w:rsid w:val="0056295E"/>
    <w:rsid w:val="0056310A"/>
    <w:rsid w:val="005636AB"/>
    <w:rsid w:val="00563C49"/>
    <w:rsid w:val="00563C93"/>
    <w:rsid w:val="00564904"/>
    <w:rsid w:val="00564A64"/>
    <w:rsid w:val="00564CB0"/>
    <w:rsid w:val="0056524A"/>
    <w:rsid w:val="00565271"/>
    <w:rsid w:val="00565452"/>
    <w:rsid w:val="00565888"/>
    <w:rsid w:val="00565AC1"/>
    <w:rsid w:val="00566920"/>
    <w:rsid w:val="00567428"/>
    <w:rsid w:val="00567A04"/>
    <w:rsid w:val="00567F76"/>
    <w:rsid w:val="00570239"/>
    <w:rsid w:val="005703BB"/>
    <w:rsid w:val="005704CB"/>
    <w:rsid w:val="0057093C"/>
    <w:rsid w:val="00570D7F"/>
    <w:rsid w:val="005710A9"/>
    <w:rsid w:val="0057178D"/>
    <w:rsid w:val="00571D59"/>
    <w:rsid w:val="00572E3E"/>
    <w:rsid w:val="00573335"/>
    <w:rsid w:val="0057338B"/>
    <w:rsid w:val="00573619"/>
    <w:rsid w:val="005737F5"/>
    <w:rsid w:val="005741C2"/>
    <w:rsid w:val="00574209"/>
    <w:rsid w:val="0057420B"/>
    <w:rsid w:val="0057538F"/>
    <w:rsid w:val="0057541F"/>
    <w:rsid w:val="0057571E"/>
    <w:rsid w:val="00575951"/>
    <w:rsid w:val="0057606A"/>
    <w:rsid w:val="00576330"/>
    <w:rsid w:val="0057657F"/>
    <w:rsid w:val="005766C8"/>
    <w:rsid w:val="0057673C"/>
    <w:rsid w:val="005773F5"/>
    <w:rsid w:val="00577E70"/>
    <w:rsid w:val="00580280"/>
    <w:rsid w:val="0058031C"/>
    <w:rsid w:val="00580A7D"/>
    <w:rsid w:val="0058135A"/>
    <w:rsid w:val="005813C3"/>
    <w:rsid w:val="005815FE"/>
    <w:rsid w:val="00582945"/>
    <w:rsid w:val="00582B5F"/>
    <w:rsid w:val="00582C36"/>
    <w:rsid w:val="00582D44"/>
    <w:rsid w:val="00583AB1"/>
    <w:rsid w:val="00583BF0"/>
    <w:rsid w:val="00583FDC"/>
    <w:rsid w:val="00584058"/>
    <w:rsid w:val="005847E2"/>
    <w:rsid w:val="00585571"/>
    <w:rsid w:val="005855F8"/>
    <w:rsid w:val="00585991"/>
    <w:rsid w:val="00585B91"/>
    <w:rsid w:val="005869CA"/>
    <w:rsid w:val="00586BF1"/>
    <w:rsid w:val="005872CC"/>
    <w:rsid w:val="0058745C"/>
    <w:rsid w:val="00587AE1"/>
    <w:rsid w:val="00587C78"/>
    <w:rsid w:val="00590097"/>
    <w:rsid w:val="005903E4"/>
    <w:rsid w:val="00590954"/>
    <w:rsid w:val="00591256"/>
    <w:rsid w:val="005917DF"/>
    <w:rsid w:val="0059281B"/>
    <w:rsid w:val="00592899"/>
    <w:rsid w:val="00593139"/>
    <w:rsid w:val="00593386"/>
    <w:rsid w:val="00593499"/>
    <w:rsid w:val="00594011"/>
    <w:rsid w:val="0059424C"/>
    <w:rsid w:val="005943AE"/>
    <w:rsid w:val="0059442B"/>
    <w:rsid w:val="00594826"/>
    <w:rsid w:val="005950D6"/>
    <w:rsid w:val="00595486"/>
    <w:rsid w:val="005958D0"/>
    <w:rsid w:val="0059594B"/>
    <w:rsid w:val="005959D6"/>
    <w:rsid w:val="005962B6"/>
    <w:rsid w:val="00596ED3"/>
    <w:rsid w:val="005970E6"/>
    <w:rsid w:val="0059751C"/>
    <w:rsid w:val="0059786C"/>
    <w:rsid w:val="00597919"/>
    <w:rsid w:val="00597BF0"/>
    <w:rsid w:val="005A0000"/>
    <w:rsid w:val="005A0035"/>
    <w:rsid w:val="005A0506"/>
    <w:rsid w:val="005A08FB"/>
    <w:rsid w:val="005A0B9F"/>
    <w:rsid w:val="005A0C48"/>
    <w:rsid w:val="005A0D08"/>
    <w:rsid w:val="005A0D31"/>
    <w:rsid w:val="005A15F2"/>
    <w:rsid w:val="005A1625"/>
    <w:rsid w:val="005A2C5F"/>
    <w:rsid w:val="005A2FCE"/>
    <w:rsid w:val="005A3ACA"/>
    <w:rsid w:val="005A3B1B"/>
    <w:rsid w:val="005A42FD"/>
    <w:rsid w:val="005A4385"/>
    <w:rsid w:val="005A45E5"/>
    <w:rsid w:val="005A4707"/>
    <w:rsid w:val="005A496B"/>
    <w:rsid w:val="005A5171"/>
    <w:rsid w:val="005A519B"/>
    <w:rsid w:val="005A54B5"/>
    <w:rsid w:val="005A5CC8"/>
    <w:rsid w:val="005A5D1A"/>
    <w:rsid w:val="005A6089"/>
    <w:rsid w:val="005A63D8"/>
    <w:rsid w:val="005A73D7"/>
    <w:rsid w:val="005A7DBE"/>
    <w:rsid w:val="005A7E63"/>
    <w:rsid w:val="005B03D4"/>
    <w:rsid w:val="005B075B"/>
    <w:rsid w:val="005B1082"/>
    <w:rsid w:val="005B1B75"/>
    <w:rsid w:val="005B1EB5"/>
    <w:rsid w:val="005B2C3A"/>
    <w:rsid w:val="005B32CE"/>
    <w:rsid w:val="005B33DC"/>
    <w:rsid w:val="005B34EE"/>
    <w:rsid w:val="005B3568"/>
    <w:rsid w:val="005B3606"/>
    <w:rsid w:val="005B3ED7"/>
    <w:rsid w:val="005B446E"/>
    <w:rsid w:val="005B49B6"/>
    <w:rsid w:val="005B4A45"/>
    <w:rsid w:val="005B4D55"/>
    <w:rsid w:val="005B54AB"/>
    <w:rsid w:val="005B5D5E"/>
    <w:rsid w:val="005B5FDA"/>
    <w:rsid w:val="005B68A7"/>
    <w:rsid w:val="005B6AD2"/>
    <w:rsid w:val="005B6E36"/>
    <w:rsid w:val="005B741A"/>
    <w:rsid w:val="005B7464"/>
    <w:rsid w:val="005B74C5"/>
    <w:rsid w:val="005B7733"/>
    <w:rsid w:val="005B777D"/>
    <w:rsid w:val="005B7A22"/>
    <w:rsid w:val="005B7D22"/>
    <w:rsid w:val="005B7FC7"/>
    <w:rsid w:val="005C00C1"/>
    <w:rsid w:val="005C00F0"/>
    <w:rsid w:val="005C03FA"/>
    <w:rsid w:val="005C047D"/>
    <w:rsid w:val="005C0602"/>
    <w:rsid w:val="005C0A73"/>
    <w:rsid w:val="005C0B86"/>
    <w:rsid w:val="005C1AC4"/>
    <w:rsid w:val="005C2114"/>
    <w:rsid w:val="005C2362"/>
    <w:rsid w:val="005C25DD"/>
    <w:rsid w:val="005C2766"/>
    <w:rsid w:val="005C2E28"/>
    <w:rsid w:val="005C300C"/>
    <w:rsid w:val="005C3015"/>
    <w:rsid w:val="005C3069"/>
    <w:rsid w:val="005C343C"/>
    <w:rsid w:val="005C37F5"/>
    <w:rsid w:val="005C3E89"/>
    <w:rsid w:val="005C40C7"/>
    <w:rsid w:val="005C42B0"/>
    <w:rsid w:val="005C42DA"/>
    <w:rsid w:val="005C438F"/>
    <w:rsid w:val="005C43F1"/>
    <w:rsid w:val="005C44D5"/>
    <w:rsid w:val="005C4832"/>
    <w:rsid w:val="005C4A91"/>
    <w:rsid w:val="005C4A96"/>
    <w:rsid w:val="005C4C7F"/>
    <w:rsid w:val="005C4E3A"/>
    <w:rsid w:val="005C5042"/>
    <w:rsid w:val="005C50AD"/>
    <w:rsid w:val="005C52A8"/>
    <w:rsid w:val="005C5B15"/>
    <w:rsid w:val="005C63FA"/>
    <w:rsid w:val="005C75D1"/>
    <w:rsid w:val="005C773A"/>
    <w:rsid w:val="005C7C28"/>
    <w:rsid w:val="005D0512"/>
    <w:rsid w:val="005D058E"/>
    <w:rsid w:val="005D082B"/>
    <w:rsid w:val="005D0976"/>
    <w:rsid w:val="005D097F"/>
    <w:rsid w:val="005D0A6A"/>
    <w:rsid w:val="005D0E7C"/>
    <w:rsid w:val="005D1039"/>
    <w:rsid w:val="005D1576"/>
    <w:rsid w:val="005D1762"/>
    <w:rsid w:val="005D1AF3"/>
    <w:rsid w:val="005D1D9F"/>
    <w:rsid w:val="005D2217"/>
    <w:rsid w:val="005D22E1"/>
    <w:rsid w:val="005D2667"/>
    <w:rsid w:val="005D2BBF"/>
    <w:rsid w:val="005D3E22"/>
    <w:rsid w:val="005D3EBB"/>
    <w:rsid w:val="005D42B4"/>
    <w:rsid w:val="005D4688"/>
    <w:rsid w:val="005D4995"/>
    <w:rsid w:val="005D4CF7"/>
    <w:rsid w:val="005D51D9"/>
    <w:rsid w:val="005D5347"/>
    <w:rsid w:val="005D570F"/>
    <w:rsid w:val="005D5A70"/>
    <w:rsid w:val="005D5CC5"/>
    <w:rsid w:val="005D5E85"/>
    <w:rsid w:val="005D6732"/>
    <w:rsid w:val="005D6D5A"/>
    <w:rsid w:val="005D6E0D"/>
    <w:rsid w:val="005D787B"/>
    <w:rsid w:val="005D7E93"/>
    <w:rsid w:val="005E0949"/>
    <w:rsid w:val="005E0C83"/>
    <w:rsid w:val="005E0E3F"/>
    <w:rsid w:val="005E0F48"/>
    <w:rsid w:val="005E12BE"/>
    <w:rsid w:val="005E1467"/>
    <w:rsid w:val="005E305A"/>
    <w:rsid w:val="005E318C"/>
    <w:rsid w:val="005E319D"/>
    <w:rsid w:val="005E3ACB"/>
    <w:rsid w:val="005E3DF8"/>
    <w:rsid w:val="005E3F55"/>
    <w:rsid w:val="005E45AB"/>
    <w:rsid w:val="005E4660"/>
    <w:rsid w:val="005E4B27"/>
    <w:rsid w:val="005E50FC"/>
    <w:rsid w:val="005E515C"/>
    <w:rsid w:val="005E524E"/>
    <w:rsid w:val="005E6499"/>
    <w:rsid w:val="005E6505"/>
    <w:rsid w:val="005E66E2"/>
    <w:rsid w:val="005E75E3"/>
    <w:rsid w:val="005E7BE6"/>
    <w:rsid w:val="005E7ECD"/>
    <w:rsid w:val="005F0213"/>
    <w:rsid w:val="005F0215"/>
    <w:rsid w:val="005F0523"/>
    <w:rsid w:val="005F07A7"/>
    <w:rsid w:val="005F09DA"/>
    <w:rsid w:val="005F0F6F"/>
    <w:rsid w:val="005F1267"/>
    <w:rsid w:val="005F1D43"/>
    <w:rsid w:val="005F2EA8"/>
    <w:rsid w:val="005F322F"/>
    <w:rsid w:val="005F3322"/>
    <w:rsid w:val="005F3751"/>
    <w:rsid w:val="005F3EC3"/>
    <w:rsid w:val="005F4136"/>
    <w:rsid w:val="005F446D"/>
    <w:rsid w:val="005F5117"/>
    <w:rsid w:val="005F584B"/>
    <w:rsid w:val="005F5A6A"/>
    <w:rsid w:val="005F5F7B"/>
    <w:rsid w:val="005F61E1"/>
    <w:rsid w:val="005F637A"/>
    <w:rsid w:val="005F6385"/>
    <w:rsid w:val="005F64C6"/>
    <w:rsid w:val="005F76FB"/>
    <w:rsid w:val="005F784D"/>
    <w:rsid w:val="005F7A0B"/>
    <w:rsid w:val="005F7AE0"/>
    <w:rsid w:val="0060054F"/>
    <w:rsid w:val="0060081A"/>
    <w:rsid w:val="006008F1"/>
    <w:rsid w:val="00600C01"/>
    <w:rsid w:val="006014DB"/>
    <w:rsid w:val="00601735"/>
    <w:rsid w:val="006018B5"/>
    <w:rsid w:val="00601BE4"/>
    <w:rsid w:val="00601BF5"/>
    <w:rsid w:val="006022E0"/>
    <w:rsid w:val="006023AE"/>
    <w:rsid w:val="006025F2"/>
    <w:rsid w:val="00602AC4"/>
    <w:rsid w:val="00602B46"/>
    <w:rsid w:val="00602BD2"/>
    <w:rsid w:val="00603383"/>
    <w:rsid w:val="00603480"/>
    <w:rsid w:val="006039B8"/>
    <w:rsid w:val="00603B25"/>
    <w:rsid w:val="00603D7A"/>
    <w:rsid w:val="0060408F"/>
    <w:rsid w:val="00604174"/>
    <w:rsid w:val="00604B87"/>
    <w:rsid w:val="00604C1F"/>
    <w:rsid w:val="00605275"/>
    <w:rsid w:val="00605529"/>
    <w:rsid w:val="006058F1"/>
    <w:rsid w:val="006058FE"/>
    <w:rsid w:val="00605A3E"/>
    <w:rsid w:val="00605CAB"/>
    <w:rsid w:val="00605DAE"/>
    <w:rsid w:val="00605DB9"/>
    <w:rsid w:val="00605DE2"/>
    <w:rsid w:val="0060650E"/>
    <w:rsid w:val="006065CF"/>
    <w:rsid w:val="00606E5D"/>
    <w:rsid w:val="006076EF"/>
    <w:rsid w:val="006079C8"/>
    <w:rsid w:val="00610F39"/>
    <w:rsid w:val="00611D9C"/>
    <w:rsid w:val="006128E9"/>
    <w:rsid w:val="00612E59"/>
    <w:rsid w:val="0061315B"/>
    <w:rsid w:val="006132CC"/>
    <w:rsid w:val="00613ADC"/>
    <w:rsid w:val="00613C12"/>
    <w:rsid w:val="00613C47"/>
    <w:rsid w:val="00613FB7"/>
    <w:rsid w:val="00614071"/>
    <w:rsid w:val="00614292"/>
    <w:rsid w:val="0061429C"/>
    <w:rsid w:val="006145E0"/>
    <w:rsid w:val="006148AC"/>
    <w:rsid w:val="006153E5"/>
    <w:rsid w:val="00615654"/>
    <w:rsid w:val="00615741"/>
    <w:rsid w:val="00616201"/>
    <w:rsid w:val="00616225"/>
    <w:rsid w:val="00616C1C"/>
    <w:rsid w:val="00616C8E"/>
    <w:rsid w:val="00616D5E"/>
    <w:rsid w:val="00616EEC"/>
    <w:rsid w:val="00617270"/>
    <w:rsid w:val="00617A8B"/>
    <w:rsid w:val="00617C23"/>
    <w:rsid w:val="00617E08"/>
    <w:rsid w:val="006200B8"/>
    <w:rsid w:val="0062040C"/>
    <w:rsid w:val="00620422"/>
    <w:rsid w:val="006208F9"/>
    <w:rsid w:val="00620A9B"/>
    <w:rsid w:val="00620CE4"/>
    <w:rsid w:val="00621343"/>
    <w:rsid w:val="00621F46"/>
    <w:rsid w:val="0062224C"/>
    <w:rsid w:val="00622FEA"/>
    <w:rsid w:val="0062349B"/>
    <w:rsid w:val="00623B67"/>
    <w:rsid w:val="00623CDF"/>
    <w:rsid w:val="00623DB1"/>
    <w:rsid w:val="006241D2"/>
    <w:rsid w:val="006245F3"/>
    <w:rsid w:val="00624ABF"/>
    <w:rsid w:val="00624B63"/>
    <w:rsid w:val="00624E6F"/>
    <w:rsid w:val="006252E6"/>
    <w:rsid w:val="0062552F"/>
    <w:rsid w:val="00625B47"/>
    <w:rsid w:val="00625D54"/>
    <w:rsid w:val="006268E4"/>
    <w:rsid w:val="00626A11"/>
    <w:rsid w:val="00626BE7"/>
    <w:rsid w:val="00626E3A"/>
    <w:rsid w:val="0062726B"/>
    <w:rsid w:val="0062770D"/>
    <w:rsid w:val="00627ED6"/>
    <w:rsid w:val="006304D2"/>
    <w:rsid w:val="00630C76"/>
    <w:rsid w:val="00630CC5"/>
    <w:rsid w:val="006319CA"/>
    <w:rsid w:val="0063230B"/>
    <w:rsid w:val="00632958"/>
    <w:rsid w:val="00633107"/>
    <w:rsid w:val="006338BC"/>
    <w:rsid w:val="00633FDE"/>
    <w:rsid w:val="0063475A"/>
    <w:rsid w:val="00634932"/>
    <w:rsid w:val="00634EC0"/>
    <w:rsid w:val="0063627F"/>
    <w:rsid w:val="006362FE"/>
    <w:rsid w:val="006364D6"/>
    <w:rsid w:val="00636A52"/>
    <w:rsid w:val="00637009"/>
    <w:rsid w:val="006370A6"/>
    <w:rsid w:val="006376D9"/>
    <w:rsid w:val="00637969"/>
    <w:rsid w:val="006379ED"/>
    <w:rsid w:val="00637A76"/>
    <w:rsid w:val="00637CE2"/>
    <w:rsid w:val="00637EE5"/>
    <w:rsid w:val="00640F42"/>
    <w:rsid w:val="006411E4"/>
    <w:rsid w:val="006413D5"/>
    <w:rsid w:val="0064140B"/>
    <w:rsid w:val="006419A2"/>
    <w:rsid w:val="00642165"/>
    <w:rsid w:val="0064266A"/>
    <w:rsid w:val="00642ADE"/>
    <w:rsid w:val="00642D72"/>
    <w:rsid w:val="0064303A"/>
    <w:rsid w:val="006431BC"/>
    <w:rsid w:val="00643671"/>
    <w:rsid w:val="00643819"/>
    <w:rsid w:val="00643B4C"/>
    <w:rsid w:val="00643F85"/>
    <w:rsid w:val="006443CB"/>
    <w:rsid w:val="00644A19"/>
    <w:rsid w:val="00644F43"/>
    <w:rsid w:val="00644F80"/>
    <w:rsid w:val="00645874"/>
    <w:rsid w:val="00645ADE"/>
    <w:rsid w:val="0064611E"/>
    <w:rsid w:val="0064643F"/>
    <w:rsid w:val="00646977"/>
    <w:rsid w:val="006479E0"/>
    <w:rsid w:val="00647A43"/>
    <w:rsid w:val="00647D78"/>
    <w:rsid w:val="00647F7B"/>
    <w:rsid w:val="0065074A"/>
    <w:rsid w:val="00650DD0"/>
    <w:rsid w:val="00650EE4"/>
    <w:rsid w:val="00650F11"/>
    <w:rsid w:val="0065124B"/>
    <w:rsid w:val="00651382"/>
    <w:rsid w:val="0065171C"/>
    <w:rsid w:val="00651E96"/>
    <w:rsid w:val="006526AA"/>
    <w:rsid w:val="00652AB2"/>
    <w:rsid w:val="00652C1D"/>
    <w:rsid w:val="00652E99"/>
    <w:rsid w:val="00652FEE"/>
    <w:rsid w:val="006533F3"/>
    <w:rsid w:val="00653579"/>
    <w:rsid w:val="00653622"/>
    <w:rsid w:val="00653FE6"/>
    <w:rsid w:val="006541ED"/>
    <w:rsid w:val="0065446A"/>
    <w:rsid w:val="00654C11"/>
    <w:rsid w:val="00654EB9"/>
    <w:rsid w:val="00654ECC"/>
    <w:rsid w:val="006551F6"/>
    <w:rsid w:val="0065552B"/>
    <w:rsid w:val="006558F8"/>
    <w:rsid w:val="00655ABE"/>
    <w:rsid w:val="006561E4"/>
    <w:rsid w:val="006564DF"/>
    <w:rsid w:val="006566ED"/>
    <w:rsid w:val="00656B4B"/>
    <w:rsid w:val="0065746E"/>
    <w:rsid w:val="00657594"/>
    <w:rsid w:val="00657E46"/>
    <w:rsid w:val="00660024"/>
    <w:rsid w:val="0066072B"/>
    <w:rsid w:val="00660B46"/>
    <w:rsid w:val="00660EF1"/>
    <w:rsid w:val="00660F6F"/>
    <w:rsid w:val="00661918"/>
    <w:rsid w:val="00661F08"/>
    <w:rsid w:val="00662130"/>
    <w:rsid w:val="0066231E"/>
    <w:rsid w:val="00662742"/>
    <w:rsid w:val="00662A5A"/>
    <w:rsid w:val="00662B7E"/>
    <w:rsid w:val="00662F7D"/>
    <w:rsid w:val="0066318E"/>
    <w:rsid w:val="00664875"/>
    <w:rsid w:val="00664F98"/>
    <w:rsid w:val="006653D7"/>
    <w:rsid w:val="0066549B"/>
    <w:rsid w:val="006654DB"/>
    <w:rsid w:val="006654F3"/>
    <w:rsid w:val="006657AE"/>
    <w:rsid w:val="00665F5E"/>
    <w:rsid w:val="00666129"/>
    <w:rsid w:val="006665BA"/>
    <w:rsid w:val="006665FE"/>
    <w:rsid w:val="00666A4F"/>
    <w:rsid w:val="00667106"/>
    <w:rsid w:val="00667111"/>
    <w:rsid w:val="0066748F"/>
    <w:rsid w:val="00667A41"/>
    <w:rsid w:val="00670333"/>
    <w:rsid w:val="006703AA"/>
    <w:rsid w:val="006703D9"/>
    <w:rsid w:val="006704B8"/>
    <w:rsid w:val="006704F6"/>
    <w:rsid w:val="006708EA"/>
    <w:rsid w:val="00671091"/>
    <w:rsid w:val="006713EF"/>
    <w:rsid w:val="00671AC7"/>
    <w:rsid w:val="00671BCF"/>
    <w:rsid w:val="00672154"/>
    <w:rsid w:val="006725D3"/>
    <w:rsid w:val="006740B8"/>
    <w:rsid w:val="0067426D"/>
    <w:rsid w:val="00674321"/>
    <w:rsid w:val="00674701"/>
    <w:rsid w:val="00674713"/>
    <w:rsid w:val="0067472B"/>
    <w:rsid w:val="0067545E"/>
    <w:rsid w:val="006758D1"/>
    <w:rsid w:val="00675EF8"/>
    <w:rsid w:val="00676E43"/>
    <w:rsid w:val="00677435"/>
    <w:rsid w:val="00677682"/>
    <w:rsid w:val="00677C33"/>
    <w:rsid w:val="00680262"/>
    <w:rsid w:val="006802CB"/>
    <w:rsid w:val="006803B4"/>
    <w:rsid w:val="00680936"/>
    <w:rsid w:val="00680D8C"/>
    <w:rsid w:val="0068165C"/>
    <w:rsid w:val="0068169E"/>
    <w:rsid w:val="006818B4"/>
    <w:rsid w:val="00681C66"/>
    <w:rsid w:val="006820E0"/>
    <w:rsid w:val="00682221"/>
    <w:rsid w:val="006826B4"/>
    <w:rsid w:val="00682725"/>
    <w:rsid w:val="0068273D"/>
    <w:rsid w:val="00682AED"/>
    <w:rsid w:val="00682D87"/>
    <w:rsid w:val="00683502"/>
    <w:rsid w:val="00683A1C"/>
    <w:rsid w:val="00683E86"/>
    <w:rsid w:val="0068413E"/>
    <w:rsid w:val="006841A6"/>
    <w:rsid w:val="00684387"/>
    <w:rsid w:val="006845A2"/>
    <w:rsid w:val="00684C17"/>
    <w:rsid w:val="006853A4"/>
    <w:rsid w:val="006856B8"/>
    <w:rsid w:val="006857EE"/>
    <w:rsid w:val="006862B9"/>
    <w:rsid w:val="006864E1"/>
    <w:rsid w:val="00686546"/>
    <w:rsid w:val="006876CE"/>
    <w:rsid w:val="006877FF"/>
    <w:rsid w:val="0068793A"/>
    <w:rsid w:val="00687B34"/>
    <w:rsid w:val="00690781"/>
    <w:rsid w:val="006907A1"/>
    <w:rsid w:val="00690B17"/>
    <w:rsid w:val="00690BE6"/>
    <w:rsid w:val="00690DDF"/>
    <w:rsid w:val="00691076"/>
    <w:rsid w:val="0069128F"/>
    <w:rsid w:val="00691404"/>
    <w:rsid w:val="00691580"/>
    <w:rsid w:val="00691DE9"/>
    <w:rsid w:val="006920A6"/>
    <w:rsid w:val="00692582"/>
    <w:rsid w:val="006926E2"/>
    <w:rsid w:val="00692860"/>
    <w:rsid w:val="00692FF6"/>
    <w:rsid w:val="00693652"/>
    <w:rsid w:val="006939E7"/>
    <w:rsid w:val="006939F2"/>
    <w:rsid w:val="00693D3E"/>
    <w:rsid w:val="006942F7"/>
    <w:rsid w:val="0069438B"/>
    <w:rsid w:val="00695396"/>
    <w:rsid w:val="006954A0"/>
    <w:rsid w:val="00695620"/>
    <w:rsid w:val="00695659"/>
    <w:rsid w:val="00695D76"/>
    <w:rsid w:val="0069631E"/>
    <w:rsid w:val="00696959"/>
    <w:rsid w:val="00696A0F"/>
    <w:rsid w:val="00696D66"/>
    <w:rsid w:val="006971D2"/>
    <w:rsid w:val="00697669"/>
    <w:rsid w:val="00697AE8"/>
    <w:rsid w:val="00697F01"/>
    <w:rsid w:val="006A056F"/>
    <w:rsid w:val="006A0BC8"/>
    <w:rsid w:val="006A15BA"/>
    <w:rsid w:val="006A1749"/>
    <w:rsid w:val="006A1AAE"/>
    <w:rsid w:val="006A1BDB"/>
    <w:rsid w:val="006A1EEA"/>
    <w:rsid w:val="006A2150"/>
    <w:rsid w:val="006A241D"/>
    <w:rsid w:val="006A24EA"/>
    <w:rsid w:val="006A28F9"/>
    <w:rsid w:val="006A2B0C"/>
    <w:rsid w:val="006A2C61"/>
    <w:rsid w:val="006A3288"/>
    <w:rsid w:val="006A35A2"/>
    <w:rsid w:val="006A3C54"/>
    <w:rsid w:val="006A43E6"/>
    <w:rsid w:val="006A45B1"/>
    <w:rsid w:val="006A4A1E"/>
    <w:rsid w:val="006A50C7"/>
    <w:rsid w:val="006A57D5"/>
    <w:rsid w:val="006A5BD3"/>
    <w:rsid w:val="006A5CD5"/>
    <w:rsid w:val="006A5E28"/>
    <w:rsid w:val="006A5E65"/>
    <w:rsid w:val="006A68C8"/>
    <w:rsid w:val="006A68C9"/>
    <w:rsid w:val="006A6A3A"/>
    <w:rsid w:val="006A6BBC"/>
    <w:rsid w:val="006A70BE"/>
    <w:rsid w:val="006A717B"/>
    <w:rsid w:val="006A7662"/>
    <w:rsid w:val="006A7CED"/>
    <w:rsid w:val="006A7F39"/>
    <w:rsid w:val="006B0121"/>
    <w:rsid w:val="006B0128"/>
    <w:rsid w:val="006B0334"/>
    <w:rsid w:val="006B059F"/>
    <w:rsid w:val="006B1017"/>
    <w:rsid w:val="006B1065"/>
    <w:rsid w:val="006B134D"/>
    <w:rsid w:val="006B1A20"/>
    <w:rsid w:val="006B1C7C"/>
    <w:rsid w:val="006B1EC8"/>
    <w:rsid w:val="006B2136"/>
    <w:rsid w:val="006B29DD"/>
    <w:rsid w:val="006B3063"/>
    <w:rsid w:val="006B3086"/>
    <w:rsid w:val="006B34BA"/>
    <w:rsid w:val="006B4547"/>
    <w:rsid w:val="006B494C"/>
    <w:rsid w:val="006B5450"/>
    <w:rsid w:val="006B5752"/>
    <w:rsid w:val="006B5FC9"/>
    <w:rsid w:val="006B63D8"/>
    <w:rsid w:val="006B6CA8"/>
    <w:rsid w:val="006B6F32"/>
    <w:rsid w:val="006B7130"/>
    <w:rsid w:val="006B7641"/>
    <w:rsid w:val="006B7D4A"/>
    <w:rsid w:val="006B7EF5"/>
    <w:rsid w:val="006C04F5"/>
    <w:rsid w:val="006C0A72"/>
    <w:rsid w:val="006C201C"/>
    <w:rsid w:val="006C211C"/>
    <w:rsid w:val="006C24B6"/>
    <w:rsid w:val="006C2C2D"/>
    <w:rsid w:val="006C397B"/>
    <w:rsid w:val="006C408A"/>
    <w:rsid w:val="006C4150"/>
    <w:rsid w:val="006C4728"/>
    <w:rsid w:val="006C4814"/>
    <w:rsid w:val="006C507B"/>
    <w:rsid w:val="006C5186"/>
    <w:rsid w:val="006C51DA"/>
    <w:rsid w:val="006C5214"/>
    <w:rsid w:val="006C5683"/>
    <w:rsid w:val="006C5ADF"/>
    <w:rsid w:val="006C5E33"/>
    <w:rsid w:val="006C5E48"/>
    <w:rsid w:val="006C6163"/>
    <w:rsid w:val="006C61D4"/>
    <w:rsid w:val="006C6434"/>
    <w:rsid w:val="006C6552"/>
    <w:rsid w:val="006C65CC"/>
    <w:rsid w:val="006C66AA"/>
    <w:rsid w:val="006C66D8"/>
    <w:rsid w:val="006C6881"/>
    <w:rsid w:val="006C688B"/>
    <w:rsid w:val="006C6926"/>
    <w:rsid w:val="006C6B08"/>
    <w:rsid w:val="006C6CD8"/>
    <w:rsid w:val="006C6CF4"/>
    <w:rsid w:val="006C73E9"/>
    <w:rsid w:val="006D013F"/>
    <w:rsid w:val="006D017F"/>
    <w:rsid w:val="006D032D"/>
    <w:rsid w:val="006D08DF"/>
    <w:rsid w:val="006D0A14"/>
    <w:rsid w:val="006D0A45"/>
    <w:rsid w:val="006D10BF"/>
    <w:rsid w:val="006D13D8"/>
    <w:rsid w:val="006D1D3F"/>
    <w:rsid w:val="006D20B4"/>
    <w:rsid w:val="006D211A"/>
    <w:rsid w:val="006D23CB"/>
    <w:rsid w:val="006D253B"/>
    <w:rsid w:val="006D2CCC"/>
    <w:rsid w:val="006D3C4F"/>
    <w:rsid w:val="006D3ED4"/>
    <w:rsid w:val="006D4391"/>
    <w:rsid w:val="006D44D0"/>
    <w:rsid w:val="006D483B"/>
    <w:rsid w:val="006D48D0"/>
    <w:rsid w:val="006D5373"/>
    <w:rsid w:val="006D5625"/>
    <w:rsid w:val="006D56EC"/>
    <w:rsid w:val="006D57CB"/>
    <w:rsid w:val="006D5A82"/>
    <w:rsid w:val="006D5C04"/>
    <w:rsid w:val="006D5D92"/>
    <w:rsid w:val="006D60EE"/>
    <w:rsid w:val="006D6709"/>
    <w:rsid w:val="006D6CDD"/>
    <w:rsid w:val="006D6DB3"/>
    <w:rsid w:val="006D719D"/>
    <w:rsid w:val="006D7444"/>
    <w:rsid w:val="006D78DC"/>
    <w:rsid w:val="006D7F3E"/>
    <w:rsid w:val="006E0304"/>
    <w:rsid w:val="006E044C"/>
    <w:rsid w:val="006E0A61"/>
    <w:rsid w:val="006E0E12"/>
    <w:rsid w:val="006E1890"/>
    <w:rsid w:val="006E2251"/>
    <w:rsid w:val="006E247C"/>
    <w:rsid w:val="006E28FB"/>
    <w:rsid w:val="006E2BB6"/>
    <w:rsid w:val="006E36D4"/>
    <w:rsid w:val="006E3711"/>
    <w:rsid w:val="006E3787"/>
    <w:rsid w:val="006E3992"/>
    <w:rsid w:val="006E3AAD"/>
    <w:rsid w:val="006E3B6F"/>
    <w:rsid w:val="006E3BDA"/>
    <w:rsid w:val="006E4118"/>
    <w:rsid w:val="006E4238"/>
    <w:rsid w:val="006E447A"/>
    <w:rsid w:val="006E4560"/>
    <w:rsid w:val="006E468C"/>
    <w:rsid w:val="006E474E"/>
    <w:rsid w:val="006E481A"/>
    <w:rsid w:val="006E4CC8"/>
    <w:rsid w:val="006E5068"/>
    <w:rsid w:val="006E5A71"/>
    <w:rsid w:val="006E665F"/>
    <w:rsid w:val="006E67C9"/>
    <w:rsid w:val="006E6948"/>
    <w:rsid w:val="006E6B37"/>
    <w:rsid w:val="006E720E"/>
    <w:rsid w:val="006E7B25"/>
    <w:rsid w:val="006E7B97"/>
    <w:rsid w:val="006E7C1C"/>
    <w:rsid w:val="006E7D23"/>
    <w:rsid w:val="006E7EEF"/>
    <w:rsid w:val="006F05FD"/>
    <w:rsid w:val="006F063E"/>
    <w:rsid w:val="006F07D3"/>
    <w:rsid w:val="006F0B83"/>
    <w:rsid w:val="006F15F3"/>
    <w:rsid w:val="006F1BBB"/>
    <w:rsid w:val="006F2173"/>
    <w:rsid w:val="006F2318"/>
    <w:rsid w:val="006F2550"/>
    <w:rsid w:val="006F261D"/>
    <w:rsid w:val="006F2813"/>
    <w:rsid w:val="006F2CA3"/>
    <w:rsid w:val="006F2F38"/>
    <w:rsid w:val="006F313D"/>
    <w:rsid w:val="006F32BE"/>
    <w:rsid w:val="006F3315"/>
    <w:rsid w:val="006F3B10"/>
    <w:rsid w:val="006F3EA8"/>
    <w:rsid w:val="006F41E7"/>
    <w:rsid w:val="006F4740"/>
    <w:rsid w:val="006F49A7"/>
    <w:rsid w:val="006F4ACD"/>
    <w:rsid w:val="006F524E"/>
    <w:rsid w:val="006F568F"/>
    <w:rsid w:val="006F5862"/>
    <w:rsid w:val="006F58F8"/>
    <w:rsid w:val="006F6144"/>
    <w:rsid w:val="006F65F7"/>
    <w:rsid w:val="006F6798"/>
    <w:rsid w:val="006F6B33"/>
    <w:rsid w:val="006F6BA3"/>
    <w:rsid w:val="006F6D4C"/>
    <w:rsid w:val="006F6E67"/>
    <w:rsid w:val="006F7157"/>
    <w:rsid w:val="006F78E0"/>
    <w:rsid w:val="006F7A6C"/>
    <w:rsid w:val="006F7FE0"/>
    <w:rsid w:val="0070032D"/>
    <w:rsid w:val="00701590"/>
    <w:rsid w:val="007015A2"/>
    <w:rsid w:val="00701CF4"/>
    <w:rsid w:val="00702150"/>
    <w:rsid w:val="0070272A"/>
    <w:rsid w:val="00702B1B"/>
    <w:rsid w:val="00702C43"/>
    <w:rsid w:val="00702CFE"/>
    <w:rsid w:val="0070395E"/>
    <w:rsid w:val="00703C76"/>
    <w:rsid w:val="00704164"/>
    <w:rsid w:val="00704473"/>
    <w:rsid w:val="0070457A"/>
    <w:rsid w:val="00704730"/>
    <w:rsid w:val="00704E3D"/>
    <w:rsid w:val="00705031"/>
    <w:rsid w:val="0070508A"/>
    <w:rsid w:val="00705134"/>
    <w:rsid w:val="0070537D"/>
    <w:rsid w:val="007053D4"/>
    <w:rsid w:val="00705931"/>
    <w:rsid w:val="00706277"/>
    <w:rsid w:val="007069F9"/>
    <w:rsid w:val="00706A58"/>
    <w:rsid w:val="007070BC"/>
    <w:rsid w:val="007110E1"/>
    <w:rsid w:val="00711332"/>
    <w:rsid w:val="0071181A"/>
    <w:rsid w:val="00711CFE"/>
    <w:rsid w:val="0071262B"/>
    <w:rsid w:val="0071266C"/>
    <w:rsid w:val="007127F4"/>
    <w:rsid w:val="00712AF8"/>
    <w:rsid w:val="00712CB6"/>
    <w:rsid w:val="00712E98"/>
    <w:rsid w:val="00713400"/>
    <w:rsid w:val="00713662"/>
    <w:rsid w:val="00713835"/>
    <w:rsid w:val="0071394E"/>
    <w:rsid w:val="007139C3"/>
    <w:rsid w:val="00713B23"/>
    <w:rsid w:val="00714394"/>
    <w:rsid w:val="007143BC"/>
    <w:rsid w:val="007144A2"/>
    <w:rsid w:val="00714AA4"/>
    <w:rsid w:val="00714B6D"/>
    <w:rsid w:val="007150B9"/>
    <w:rsid w:val="00715AAC"/>
    <w:rsid w:val="007163F8"/>
    <w:rsid w:val="0071689C"/>
    <w:rsid w:val="007168C7"/>
    <w:rsid w:val="00716B9D"/>
    <w:rsid w:val="00716D40"/>
    <w:rsid w:val="00716FC7"/>
    <w:rsid w:val="00716FE3"/>
    <w:rsid w:val="0071729C"/>
    <w:rsid w:val="007204DB"/>
    <w:rsid w:val="007204FF"/>
    <w:rsid w:val="00720A60"/>
    <w:rsid w:val="00720E0B"/>
    <w:rsid w:val="007210F5"/>
    <w:rsid w:val="007211C3"/>
    <w:rsid w:val="00721282"/>
    <w:rsid w:val="007212CD"/>
    <w:rsid w:val="007212EE"/>
    <w:rsid w:val="00721946"/>
    <w:rsid w:val="00721F7E"/>
    <w:rsid w:val="0072238C"/>
    <w:rsid w:val="007225B1"/>
    <w:rsid w:val="00722E29"/>
    <w:rsid w:val="007238C5"/>
    <w:rsid w:val="00724606"/>
    <w:rsid w:val="0072477E"/>
    <w:rsid w:val="00724E85"/>
    <w:rsid w:val="007252D3"/>
    <w:rsid w:val="00725318"/>
    <w:rsid w:val="00725860"/>
    <w:rsid w:val="00725FAE"/>
    <w:rsid w:val="007266DD"/>
    <w:rsid w:val="0072671E"/>
    <w:rsid w:val="00726815"/>
    <w:rsid w:val="00726B00"/>
    <w:rsid w:val="00726D0F"/>
    <w:rsid w:val="00726DA7"/>
    <w:rsid w:val="0072702A"/>
    <w:rsid w:val="00727118"/>
    <w:rsid w:val="00727583"/>
    <w:rsid w:val="0072792A"/>
    <w:rsid w:val="00727DDC"/>
    <w:rsid w:val="00730073"/>
    <w:rsid w:val="00730DAF"/>
    <w:rsid w:val="00730F89"/>
    <w:rsid w:val="00731296"/>
    <w:rsid w:val="00731542"/>
    <w:rsid w:val="0073161B"/>
    <w:rsid w:val="00732E20"/>
    <w:rsid w:val="00733025"/>
    <w:rsid w:val="00733094"/>
    <w:rsid w:val="007334DC"/>
    <w:rsid w:val="00733B19"/>
    <w:rsid w:val="00733BA3"/>
    <w:rsid w:val="00734887"/>
    <w:rsid w:val="00734994"/>
    <w:rsid w:val="007349C0"/>
    <w:rsid w:val="00734B03"/>
    <w:rsid w:val="007360FD"/>
    <w:rsid w:val="007362FB"/>
    <w:rsid w:val="0073642E"/>
    <w:rsid w:val="0073646E"/>
    <w:rsid w:val="007365B6"/>
    <w:rsid w:val="007367D8"/>
    <w:rsid w:val="007368FA"/>
    <w:rsid w:val="00736B84"/>
    <w:rsid w:val="00736BBD"/>
    <w:rsid w:val="0073750F"/>
    <w:rsid w:val="00737EBD"/>
    <w:rsid w:val="007401E2"/>
    <w:rsid w:val="0074077D"/>
    <w:rsid w:val="0074081A"/>
    <w:rsid w:val="00740B49"/>
    <w:rsid w:val="00740D8C"/>
    <w:rsid w:val="00740E33"/>
    <w:rsid w:val="007411E5"/>
    <w:rsid w:val="007411F9"/>
    <w:rsid w:val="00741268"/>
    <w:rsid w:val="0074234E"/>
    <w:rsid w:val="00742F8A"/>
    <w:rsid w:val="007431CD"/>
    <w:rsid w:val="007435A0"/>
    <w:rsid w:val="007443C2"/>
    <w:rsid w:val="007447A4"/>
    <w:rsid w:val="00744FA3"/>
    <w:rsid w:val="00745BCD"/>
    <w:rsid w:val="007467B8"/>
    <w:rsid w:val="007468EC"/>
    <w:rsid w:val="00746951"/>
    <w:rsid w:val="0074722C"/>
    <w:rsid w:val="0074791E"/>
    <w:rsid w:val="0075001A"/>
    <w:rsid w:val="00750376"/>
    <w:rsid w:val="0075047D"/>
    <w:rsid w:val="00750904"/>
    <w:rsid w:val="00750A08"/>
    <w:rsid w:val="00750A66"/>
    <w:rsid w:val="00750AD9"/>
    <w:rsid w:val="00750B28"/>
    <w:rsid w:val="00750D30"/>
    <w:rsid w:val="0075115D"/>
    <w:rsid w:val="00751196"/>
    <w:rsid w:val="00751DD0"/>
    <w:rsid w:val="00751E40"/>
    <w:rsid w:val="007524D7"/>
    <w:rsid w:val="007525FF"/>
    <w:rsid w:val="0075283C"/>
    <w:rsid w:val="00752BB7"/>
    <w:rsid w:val="00752FE3"/>
    <w:rsid w:val="00753069"/>
    <w:rsid w:val="00753890"/>
    <w:rsid w:val="00753B7D"/>
    <w:rsid w:val="00753C91"/>
    <w:rsid w:val="00753D40"/>
    <w:rsid w:val="00753E65"/>
    <w:rsid w:val="0075437E"/>
    <w:rsid w:val="00754EEC"/>
    <w:rsid w:val="0075500C"/>
    <w:rsid w:val="0075501A"/>
    <w:rsid w:val="007552CD"/>
    <w:rsid w:val="007555DF"/>
    <w:rsid w:val="00755818"/>
    <w:rsid w:val="00755B12"/>
    <w:rsid w:val="00755D21"/>
    <w:rsid w:val="00755E75"/>
    <w:rsid w:val="007564A9"/>
    <w:rsid w:val="007565B5"/>
    <w:rsid w:val="0076063F"/>
    <w:rsid w:val="00760C40"/>
    <w:rsid w:val="00760F74"/>
    <w:rsid w:val="00761434"/>
    <w:rsid w:val="0076150F"/>
    <w:rsid w:val="00761721"/>
    <w:rsid w:val="007618EF"/>
    <w:rsid w:val="00761A82"/>
    <w:rsid w:val="00761B95"/>
    <w:rsid w:val="00761E2C"/>
    <w:rsid w:val="00761FD5"/>
    <w:rsid w:val="00762065"/>
    <w:rsid w:val="007624BB"/>
    <w:rsid w:val="00762616"/>
    <w:rsid w:val="00762725"/>
    <w:rsid w:val="00762A52"/>
    <w:rsid w:val="00762B4B"/>
    <w:rsid w:val="00763DB6"/>
    <w:rsid w:val="007643D1"/>
    <w:rsid w:val="0076458A"/>
    <w:rsid w:val="00764B49"/>
    <w:rsid w:val="00764F70"/>
    <w:rsid w:val="00765CC3"/>
    <w:rsid w:val="00765DD8"/>
    <w:rsid w:val="007665E0"/>
    <w:rsid w:val="007666DD"/>
    <w:rsid w:val="007669D3"/>
    <w:rsid w:val="00766D36"/>
    <w:rsid w:val="007673C6"/>
    <w:rsid w:val="007674A1"/>
    <w:rsid w:val="00767607"/>
    <w:rsid w:val="007677D5"/>
    <w:rsid w:val="00767D3F"/>
    <w:rsid w:val="00767E47"/>
    <w:rsid w:val="0077023F"/>
    <w:rsid w:val="007703BF"/>
    <w:rsid w:val="007708E3"/>
    <w:rsid w:val="007709CB"/>
    <w:rsid w:val="00770A23"/>
    <w:rsid w:val="00770EEB"/>
    <w:rsid w:val="0077103A"/>
    <w:rsid w:val="0077158D"/>
    <w:rsid w:val="0077165F"/>
    <w:rsid w:val="0077181C"/>
    <w:rsid w:val="00771972"/>
    <w:rsid w:val="00771B64"/>
    <w:rsid w:val="00772FA4"/>
    <w:rsid w:val="00773503"/>
    <w:rsid w:val="007735C4"/>
    <w:rsid w:val="00773874"/>
    <w:rsid w:val="0077464C"/>
    <w:rsid w:val="0077477A"/>
    <w:rsid w:val="00774FDC"/>
    <w:rsid w:val="00775048"/>
    <w:rsid w:val="00775273"/>
    <w:rsid w:val="0077555B"/>
    <w:rsid w:val="00775716"/>
    <w:rsid w:val="00775861"/>
    <w:rsid w:val="00775952"/>
    <w:rsid w:val="00775A99"/>
    <w:rsid w:val="00775B52"/>
    <w:rsid w:val="00775E06"/>
    <w:rsid w:val="00775E81"/>
    <w:rsid w:val="00775EED"/>
    <w:rsid w:val="0077648B"/>
    <w:rsid w:val="007765DF"/>
    <w:rsid w:val="00776AD1"/>
    <w:rsid w:val="007770B9"/>
    <w:rsid w:val="00777771"/>
    <w:rsid w:val="00780661"/>
    <w:rsid w:val="00780A4F"/>
    <w:rsid w:val="00780CF0"/>
    <w:rsid w:val="00780D88"/>
    <w:rsid w:val="00780F42"/>
    <w:rsid w:val="0078126C"/>
    <w:rsid w:val="00781934"/>
    <w:rsid w:val="0078195C"/>
    <w:rsid w:val="00781AD1"/>
    <w:rsid w:val="007833C7"/>
    <w:rsid w:val="007835FB"/>
    <w:rsid w:val="00783B85"/>
    <w:rsid w:val="007840F3"/>
    <w:rsid w:val="00784121"/>
    <w:rsid w:val="007842A0"/>
    <w:rsid w:val="00784315"/>
    <w:rsid w:val="007848A1"/>
    <w:rsid w:val="00784B64"/>
    <w:rsid w:val="00784C35"/>
    <w:rsid w:val="00784D55"/>
    <w:rsid w:val="0078518E"/>
    <w:rsid w:val="00785491"/>
    <w:rsid w:val="007858C0"/>
    <w:rsid w:val="007861EB"/>
    <w:rsid w:val="007863BB"/>
    <w:rsid w:val="0078665C"/>
    <w:rsid w:val="0078679A"/>
    <w:rsid w:val="007868CC"/>
    <w:rsid w:val="00786E65"/>
    <w:rsid w:val="0078707F"/>
    <w:rsid w:val="0078731C"/>
    <w:rsid w:val="00787678"/>
    <w:rsid w:val="0079000C"/>
    <w:rsid w:val="0079018A"/>
    <w:rsid w:val="00790739"/>
    <w:rsid w:val="00790DFB"/>
    <w:rsid w:val="00791B10"/>
    <w:rsid w:val="0079218E"/>
    <w:rsid w:val="00792447"/>
    <w:rsid w:val="00792659"/>
    <w:rsid w:val="00792679"/>
    <w:rsid w:val="0079270E"/>
    <w:rsid w:val="00792855"/>
    <w:rsid w:val="00792FD3"/>
    <w:rsid w:val="007937CB"/>
    <w:rsid w:val="00794A05"/>
    <w:rsid w:val="00794E8C"/>
    <w:rsid w:val="00794F1A"/>
    <w:rsid w:val="00795B64"/>
    <w:rsid w:val="00795D29"/>
    <w:rsid w:val="0079694C"/>
    <w:rsid w:val="00796DBD"/>
    <w:rsid w:val="0079726A"/>
    <w:rsid w:val="00797EA5"/>
    <w:rsid w:val="00797FAD"/>
    <w:rsid w:val="007A0271"/>
    <w:rsid w:val="007A04F9"/>
    <w:rsid w:val="007A0597"/>
    <w:rsid w:val="007A0AF5"/>
    <w:rsid w:val="007A3517"/>
    <w:rsid w:val="007A354D"/>
    <w:rsid w:val="007A38D8"/>
    <w:rsid w:val="007A3D59"/>
    <w:rsid w:val="007A3DE0"/>
    <w:rsid w:val="007A4454"/>
    <w:rsid w:val="007A4B8E"/>
    <w:rsid w:val="007A4C77"/>
    <w:rsid w:val="007A4E17"/>
    <w:rsid w:val="007A520F"/>
    <w:rsid w:val="007A56E3"/>
    <w:rsid w:val="007A5922"/>
    <w:rsid w:val="007A5AF4"/>
    <w:rsid w:val="007A641B"/>
    <w:rsid w:val="007A660D"/>
    <w:rsid w:val="007A68DC"/>
    <w:rsid w:val="007A6B67"/>
    <w:rsid w:val="007A6C94"/>
    <w:rsid w:val="007A6D0D"/>
    <w:rsid w:val="007A703E"/>
    <w:rsid w:val="007A7A60"/>
    <w:rsid w:val="007A7F6D"/>
    <w:rsid w:val="007B0803"/>
    <w:rsid w:val="007B0FBD"/>
    <w:rsid w:val="007B14DE"/>
    <w:rsid w:val="007B172E"/>
    <w:rsid w:val="007B1BAF"/>
    <w:rsid w:val="007B1E34"/>
    <w:rsid w:val="007B2245"/>
    <w:rsid w:val="007B27D7"/>
    <w:rsid w:val="007B2896"/>
    <w:rsid w:val="007B296B"/>
    <w:rsid w:val="007B2CDD"/>
    <w:rsid w:val="007B2EFE"/>
    <w:rsid w:val="007B3154"/>
    <w:rsid w:val="007B35F7"/>
    <w:rsid w:val="007B379B"/>
    <w:rsid w:val="007B3948"/>
    <w:rsid w:val="007B3B4C"/>
    <w:rsid w:val="007B3DE0"/>
    <w:rsid w:val="007B41D6"/>
    <w:rsid w:val="007B4CA5"/>
    <w:rsid w:val="007B4F72"/>
    <w:rsid w:val="007B5445"/>
    <w:rsid w:val="007B5C63"/>
    <w:rsid w:val="007B6556"/>
    <w:rsid w:val="007B6896"/>
    <w:rsid w:val="007B6EF4"/>
    <w:rsid w:val="007B7764"/>
    <w:rsid w:val="007B79F5"/>
    <w:rsid w:val="007B7BE9"/>
    <w:rsid w:val="007C04D4"/>
    <w:rsid w:val="007C0A01"/>
    <w:rsid w:val="007C0C9A"/>
    <w:rsid w:val="007C0E04"/>
    <w:rsid w:val="007C123B"/>
    <w:rsid w:val="007C13DF"/>
    <w:rsid w:val="007C148D"/>
    <w:rsid w:val="007C21F1"/>
    <w:rsid w:val="007C2827"/>
    <w:rsid w:val="007C2B1F"/>
    <w:rsid w:val="007C2D60"/>
    <w:rsid w:val="007C30E0"/>
    <w:rsid w:val="007C3224"/>
    <w:rsid w:val="007C33B5"/>
    <w:rsid w:val="007C344C"/>
    <w:rsid w:val="007C3813"/>
    <w:rsid w:val="007C3858"/>
    <w:rsid w:val="007C39AF"/>
    <w:rsid w:val="007C3A26"/>
    <w:rsid w:val="007C41D7"/>
    <w:rsid w:val="007C41F0"/>
    <w:rsid w:val="007C4228"/>
    <w:rsid w:val="007C42C0"/>
    <w:rsid w:val="007C47C5"/>
    <w:rsid w:val="007C5029"/>
    <w:rsid w:val="007C543F"/>
    <w:rsid w:val="007C5EE3"/>
    <w:rsid w:val="007C6A50"/>
    <w:rsid w:val="007C6DD2"/>
    <w:rsid w:val="007C6E85"/>
    <w:rsid w:val="007C6F36"/>
    <w:rsid w:val="007C70A7"/>
    <w:rsid w:val="007C73B0"/>
    <w:rsid w:val="007C74E5"/>
    <w:rsid w:val="007C76FB"/>
    <w:rsid w:val="007D02B1"/>
    <w:rsid w:val="007D060B"/>
    <w:rsid w:val="007D0E43"/>
    <w:rsid w:val="007D13C3"/>
    <w:rsid w:val="007D13E7"/>
    <w:rsid w:val="007D1991"/>
    <w:rsid w:val="007D1A22"/>
    <w:rsid w:val="007D1E37"/>
    <w:rsid w:val="007D2037"/>
    <w:rsid w:val="007D232F"/>
    <w:rsid w:val="007D2385"/>
    <w:rsid w:val="007D266E"/>
    <w:rsid w:val="007D2E2D"/>
    <w:rsid w:val="007D3D9D"/>
    <w:rsid w:val="007D3DC7"/>
    <w:rsid w:val="007D3E82"/>
    <w:rsid w:val="007D4220"/>
    <w:rsid w:val="007D48B3"/>
    <w:rsid w:val="007D4985"/>
    <w:rsid w:val="007D52CA"/>
    <w:rsid w:val="007D563E"/>
    <w:rsid w:val="007D577F"/>
    <w:rsid w:val="007D5B51"/>
    <w:rsid w:val="007D5F71"/>
    <w:rsid w:val="007D5FC1"/>
    <w:rsid w:val="007D6905"/>
    <w:rsid w:val="007D715A"/>
    <w:rsid w:val="007D740C"/>
    <w:rsid w:val="007E0153"/>
    <w:rsid w:val="007E0346"/>
    <w:rsid w:val="007E050A"/>
    <w:rsid w:val="007E0973"/>
    <w:rsid w:val="007E0DFE"/>
    <w:rsid w:val="007E0E5B"/>
    <w:rsid w:val="007E0E9E"/>
    <w:rsid w:val="007E10A9"/>
    <w:rsid w:val="007E17B3"/>
    <w:rsid w:val="007E19DC"/>
    <w:rsid w:val="007E218C"/>
    <w:rsid w:val="007E21FB"/>
    <w:rsid w:val="007E2347"/>
    <w:rsid w:val="007E26A8"/>
    <w:rsid w:val="007E26BB"/>
    <w:rsid w:val="007E2E3F"/>
    <w:rsid w:val="007E329D"/>
    <w:rsid w:val="007E32F4"/>
    <w:rsid w:val="007E39E7"/>
    <w:rsid w:val="007E420B"/>
    <w:rsid w:val="007E47D2"/>
    <w:rsid w:val="007E4927"/>
    <w:rsid w:val="007E4932"/>
    <w:rsid w:val="007E49D4"/>
    <w:rsid w:val="007E502C"/>
    <w:rsid w:val="007E598A"/>
    <w:rsid w:val="007E5A74"/>
    <w:rsid w:val="007E5BD7"/>
    <w:rsid w:val="007E5EDE"/>
    <w:rsid w:val="007E6023"/>
    <w:rsid w:val="007E6CD0"/>
    <w:rsid w:val="007E71EE"/>
    <w:rsid w:val="007E740B"/>
    <w:rsid w:val="007E75F0"/>
    <w:rsid w:val="007E7968"/>
    <w:rsid w:val="007F013A"/>
    <w:rsid w:val="007F067A"/>
    <w:rsid w:val="007F0691"/>
    <w:rsid w:val="007F088F"/>
    <w:rsid w:val="007F10D0"/>
    <w:rsid w:val="007F1568"/>
    <w:rsid w:val="007F1FB0"/>
    <w:rsid w:val="007F2D90"/>
    <w:rsid w:val="007F2F16"/>
    <w:rsid w:val="007F30F9"/>
    <w:rsid w:val="007F3676"/>
    <w:rsid w:val="007F3831"/>
    <w:rsid w:val="007F4211"/>
    <w:rsid w:val="007F4F82"/>
    <w:rsid w:val="007F53A5"/>
    <w:rsid w:val="007F54DB"/>
    <w:rsid w:val="007F692F"/>
    <w:rsid w:val="007F6A9A"/>
    <w:rsid w:val="007F6B93"/>
    <w:rsid w:val="007F6B9F"/>
    <w:rsid w:val="007F709F"/>
    <w:rsid w:val="007F7349"/>
    <w:rsid w:val="007F73DA"/>
    <w:rsid w:val="007F7799"/>
    <w:rsid w:val="007F77D5"/>
    <w:rsid w:val="007F78FA"/>
    <w:rsid w:val="0080042A"/>
    <w:rsid w:val="008008F3"/>
    <w:rsid w:val="008009C8"/>
    <w:rsid w:val="008013D6"/>
    <w:rsid w:val="008014FC"/>
    <w:rsid w:val="00801CA0"/>
    <w:rsid w:val="00801EEA"/>
    <w:rsid w:val="00802493"/>
    <w:rsid w:val="00802785"/>
    <w:rsid w:val="00802D6D"/>
    <w:rsid w:val="00802F28"/>
    <w:rsid w:val="00803581"/>
    <w:rsid w:val="008039FE"/>
    <w:rsid w:val="00803C7D"/>
    <w:rsid w:val="008041D5"/>
    <w:rsid w:val="00804653"/>
    <w:rsid w:val="008046D7"/>
    <w:rsid w:val="00804A2E"/>
    <w:rsid w:val="0080514A"/>
    <w:rsid w:val="00805337"/>
    <w:rsid w:val="0080599A"/>
    <w:rsid w:val="00805D36"/>
    <w:rsid w:val="00806336"/>
    <w:rsid w:val="008066F8"/>
    <w:rsid w:val="00806A84"/>
    <w:rsid w:val="00806F66"/>
    <w:rsid w:val="0080715A"/>
    <w:rsid w:val="008073D2"/>
    <w:rsid w:val="0080750E"/>
    <w:rsid w:val="008077B5"/>
    <w:rsid w:val="00807C6C"/>
    <w:rsid w:val="0081034B"/>
    <w:rsid w:val="0081035F"/>
    <w:rsid w:val="00811A9D"/>
    <w:rsid w:val="00811E10"/>
    <w:rsid w:val="00811F8C"/>
    <w:rsid w:val="0081243E"/>
    <w:rsid w:val="008124A5"/>
    <w:rsid w:val="00812B10"/>
    <w:rsid w:val="00812BC0"/>
    <w:rsid w:val="00812F11"/>
    <w:rsid w:val="00813278"/>
    <w:rsid w:val="00813385"/>
    <w:rsid w:val="0081340B"/>
    <w:rsid w:val="00813869"/>
    <w:rsid w:val="00813D52"/>
    <w:rsid w:val="00813DA5"/>
    <w:rsid w:val="00813E59"/>
    <w:rsid w:val="00814626"/>
    <w:rsid w:val="00814C53"/>
    <w:rsid w:val="00815400"/>
    <w:rsid w:val="008155ED"/>
    <w:rsid w:val="00816273"/>
    <w:rsid w:val="0081628A"/>
    <w:rsid w:val="00816304"/>
    <w:rsid w:val="0081632F"/>
    <w:rsid w:val="00816703"/>
    <w:rsid w:val="00816BD8"/>
    <w:rsid w:val="00816C39"/>
    <w:rsid w:val="00816E37"/>
    <w:rsid w:val="00817BB4"/>
    <w:rsid w:val="00817E89"/>
    <w:rsid w:val="00817E9F"/>
    <w:rsid w:val="008200A6"/>
    <w:rsid w:val="00821021"/>
    <w:rsid w:val="008214BB"/>
    <w:rsid w:val="0082157C"/>
    <w:rsid w:val="00821609"/>
    <w:rsid w:val="008217E5"/>
    <w:rsid w:val="00821B58"/>
    <w:rsid w:val="0082202C"/>
    <w:rsid w:val="0082210E"/>
    <w:rsid w:val="00822117"/>
    <w:rsid w:val="008225E3"/>
    <w:rsid w:val="00822922"/>
    <w:rsid w:val="0082295B"/>
    <w:rsid w:val="008229D3"/>
    <w:rsid w:val="00822BCA"/>
    <w:rsid w:val="00822D06"/>
    <w:rsid w:val="00822D4E"/>
    <w:rsid w:val="00823329"/>
    <w:rsid w:val="00823A49"/>
    <w:rsid w:val="00823B4E"/>
    <w:rsid w:val="00823CEC"/>
    <w:rsid w:val="00824478"/>
    <w:rsid w:val="00824594"/>
    <w:rsid w:val="0082460C"/>
    <w:rsid w:val="008249B0"/>
    <w:rsid w:val="00824A07"/>
    <w:rsid w:val="00824AE3"/>
    <w:rsid w:val="0082529F"/>
    <w:rsid w:val="008259AE"/>
    <w:rsid w:val="00825BF1"/>
    <w:rsid w:val="0082606C"/>
    <w:rsid w:val="008268A1"/>
    <w:rsid w:val="00826AC0"/>
    <w:rsid w:val="00826CD4"/>
    <w:rsid w:val="00826D8D"/>
    <w:rsid w:val="00826F17"/>
    <w:rsid w:val="00826F4C"/>
    <w:rsid w:val="00827183"/>
    <w:rsid w:val="0082722A"/>
    <w:rsid w:val="00827797"/>
    <w:rsid w:val="00827B01"/>
    <w:rsid w:val="00827F50"/>
    <w:rsid w:val="00827F77"/>
    <w:rsid w:val="0083135D"/>
    <w:rsid w:val="008319BD"/>
    <w:rsid w:val="0083226E"/>
    <w:rsid w:val="00833014"/>
    <w:rsid w:val="00833970"/>
    <w:rsid w:val="00833FBB"/>
    <w:rsid w:val="00834846"/>
    <w:rsid w:val="00834A99"/>
    <w:rsid w:val="00834BCA"/>
    <w:rsid w:val="00834D0E"/>
    <w:rsid w:val="00834F10"/>
    <w:rsid w:val="008350BD"/>
    <w:rsid w:val="00835237"/>
    <w:rsid w:val="0083544C"/>
    <w:rsid w:val="008354CC"/>
    <w:rsid w:val="008356E1"/>
    <w:rsid w:val="00835EE6"/>
    <w:rsid w:val="008368E5"/>
    <w:rsid w:val="00836A4D"/>
    <w:rsid w:val="00836F94"/>
    <w:rsid w:val="0083727B"/>
    <w:rsid w:val="0083737F"/>
    <w:rsid w:val="00837699"/>
    <w:rsid w:val="008377DA"/>
    <w:rsid w:val="00837FEE"/>
    <w:rsid w:val="0084069B"/>
    <w:rsid w:val="008409B9"/>
    <w:rsid w:val="00840AFF"/>
    <w:rsid w:val="00841E6B"/>
    <w:rsid w:val="0084211C"/>
    <w:rsid w:val="00842A25"/>
    <w:rsid w:val="00843122"/>
    <w:rsid w:val="00843427"/>
    <w:rsid w:val="00843842"/>
    <w:rsid w:val="0084389C"/>
    <w:rsid w:val="00843B86"/>
    <w:rsid w:val="0084459B"/>
    <w:rsid w:val="008448DD"/>
    <w:rsid w:val="00844D06"/>
    <w:rsid w:val="00844EC9"/>
    <w:rsid w:val="00845811"/>
    <w:rsid w:val="00845A15"/>
    <w:rsid w:val="0084632F"/>
    <w:rsid w:val="008463CD"/>
    <w:rsid w:val="008465CF"/>
    <w:rsid w:val="008468F8"/>
    <w:rsid w:val="0084708B"/>
    <w:rsid w:val="00847121"/>
    <w:rsid w:val="00847309"/>
    <w:rsid w:val="008474C4"/>
    <w:rsid w:val="0084765F"/>
    <w:rsid w:val="00847998"/>
    <w:rsid w:val="00847C0D"/>
    <w:rsid w:val="00847C2B"/>
    <w:rsid w:val="00847DA7"/>
    <w:rsid w:val="00847E96"/>
    <w:rsid w:val="00850BF5"/>
    <w:rsid w:val="00850C0F"/>
    <w:rsid w:val="00850EF7"/>
    <w:rsid w:val="0085106A"/>
    <w:rsid w:val="008515AB"/>
    <w:rsid w:val="008523F6"/>
    <w:rsid w:val="00852A1F"/>
    <w:rsid w:val="00853ADB"/>
    <w:rsid w:val="00853C37"/>
    <w:rsid w:val="00853F10"/>
    <w:rsid w:val="00853F6C"/>
    <w:rsid w:val="008541E3"/>
    <w:rsid w:val="0085468B"/>
    <w:rsid w:val="00854EA0"/>
    <w:rsid w:val="008552FC"/>
    <w:rsid w:val="00855423"/>
    <w:rsid w:val="008556B3"/>
    <w:rsid w:val="00855B06"/>
    <w:rsid w:val="00855D06"/>
    <w:rsid w:val="008561BB"/>
    <w:rsid w:val="008565AA"/>
    <w:rsid w:val="00856CC4"/>
    <w:rsid w:val="00856D89"/>
    <w:rsid w:val="008575F9"/>
    <w:rsid w:val="00857936"/>
    <w:rsid w:val="00857D29"/>
    <w:rsid w:val="00857E25"/>
    <w:rsid w:val="00860071"/>
    <w:rsid w:val="00860A30"/>
    <w:rsid w:val="00860E8D"/>
    <w:rsid w:val="00861747"/>
    <w:rsid w:val="00861985"/>
    <w:rsid w:val="00862095"/>
    <w:rsid w:val="0086214C"/>
    <w:rsid w:val="00862353"/>
    <w:rsid w:val="008623D5"/>
    <w:rsid w:val="008629A8"/>
    <w:rsid w:val="00862ACF"/>
    <w:rsid w:val="00863089"/>
    <w:rsid w:val="00863198"/>
    <w:rsid w:val="00863544"/>
    <w:rsid w:val="00863B3D"/>
    <w:rsid w:val="008640B5"/>
    <w:rsid w:val="008648AA"/>
    <w:rsid w:val="00864C32"/>
    <w:rsid w:val="00864C9F"/>
    <w:rsid w:val="00864D55"/>
    <w:rsid w:val="00865199"/>
    <w:rsid w:val="00865426"/>
    <w:rsid w:val="008655BA"/>
    <w:rsid w:val="008655E0"/>
    <w:rsid w:val="00865F44"/>
    <w:rsid w:val="0086605D"/>
    <w:rsid w:val="00866572"/>
    <w:rsid w:val="008679BC"/>
    <w:rsid w:val="008679DC"/>
    <w:rsid w:val="00867E9C"/>
    <w:rsid w:val="00870272"/>
    <w:rsid w:val="008706AE"/>
    <w:rsid w:val="008709A5"/>
    <w:rsid w:val="00870C09"/>
    <w:rsid w:val="00870CB6"/>
    <w:rsid w:val="00870D76"/>
    <w:rsid w:val="00871421"/>
    <w:rsid w:val="00871499"/>
    <w:rsid w:val="008719AC"/>
    <w:rsid w:val="00871A64"/>
    <w:rsid w:val="00871C1C"/>
    <w:rsid w:val="00871DC7"/>
    <w:rsid w:val="00871F7D"/>
    <w:rsid w:val="0087270F"/>
    <w:rsid w:val="00872882"/>
    <w:rsid w:val="00872AF4"/>
    <w:rsid w:val="008734F5"/>
    <w:rsid w:val="00873941"/>
    <w:rsid w:val="00873B03"/>
    <w:rsid w:val="00873C11"/>
    <w:rsid w:val="00873CED"/>
    <w:rsid w:val="00873D3D"/>
    <w:rsid w:val="00873FEA"/>
    <w:rsid w:val="0087419B"/>
    <w:rsid w:val="00874232"/>
    <w:rsid w:val="008743DF"/>
    <w:rsid w:val="00874528"/>
    <w:rsid w:val="00874592"/>
    <w:rsid w:val="0087475F"/>
    <w:rsid w:val="00874E59"/>
    <w:rsid w:val="00875113"/>
    <w:rsid w:val="0087516A"/>
    <w:rsid w:val="00875679"/>
    <w:rsid w:val="00875ADE"/>
    <w:rsid w:val="00875E1F"/>
    <w:rsid w:val="00875E91"/>
    <w:rsid w:val="0087666F"/>
    <w:rsid w:val="008768A2"/>
    <w:rsid w:val="00877398"/>
    <w:rsid w:val="008777A6"/>
    <w:rsid w:val="008778FD"/>
    <w:rsid w:val="00877C0D"/>
    <w:rsid w:val="0088028E"/>
    <w:rsid w:val="008807EE"/>
    <w:rsid w:val="00880A96"/>
    <w:rsid w:val="00880B42"/>
    <w:rsid w:val="008810EE"/>
    <w:rsid w:val="008816F0"/>
    <w:rsid w:val="008818F6"/>
    <w:rsid w:val="00881AD5"/>
    <w:rsid w:val="00881D88"/>
    <w:rsid w:val="00881FFE"/>
    <w:rsid w:val="00882EC4"/>
    <w:rsid w:val="00882F6D"/>
    <w:rsid w:val="00883059"/>
    <w:rsid w:val="0088398E"/>
    <w:rsid w:val="008844D7"/>
    <w:rsid w:val="00884515"/>
    <w:rsid w:val="00884B9F"/>
    <w:rsid w:val="00884D56"/>
    <w:rsid w:val="00885BEA"/>
    <w:rsid w:val="00885C12"/>
    <w:rsid w:val="00885C52"/>
    <w:rsid w:val="008864AD"/>
    <w:rsid w:val="00886AC5"/>
    <w:rsid w:val="00886B9F"/>
    <w:rsid w:val="00887705"/>
    <w:rsid w:val="0088780C"/>
    <w:rsid w:val="00887887"/>
    <w:rsid w:val="00887904"/>
    <w:rsid w:val="00887AA0"/>
    <w:rsid w:val="00887E02"/>
    <w:rsid w:val="00887FDE"/>
    <w:rsid w:val="00890162"/>
    <w:rsid w:val="00890237"/>
    <w:rsid w:val="00890535"/>
    <w:rsid w:val="00890698"/>
    <w:rsid w:val="008909F3"/>
    <w:rsid w:val="00891E92"/>
    <w:rsid w:val="00892580"/>
    <w:rsid w:val="00892ADF"/>
    <w:rsid w:val="0089305C"/>
    <w:rsid w:val="00893263"/>
    <w:rsid w:val="008933A7"/>
    <w:rsid w:val="00893479"/>
    <w:rsid w:val="008936E7"/>
    <w:rsid w:val="00893921"/>
    <w:rsid w:val="00893F73"/>
    <w:rsid w:val="0089429A"/>
    <w:rsid w:val="0089442A"/>
    <w:rsid w:val="00894A90"/>
    <w:rsid w:val="00894B87"/>
    <w:rsid w:val="00894C0D"/>
    <w:rsid w:val="00894EAA"/>
    <w:rsid w:val="00894FC1"/>
    <w:rsid w:val="008953C5"/>
    <w:rsid w:val="00895FCB"/>
    <w:rsid w:val="00896291"/>
    <w:rsid w:val="008976CA"/>
    <w:rsid w:val="008977CD"/>
    <w:rsid w:val="00897E03"/>
    <w:rsid w:val="00897E9E"/>
    <w:rsid w:val="00897F77"/>
    <w:rsid w:val="008A035A"/>
    <w:rsid w:val="008A05E0"/>
    <w:rsid w:val="008A1186"/>
    <w:rsid w:val="008A1243"/>
    <w:rsid w:val="008A1517"/>
    <w:rsid w:val="008A198D"/>
    <w:rsid w:val="008A1C47"/>
    <w:rsid w:val="008A212A"/>
    <w:rsid w:val="008A241D"/>
    <w:rsid w:val="008A25B8"/>
    <w:rsid w:val="008A2F8F"/>
    <w:rsid w:val="008A34BF"/>
    <w:rsid w:val="008A35E7"/>
    <w:rsid w:val="008A37DD"/>
    <w:rsid w:val="008A4CBF"/>
    <w:rsid w:val="008A5290"/>
    <w:rsid w:val="008A5549"/>
    <w:rsid w:val="008A588F"/>
    <w:rsid w:val="008A593A"/>
    <w:rsid w:val="008A59F8"/>
    <w:rsid w:val="008A5A27"/>
    <w:rsid w:val="008A6C5A"/>
    <w:rsid w:val="008B0061"/>
    <w:rsid w:val="008B0EAD"/>
    <w:rsid w:val="008B10B9"/>
    <w:rsid w:val="008B1718"/>
    <w:rsid w:val="008B17A4"/>
    <w:rsid w:val="008B190C"/>
    <w:rsid w:val="008B1E83"/>
    <w:rsid w:val="008B1EF5"/>
    <w:rsid w:val="008B1EF9"/>
    <w:rsid w:val="008B219A"/>
    <w:rsid w:val="008B2483"/>
    <w:rsid w:val="008B2537"/>
    <w:rsid w:val="008B27A3"/>
    <w:rsid w:val="008B2C9C"/>
    <w:rsid w:val="008B2DF3"/>
    <w:rsid w:val="008B2E4C"/>
    <w:rsid w:val="008B349C"/>
    <w:rsid w:val="008B376A"/>
    <w:rsid w:val="008B3F57"/>
    <w:rsid w:val="008B46DE"/>
    <w:rsid w:val="008B4969"/>
    <w:rsid w:val="008B4F9D"/>
    <w:rsid w:val="008B5660"/>
    <w:rsid w:val="008B6576"/>
    <w:rsid w:val="008B6CDC"/>
    <w:rsid w:val="008B7220"/>
    <w:rsid w:val="008B75D5"/>
    <w:rsid w:val="008B7743"/>
    <w:rsid w:val="008B78BE"/>
    <w:rsid w:val="008B78D8"/>
    <w:rsid w:val="008B7BAA"/>
    <w:rsid w:val="008C00CA"/>
    <w:rsid w:val="008C0246"/>
    <w:rsid w:val="008C031A"/>
    <w:rsid w:val="008C082A"/>
    <w:rsid w:val="008C08A5"/>
    <w:rsid w:val="008C1349"/>
    <w:rsid w:val="008C144D"/>
    <w:rsid w:val="008C1787"/>
    <w:rsid w:val="008C1A13"/>
    <w:rsid w:val="008C3128"/>
    <w:rsid w:val="008C31A3"/>
    <w:rsid w:val="008C347E"/>
    <w:rsid w:val="008C384A"/>
    <w:rsid w:val="008C44D9"/>
    <w:rsid w:val="008C4510"/>
    <w:rsid w:val="008C479C"/>
    <w:rsid w:val="008C47B4"/>
    <w:rsid w:val="008C4D4B"/>
    <w:rsid w:val="008C4E14"/>
    <w:rsid w:val="008C4EDA"/>
    <w:rsid w:val="008C4F75"/>
    <w:rsid w:val="008C543B"/>
    <w:rsid w:val="008C55A4"/>
    <w:rsid w:val="008C5BFF"/>
    <w:rsid w:val="008C5C97"/>
    <w:rsid w:val="008C64E3"/>
    <w:rsid w:val="008C6AE2"/>
    <w:rsid w:val="008C725D"/>
    <w:rsid w:val="008C7337"/>
    <w:rsid w:val="008C7741"/>
    <w:rsid w:val="008C7883"/>
    <w:rsid w:val="008C78F9"/>
    <w:rsid w:val="008C7B5C"/>
    <w:rsid w:val="008C7F11"/>
    <w:rsid w:val="008D0312"/>
    <w:rsid w:val="008D044B"/>
    <w:rsid w:val="008D0D1E"/>
    <w:rsid w:val="008D10E6"/>
    <w:rsid w:val="008D110C"/>
    <w:rsid w:val="008D19E5"/>
    <w:rsid w:val="008D1A3D"/>
    <w:rsid w:val="008D1B47"/>
    <w:rsid w:val="008D1E79"/>
    <w:rsid w:val="008D29A6"/>
    <w:rsid w:val="008D32AF"/>
    <w:rsid w:val="008D345F"/>
    <w:rsid w:val="008D35E0"/>
    <w:rsid w:val="008D3735"/>
    <w:rsid w:val="008D37EF"/>
    <w:rsid w:val="008D393A"/>
    <w:rsid w:val="008D3C16"/>
    <w:rsid w:val="008D3F61"/>
    <w:rsid w:val="008D49A4"/>
    <w:rsid w:val="008D5693"/>
    <w:rsid w:val="008D5904"/>
    <w:rsid w:val="008D592A"/>
    <w:rsid w:val="008D5BAA"/>
    <w:rsid w:val="008D72D4"/>
    <w:rsid w:val="008D776F"/>
    <w:rsid w:val="008D7A19"/>
    <w:rsid w:val="008D7E13"/>
    <w:rsid w:val="008E0330"/>
    <w:rsid w:val="008E05FF"/>
    <w:rsid w:val="008E08F0"/>
    <w:rsid w:val="008E1068"/>
    <w:rsid w:val="008E18A0"/>
    <w:rsid w:val="008E194F"/>
    <w:rsid w:val="008E19BC"/>
    <w:rsid w:val="008E1AB4"/>
    <w:rsid w:val="008E1CC0"/>
    <w:rsid w:val="008E1E54"/>
    <w:rsid w:val="008E2AA2"/>
    <w:rsid w:val="008E3596"/>
    <w:rsid w:val="008E36E0"/>
    <w:rsid w:val="008E3732"/>
    <w:rsid w:val="008E3921"/>
    <w:rsid w:val="008E3B7C"/>
    <w:rsid w:val="008E3C88"/>
    <w:rsid w:val="008E4018"/>
    <w:rsid w:val="008E43B5"/>
    <w:rsid w:val="008E47E0"/>
    <w:rsid w:val="008E4880"/>
    <w:rsid w:val="008E48A2"/>
    <w:rsid w:val="008E5643"/>
    <w:rsid w:val="008E57D2"/>
    <w:rsid w:val="008E5B2A"/>
    <w:rsid w:val="008E5DA4"/>
    <w:rsid w:val="008E6F9A"/>
    <w:rsid w:val="008E7211"/>
    <w:rsid w:val="008E78F2"/>
    <w:rsid w:val="008E792D"/>
    <w:rsid w:val="008F0055"/>
    <w:rsid w:val="008F022C"/>
    <w:rsid w:val="008F0676"/>
    <w:rsid w:val="008F089A"/>
    <w:rsid w:val="008F0AB5"/>
    <w:rsid w:val="008F0E05"/>
    <w:rsid w:val="008F0E9C"/>
    <w:rsid w:val="008F12B1"/>
    <w:rsid w:val="008F141E"/>
    <w:rsid w:val="008F1521"/>
    <w:rsid w:val="008F1F09"/>
    <w:rsid w:val="008F2838"/>
    <w:rsid w:val="008F4306"/>
    <w:rsid w:val="008F4588"/>
    <w:rsid w:val="008F5507"/>
    <w:rsid w:val="008F55DF"/>
    <w:rsid w:val="008F5988"/>
    <w:rsid w:val="008F5B01"/>
    <w:rsid w:val="008F6667"/>
    <w:rsid w:val="008F6794"/>
    <w:rsid w:val="008F783D"/>
    <w:rsid w:val="008F7853"/>
    <w:rsid w:val="008F7AA3"/>
    <w:rsid w:val="00900086"/>
    <w:rsid w:val="009003DE"/>
    <w:rsid w:val="009003EA"/>
    <w:rsid w:val="009005B7"/>
    <w:rsid w:val="00900C7B"/>
    <w:rsid w:val="00901569"/>
    <w:rsid w:val="00901EDB"/>
    <w:rsid w:val="009020AD"/>
    <w:rsid w:val="0090245A"/>
    <w:rsid w:val="00902929"/>
    <w:rsid w:val="00902EC7"/>
    <w:rsid w:val="0090318C"/>
    <w:rsid w:val="00903488"/>
    <w:rsid w:val="00903FE5"/>
    <w:rsid w:val="00904084"/>
    <w:rsid w:val="00904425"/>
    <w:rsid w:val="00904795"/>
    <w:rsid w:val="009049FD"/>
    <w:rsid w:val="00904AA8"/>
    <w:rsid w:val="00904F05"/>
    <w:rsid w:val="00904FB5"/>
    <w:rsid w:val="00905021"/>
    <w:rsid w:val="009057A2"/>
    <w:rsid w:val="0090587F"/>
    <w:rsid w:val="00905D12"/>
    <w:rsid w:val="00905FE5"/>
    <w:rsid w:val="00906619"/>
    <w:rsid w:val="00906A71"/>
    <w:rsid w:val="00906F35"/>
    <w:rsid w:val="0090727F"/>
    <w:rsid w:val="0090752F"/>
    <w:rsid w:val="009075A0"/>
    <w:rsid w:val="00907901"/>
    <w:rsid w:val="00907955"/>
    <w:rsid w:val="0090799A"/>
    <w:rsid w:val="00907B8B"/>
    <w:rsid w:val="00907F11"/>
    <w:rsid w:val="0091197D"/>
    <w:rsid w:val="0091230E"/>
    <w:rsid w:val="0091270C"/>
    <w:rsid w:val="00912ABA"/>
    <w:rsid w:val="00912DE0"/>
    <w:rsid w:val="00913421"/>
    <w:rsid w:val="00913652"/>
    <w:rsid w:val="009140D4"/>
    <w:rsid w:val="0091481B"/>
    <w:rsid w:val="00914825"/>
    <w:rsid w:val="00915246"/>
    <w:rsid w:val="009154F6"/>
    <w:rsid w:val="009156A8"/>
    <w:rsid w:val="009156B4"/>
    <w:rsid w:val="009158A4"/>
    <w:rsid w:val="00915B81"/>
    <w:rsid w:val="00916A15"/>
    <w:rsid w:val="00916E58"/>
    <w:rsid w:val="00916EB9"/>
    <w:rsid w:val="00916F7B"/>
    <w:rsid w:val="00916FE3"/>
    <w:rsid w:val="00917380"/>
    <w:rsid w:val="00917433"/>
    <w:rsid w:val="00917887"/>
    <w:rsid w:val="00917E45"/>
    <w:rsid w:val="009207DB"/>
    <w:rsid w:val="00920AF2"/>
    <w:rsid w:val="009218B6"/>
    <w:rsid w:val="00922024"/>
    <w:rsid w:val="00922AF6"/>
    <w:rsid w:val="00922FE4"/>
    <w:rsid w:val="0092353A"/>
    <w:rsid w:val="009244A4"/>
    <w:rsid w:val="009246F6"/>
    <w:rsid w:val="00924ACF"/>
    <w:rsid w:val="00924B93"/>
    <w:rsid w:val="00924BF3"/>
    <w:rsid w:val="00924E99"/>
    <w:rsid w:val="009254AC"/>
    <w:rsid w:val="00925501"/>
    <w:rsid w:val="009258D8"/>
    <w:rsid w:val="00925C4F"/>
    <w:rsid w:val="00925CDA"/>
    <w:rsid w:val="00925E32"/>
    <w:rsid w:val="00926301"/>
    <w:rsid w:val="00926356"/>
    <w:rsid w:val="0092666E"/>
    <w:rsid w:val="00926982"/>
    <w:rsid w:val="00926BC8"/>
    <w:rsid w:val="00926BF2"/>
    <w:rsid w:val="00926ED3"/>
    <w:rsid w:val="009270C4"/>
    <w:rsid w:val="009272F6"/>
    <w:rsid w:val="00927BEC"/>
    <w:rsid w:val="0093059A"/>
    <w:rsid w:val="00930F71"/>
    <w:rsid w:val="00931B25"/>
    <w:rsid w:val="00931C34"/>
    <w:rsid w:val="0093200A"/>
    <w:rsid w:val="00932196"/>
    <w:rsid w:val="0093226D"/>
    <w:rsid w:val="00932459"/>
    <w:rsid w:val="00932B16"/>
    <w:rsid w:val="00932E25"/>
    <w:rsid w:val="00932FE6"/>
    <w:rsid w:val="00933252"/>
    <w:rsid w:val="00933AD8"/>
    <w:rsid w:val="0093412A"/>
    <w:rsid w:val="00934D78"/>
    <w:rsid w:val="00934FA8"/>
    <w:rsid w:val="009353A5"/>
    <w:rsid w:val="00935434"/>
    <w:rsid w:val="00935C35"/>
    <w:rsid w:val="009363C0"/>
    <w:rsid w:val="00936535"/>
    <w:rsid w:val="0093740F"/>
    <w:rsid w:val="00937923"/>
    <w:rsid w:val="00937AD6"/>
    <w:rsid w:val="00937B4A"/>
    <w:rsid w:val="00937C1D"/>
    <w:rsid w:val="00937F9B"/>
    <w:rsid w:val="0094028A"/>
    <w:rsid w:val="009405AC"/>
    <w:rsid w:val="009405DB"/>
    <w:rsid w:val="00940B3F"/>
    <w:rsid w:val="00940CD3"/>
    <w:rsid w:val="00940F58"/>
    <w:rsid w:val="00940FC3"/>
    <w:rsid w:val="00941140"/>
    <w:rsid w:val="0094131D"/>
    <w:rsid w:val="0094185C"/>
    <w:rsid w:val="00941C49"/>
    <w:rsid w:val="00942120"/>
    <w:rsid w:val="00942316"/>
    <w:rsid w:val="009425F7"/>
    <w:rsid w:val="00942A91"/>
    <w:rsid w:val="00942DF7"/>
    <w:rsid w:val="00942F09"/>
    <w:rsid w:val="00942FE3"/>
    <w:rsid w:val="00943692"/>
    <w:rsid w:val="00943749"/>
    <w:rsid w:val="009437F6"/>
    <w:rsid w:val="00943DD5"/>
    <w:rsid w:val="00944637"/>
    <w:rsid w:val="00944BC7"/>
    <w:rsid w:val="00944BF0"/>
    <w:rsid w:val="00945072"/>
    <w:rsid w:val="009450E6"/>
    <w:rsid w:val="00945FFF"/>
    <w:rsid w:val="00946136"/>
    <w:rsid w:val="00946208"/>
    <w:rsid w:val="00946CCF"/>
    <w:rsid w:val="00947241"/>
    <w:rsid w:val="0094776D"/>
    <w:rsid w:val="00947B25"/>
    <w:rsid w:val="009500EB"/>
    <w:rsid w:val="00950B62"/>
    <w:rsid w:val="00950BB7"/>
    <w:rsid w:val="00950DC7"/>
    <w:rsid w:val="00951187"/>
    <w:rsid w:val="009512B1"/>
    <w:rsid w:val="009512F4"/>
    <w:rsid w:val="00951A3E"/>
    <w:rsid w:val="00951FA8"/>
    <w:rsid w:val="00951FD8"/>
    <w:rsid w:val="0095348B"/>
    <w:rsid w:val="00953887"/>
    <w:rsid w:val="00953BA0"/>
    <w:rsid w:val="00953BB4"/>
    <w:rsid w:val="0095417D"/>
    <w:rsid w:val="00954282"/>
    <w:rsid w:val="00954427"/>
    <w:rsid w:val="0095467D"/>
    <w:rsid w:val="00954E74"/>
    <w:rsid w:val="00955150"/>
    <w:rsid w:val="00955206"/>
    <w:rsid w:val="009555AB"/>
    <w:rsid w:val="009562BF"/>
    <w:rsid w:val="00956BBB"/>
    <w:rsid w:val="00957A1B"/>
    <w:rsid w:val="009601D4"/>
    <w:rsid w:val="0096064F"/>
    <w:rsid w:val="009607DA"/>
    <w:rsid w:val="00961505"/>
    <w:rsid w:val="009618F2"/>
    <w:rsid w:val="00961B3E"/>
    <w:rsid w:val="0096205F"/>
    <w:rsid w:val="00962EE2"/>
    <w:rsid w:val="0096323E"/>
    <w:rsid w:val="00963285"/>
    <w:rsid w:val="009642A0"/>
    <w:rsid w:val="0096475C"/>
    <w:rsid w:val="00964924"/>
    <w:rsid w:val="00964C19"/>
    <w:rsid w:val="00965161"/>
    <w:rsid w:val="00965401"/>
    <w:rsid w:val="0096574A"/>
    <w:rsid w:val="00965D84"/>
    <w:rsid w:val="00965E37"/>
    <w:rsid w:val="00965F51"/>
    <w:rsid w:val="0096646C"/>
    <w:rsid w:val="009666AA"/>
    <w:rsid w:val="009666FE"/>
    <w:rsid w:val="00966932"/>
    <w:rsid w:val="00966ABE"/>
    <w:rsid w:val="00966E16"/>
    <w:rsid w:val="0096797D"/>
    <w:rsid w:val="00967C2F"/>
    <w:rsid w:val="00970F27"/>
    <w:rsid w:val="009710C3"/>
    <w:rsid w:val="009713DD"/>
    <w:rsid w:val="00971C53"/>
    <w:rsid w:val="009725F2"/>
    <w:rsid w:val="009727A8"/>
    <w:rsid w:val="00972DC6"/>
    <w:rsid w:val="00972F2E"/>
    <w:rsid w:val="0097311D"/>
    <w:rsid w:val="00973179"/>
    <w:rsid w:val="00973F4F"/>
    <w:rsid w:val="00974105"/>
    <w:rsid w:val="00974795"/>
    <w:rsid w:val="0097549B"/>
    <w:rsid w:val="00975C75"/>
    <w:rsid w:val="009761B8"/>
    <w:rsid w:val="009761BB"/>
    <w:rsid w:val="00976390"/>
    <w:rsid w:val="009764B4"/>
    <w:rsid w:val="00976582"/>
    <w:rsid w:val="009773EF"/>
    <w:rsid w:val="0097766C"/>
    <w:rsid w:val="0097789D"/>
    <w:rsid w:val="00977BCA"/>
    <w:rsid w:val="00977F9B"/>
    <w:rsid w:val="0098177A"/>
    <w:rsid w:val="00981CBA"/>
    <w:rsid w:val="00981FF9"/>
    <w:rsid w:val="009831AF"/>
    <w:rsid w:val="00983309"/>
    <w:rsid w:val="009833A5"/>
    <w:rsid w:val="00983686"/>
    <w:rsid w:val="00983A3C"/>
    <w:rsid w:val="00983CE9"/>
    <w:rsid w:val="00983EFD"/>
    <w:rsid w:val="00984A8A"/>
    <w:rsid w:val="00985855"/>
    <w:rsid w:val="00985D58"/>
    <w:rsid w:val="00985DFA"/>
    <w:rsid w:val="00986257"/>
    <w:rsid w:val="00986348"/>
    <w:rsid w:val="0098643B"/>
    <w:rsid w:val="00986861"/>
    <w:rsid w:val="009868C9"/>
    <w:rsid w:val="009868E0"/>
    <w:rsid w:val="0098766B"/>
    <w:rsid w:val="00987BF5"/>
    <w:rsid w:val="00987C35"/>
    <w:rsid w:val="00987CBC"/>
    <w:rsid w:val="00987FE7"/>
    <w:rsid w:val="00990519"/>
    <w:rsid w:val="00990609"/>
    <w:rsid w:val="00990904"/>
    <w:rsid w:val="00990AAE"/>
    <w:rsid w:val="00990DB9"/>
    <w:rsid w:val="00991487"/>
    <w:rsid w:val="009915C8"/>
    <w:rsid w:val="00991706"/>
    <w:rsid w:val="009917E6"/>
    <w:rsid w:val="00992022"/>
    <w:rsid w:val="009924B9"/>
    <w:rsid w:val="009925AC"/>
    <w:rsid w:val="0099268A"/>
    <w:rsid w:val="00992719"/>
    <w:rsid w:val="00992815"/>
    <w:rsid w:val="009928D3"/>
    <w:rsid w:val="00992935"/>
    <w:rsid w:val="00992E3D"/>
    <w:rsid w:val="0099301E"/>
    <w:rsid w:val="00993070"/>
    <w:rsid w:val="009936DB"/>
    <w:rsid w:val="00993E77"/>
    <w:rsid w:val="00993FFC"/>
    <w:rsid w:val="009943CA"/>
    <w:rsid w:val="00994EA1"/>
    <w:rsid w:val="00995141"/>
    <w:rsid w:val="009956E2"/>
    <w:rsid w:val="0099589D"/>
    <w:rsid w:val="00995DAD"/>
    <w:rsid w:val="00995E04"/>
    <w:rsid w:val="009961D6"/>
    <w:rsid w:val="00996326"/>
    <w:rsid w:val="00996349"/>
    <w:rsid w:val="00996415"/>
    <w:rsid w:val="00996546"/>
    <w:rsid w:val="009966A8"/>
    <w:rsid w:val="00996C6A"/>
    <w:rsid w:val="0099723F"/>
    <w:rsid w:val="00997798"/>
    <w:rsid w:val="009978A9"/>
    <w:rsid w:val="00997C99"/>
    <w:rsid w:val="00997F98"/>
    <w:rsid w:val="009A09B4"/>
    <w:rsid w:val="009A1CD5"/>
    <w:rsid w:val="009A1CD8"/>
    <w:rsid w:val="009A1CE8"/>
    <w:rsid w:val="009A1CF6"/>
    <w:rsid w:val="009A21DB"/>
    <w:rsid w:val="009A2838"/>
    <w:rsid w:val="009A2EFF"/>
    <w:rsid w:val="009A2FDF"/>
    <w:rsid w:val="009A327E"/>
    <w:rsid w:val="009A3567"/>
    <w:rsid w:val="009A37C3"/>
    <w:rsid w:val="009A38E3"/>
    <w:rsid w:val="009A44E8"/>
    <w:rsid w:val="009A4654"/>
    <w:rsid w:val="009A4824"/>
    <w:rsid w:val="009A4999"/>
    <w:rsid w:val="009A4A0D"/>
    <w:rsid w:val="009A4F69"/>
    <w:rsid w:val="009A5703"/>
    <w:rsid w:val="009A5B4A"/>
    <w:rsid w:val="009A5C24"/>
    <w:rsid w:val="009A5F6E"/>
    <w:rsid w:val="009A5FA4"/>
    <w:rsid w:val="009A602D"/>
    <w:rsid w:val="009A61FF"/>
    <w:rsid w:val="009A63B3"/>
    <w:rsid w:val="009A6FDE"/>
    <w:rsid w:val="009A73B3"/>
    <w:rsid w:val="009A74CB"/>
    <w:rsid w:val="009A775A"/>
    <w:rsid w:val="009A7A01"/>
    <w:rsid w:val="009A7C99"/>
    <w:rsid w:val="009A7CC2"/>
    <w:rsid w:val="009B00AE"/>
    <w:rsid w:val="009B1570"/>
    <w:rsid w:val="009B16BD"/>
    <w:rsid w:val="009B1D07"/>
    <w:rsid w:val="009B1DA5"/>
    <w:rsid w:val="009B2453"/>
    <w:rsid w:val="009B27EB"/>
    <w:rsid w:val="009B28FD"/>
    <w:rsid w:val="009B2AD6"/>
    <w:rsid w:val="009B2B64"/>
    <w:rsid w:val="009B2B65"/>
    <w:rsid w:val="009B34B9"/>
    <w:rsid w:val="009B35D6"/>
    <w:rsid w:val="009B3816"/>
    <w:rsid w:val="009B3DC8"/>
    <w:rsid w:val="009B4BDC"/>
    <w:rsid w:val="009B4FBD"/>
    <w:rsid w:val="009B5594"/>
    <w:rsid w:val="009B57DF"/>
    <w:rsid w:val="009B5879"/>
    <w:rsid w:val="009B5A37"/>
    <w:rsid w:val="009B6792"/>
    <w:rsid w:val="009B7144"/>
    <w:rsid w:val="009B729E"/>
    <w:rsid w:val="009B7498"/>
    <w:rsid w:val="009B74A2"/>
    <w:rsid w:val="009B74BB"/>
    <w:rsid w:val="009B7918"/>
    <w:rsid w:val="009B79FA"/>
    <w:rsid w:val="009B7ED4"/>
    <w:rsid w:val="009C067A"/>
    <w:rsid w:val="009C0741"/>
    <w:rsid w:val="009C0CB4"/>
    <w:rsid w:val="009C0EF9"/>
    <w:rsid w:val="009C104A"/>
    <w:rsid w:val="009C178B"/>
    <w:rsid w:val="009C17E8"/>
    <w:rsid w:val="009C1CED"/>
    <w:rsid w:val="009C221F"/>
    <w:rsid w:val="009C24BC"/>
    <w:rsid w:val="009C27F8"/>
    <w:rsid w:val="009C34CB"/>
    <w:rsid w:val="009C3600"/>
    <w:rsid w:val="009C3BFC"/>
    <w:rsid w:val="009C3D84"/>
    <w:rsid w:val="009C411A"/>
    <w:rsid w:val="009C4228"/>
    <w:rsid w:val="009C42B4"/>
    <w:rsid w:val="009C443A"/>
    <w:rsid w:val="009C469D"/>
    <w:rsid w:val="009C50B7"/>
    <w:rsid w:val="009C51B3"/>
    <w:rsid w:val="009C5923"/>
    <w:rsid w:val="009C598C"/>
    <w:rsid w:val="009C5ED7"/>
    <w:rsid w:val="009C6283"/>
    <w:rsid w:val="009C696D"/>
    <w:rsid w:val="009C6981"/>
    <w:rsid w:val="009C7773"/>
    <w:rsid w:val="009C79FD"/>
    <w:rsid w:val="009C7A50"/>
    <w:rsid w:val="009C7B1D"/>
    <w:rsid w:val="009D03F1"/>
    <w:rsid w:val="009D0A08"/>
    <w:rsid w:val="009D1464"/>
    <w:rsid w:val="009D1CF4"/>
    <w:rsid w:val="009D26C0"/>
    <w:rsid w:val="009D2E19"/>
    <w:rsid w:val="009D2E2B"/>
    <w:rsid w:val="009D3305"/>
    <w:rsid w:val="009D3528"/>
    <w:rsid w:val="009D3618"/>
    <w:rsid w:val="009D3787"/>
    <w:rsid w:val="009D380F"/>
    <w:rsid w:val="009D39A0"/>
    <w:rsid w:val="009D402B"/>
    <w:rsid w:val="009D49AF"/>
    <w:rsid w:val="009D4AC6"/>
    <w:rsid w:val="009D4B41"/>
    <w:rsid w:val="009D4F58"/>
    <w:rsid w:val="009D5001"/>
    <w:rsid w:val="009D57A7"/>
    <w:rsid w:val="009D5A1E"/>
    <w:rsid w:val="009D6490"/>
    <w:rsid w:val="009D77C9"/>
    <w:rsid w:val="009D79E5"/>
    <w:rsid w:val="009D7CC2"/>
    <w:rsid w:val="009D7D14"/>
    <w:rsid w:val="009D7D70"/>
    <w:rsid w:val="009E021A"/>
    <w:rsid w:val="009E0410"/>
    <w:rsid w:val="009E08D3"/>
    <w:rsid w:val="009E0A06"/>
    <w:rsid w:val="009E0B59"/>
    <w:rsid w:val="009E0BFF"/>
    <w:rsid w:val="009E1607"/>
    <w:rsid w:val="009E2E06"/>
    <w:rsid w:val="009E2E5A"/>
    <w:rsid w:val="009E33D1"/>
    <w:rsid w:val="009E3B39"/>
    <w:rsid w:val="009E434D"/>
    <w:rsid w:val="009E4459"/>
    <w:rsid w:val="009E466E"/>
    <w:rsid w:val="009E52D3"/>
    <w:rsid w:val="009E5A87"/>
    <w:rsid w:val="009E672F"/>
    <w:rsid w:val="009E6A55"/>
    <w:rsid w:val="009E6DD0"/>
    <w:rsid w:val="009E6F5C"/>
    <w:rsid w:val="009E7093"/>
    <w:rsid w:val="009E7562"/>
    <w:rsid w:val="009E7ADC"/>
    <w:rsid w:val="009F0370"/>
    <w:rsid w:val="009F0667"/>
    <w:rsid w:val="009F0861"/>
    <w:rsid w:val="009F0BD9"/>
    <w:rsid w:val="009F1474"/>
    <w:rsid w:val="009F15E6"/>
    <w:rsid w:val="009F16F5"/>
    <w:rsid w:val="009F1A0A"/>
    <w:rsid w:val="009F21DC"/>
    <w:rsid w:val="009F2803"/>
    <w:rsid w:val="009F2859"/>
    <w:rsid w:val="009F293D"/>
    <w:rsid w:val="009F2BA2"/>
    <w:rsid w:val="009F31A9"/>
    <w:rsid w:val="009F3332"/>
    <w:rsid w:val="009F33FA"/>
    <w:rsid w:val="009F344F"/>
    <w:rsid w:val="009F3645"/>
    <w:rsid w:val="009F3AC7"/>
    <w:rsid w:val="009F4283"/>
    <w:rsid w:val="009F42F3"/>
    <w:rsid w:val="009F4C2B"/>
    <w:rsid w:val="009F4E26"/>
    <w:rsid w:val="009F5105"/>
    <w:rsid w:val="009F5259"/>
    <w:rsid w:val="009F5396"/>
    <w:rsid w:val="009F5D53"/>
    <w:rsid w:val="009F5DC4"/>
    <w:rsid w:val="009F6769"/>
    <w:rsid w:val="009F6772"/>
    <w:rsid w:val="009F6903"/>
    <w:rsid w:val="009F6B74"/>
    <w:rsid w:val="009F7107"/>
    <w:rsid w:val="009F7CA8"/>
    <w:rsid w:val="00A002F3"/>
    <w:rsid w:val="00A00530"/>
    <w:rsid w:val="00A006BD"/>
    <w:rsid w:val="00A006E1"/>
    <w:rsid w:val="00A00824"/>
    <w:rsid w:val="00A009AC"/>
    <w:rsid w:val="00A00B7E"/>
    <w:rsid w:val="00A00D50"/>
    <w:rsid w:val="00A00DAC"/>
    <w:rsid w:val="00A00DC0"/>
    <w:rsid w:val="00A01149"/>
    <w:rsid w:val="00A0174E"/>
    <w:rsid w:val="00A01C1F"/>
    <w:rsid w:val="00A01C86"/>
    <w:rsid w:val="00A01C98"/>
    <w:rsid w:val="00A02901"/>
    <w:rsid w:val="00A02A9F"/>
    <w:rsid w:val="00A02CE8"/>
    <w:rsid w:val="00A02EE0"/>
    <w:rsid w:val="00A035F2"/>
    <w:rsid w:val="00A0397E"/>
    <w:rsid w:val="00A03C49"/>
    <w:rsid w:val="00A03C90"/>
    <w:rsid w:val="00A04AB3"/>
    <w:rsid w:val="00A04C41"/>
    <w:rsid w:val="00A051FC"/>
    <w:rsid w:val="00A05A92"/>
    <w:rsid w:val="00A05ACF"/>
    <w:rsid w:val="00A05D66"/>
    <w:rsid w:val="00A06A54"/>
    <w:rsid w:val="00A06DEA"/>
    <w:rsid w:val="00A06E22"/>
    <w:rsid w:val="00A06EFA"/>
    <w:rsid w:val="00A10207"/>
    <w:rsid w:val="00A10423"/>
    <w:rsid w:val="00A10D02"/>
    <w:rsid w:val="00A11911"/>
    <w:rsid w:val="00A122D2"/>
    <w:rsid w:val="00A1238B"/>
    <w:rsid w:val="00A1245B"/>
    <w:rsid w:val="00A124E3"/>
    <w:rsid w:val="00A1260D"/>
    <w:rsid w:val="00A12CAC"/>
    <w:rsid w:val="00A13081"/>
    <w:rsid w:val="00A133AF"/>
    <w:rsid w:val="00A137EE"/>
    <w:rsid w:val="00A14AA2"/>
    <w:rsid w:val="00A1548E"/>
    <w:rsid w:val="00A15A52"/>
    <w:rsid w:val="00A15D8F"/>
    <w:rsid w:val="00A15DE0"/>
    <w:rsid w:val="00A1614F"/>
    <w:rsid w:val="00A162F2"/>
    <w:rsid w:val="00A168ED"/>
    <w:rsid w:val="00A171E1"/>
    <w:rsid w:val="00A1727C"/>
    <w:rsid w:val="00A172FD"/>
    <w:rsid w:val="00A179AD"/>
    <w:rsid w:val="00A17AEF"/>
    <w:rsid w:val="00A17CFF"/>
    <w:rsid w:val="00A17D5B"/>
    <w:rsid w:val="00A20A26"/>
    <w:rsid w:val="00A20D9B"/>
    <w:rsid w:val="00A215B0"/>
    <w:rsid w:val="00A218FE"/>
    <w:rsid w:val="00A21F85"/>
    <w:rsid w:val="00A22536"/>
    <w:rsid w:val="00A227AB"/>
    <w:rsid w:val="00A2283C"/>
    <w:rsid w:val="00A22C7F"/>
    <w:rsid w:val="00A230B1"/>
    <w:rsid w:val="00A2323D"/>
    <w:rsid w:val="00A23534"/>
    <w:rsid w:val="00A23B82"/>
    <w:rsid w:val="00A240AC"/>
    <w:rsid w:val="00A240FF"/>
    <w:rsid w:val="00A242A7"/>
    <w:rsid w:val="00A242B0"/>
    <w:rsid w:val="00A2472C"/>
    <w:rsid w:val="00A247E9"/>
    <w:rsid w:val="00A24B17"/>
    <w:rsid w:val="00A25507"/>
    <w:rsid w:val="00A2579D"/>
    <w:rsid w:val="00A25A12"/>
    <w:rsid w:val="00A266C7"/>
    <w:rsid w:val="00A26C96"/>
    <w:rsid w:val="00A2732C"/>
    <w:rsid w:val="00A27564"/>
    <w:rsid w:val="00A277C7"/>
    <w:rsid w:val="00A278DD"/>
    <w:rsid w:val="00A27A71"/>
    <w:rsid w:val="00A27F02"/>
    <w:rsid w:val="00A3084C"/>
    <w:rsid w:val="00A3094F"/>
    <w:rsid w:val="00A311A8"/>
    <w:rsid w:val="00A31CA7"/>
    <w:rsid w:val="00A31CC5"/>
    <w:rsid w:val="00A31DF9"/>
    <w:rsid w:val="00A32078"/>
    <w:rsid w:val="00A32211"/>
    <w:rsid w:val="00A32462"/>
    <w:rsid w:val="00A32D14"/>
    <w:rsid w:val="00A33750"/>
    <w:rsid w:val="00A33876"/>
    <w:rsid w:val="00A33D3A"/>
    <w:rsid w:val="00A34114"/>
    <w:rsid w:val="00A34A63"/>
    <w:rsid w:val="00A34B29"/>
    <w:rsid w:val="00A34BEA"/>
    <w:rsid w:val="00A34C81"/>
    <w:rsid w:val="00A34E19"/>
    <w:rsid w:val="00A34FB9"/>
    <w:rsid w:val="00A353D8"/>
    <w:rsid w:val="00A35427"/>
    <w:rsid w:val="00A35B31"/>
    <w:rsid w:val="00A3664B"/>
    <w:rsid w:val="00A36B46"/>
    <w:rsid w:val="00A36BD5"/>
    <w:rsid w:val="00A36E62"/>
    <w:rsid w:val="00A36FB3"/>
    <w:rsid w:val="00A374B1"/>
    <w:rsid w:val="00A37D38"/>
    <w:rsid w:val="00A401BF"/>
    <w:rsid w:val="00A40906"/>
    <w:rsid w:val="00A40C3D"/>
    <w:rsid w:val="00A40C5E"/>
    <w:rsid w:val="00A40D0C"/>
    <w:rsid w:val="00A40E00"/>
    <w:rsid w:val="00A4119A"/>
    <w:rsid w:val="00A41302"/>
    <w:rsid w:val="00A415E2"/>
    <w:rsid w:val="00A41C59"/>
    <w:rsid w:val="00A41C63"/>
    <w:rsid w:val="00A420F4"/>
    <w:rsid w:val="00A42130"/>
    <w:rsid w:val="00A421C0"/>
    <w:rsid w:val="00A422FD"/>
    <w:rsid w:val="00A4271D"/>
    <w:rsid w:val="00A42ABD"/>
    <w:rsid w:val="00A42AD9"/>
    <w:rsid w:val="00A42CF9"/>
    <w:rsid w:val="00A43021"/>
    <w:rsid w:val="00A43278"/>
    <w:rsid w:val="00A434EC"/>
    <w:rsid w:val="00A4446E"/>
    <w:rsid w:val="00A44BAB"/>
    <w:rsid w:val="00A453E7"/>
    <w:rsid w:val="00A459D9"/>
    <w:rsid w:val="00A45BF7"/>
    <w:rsid w:val="00A45FF8"/>
    <w:rsid w:val="00A46206"/>
    <w:rsid w:val="00A46385"/>
    <w:rsid w:val="00A463EB"/>
    <w:rsid w:val="00A466BC"/>
    <w:rsid w:val="00A469C6"/>
    <w:rsid w:val="00A469CD"/>
    <w:rsid w:val="00A47029"/>
    <w:rsid w:val="00A47341"/>
    <w:rsid w:val="00A50299"/>
    <w:rsid w:val="00A503CF"/>
    <w:rsid w:val="00A50AFD"/>
    <w:rsid w:val="00A50F4B"/>
    <w:rsid w:val="00A510C2"/>
    <w:rsid w:val="00A51B5A"/>
    <w:rsid w:val="00A51D1A"/>
    <w:rsid w:val="00A51D94"/>
    <w:rsid w:val="00A52100"/>
    <w:rsid w:val="00A5214A"/>
    <w:rsid w:val="00A52885"/>
    <w:rsid w:val="00A53048"/>
    <w:rsid w:val="00A535DB"/>
    <w:rsid w:val="00A536D5"/>
    <w:rsid w:val="00A53919"/>
    <w:rsid w:val="00A53F09"/>
    <w:rsid w:val="00A53FCE"/>
    <w:rsid w:val="00A5425D"/>
    <w:rsid w:val="00A54DAA"/>
    <w:rsid w:val="00A5510E"/>
    <w:rsid w:val="00A559F4"/>
    <w:rsid w:val="00A56547"/>
    <w:rsid w:val="00A56BBE"/>
    <w:rsid w:val="00A56C09"/>
    <w:rsid w:val="00A56D12"/>
    <w:rsid w:val="00A570E0"/>
    <w:rsid w:val="00A57343"/>
    <w:rsid w:val="00A57566"/>
    <w:rsid w:val="00A57889"/>
    <w:rsid w:val="00A6027F"/>
    <w:rsid w:val="00A6044A"/>
    <w:rsid w:val="00A60486"/>
    <w:rsid w:val="00A606A0"/>
    <w:rsid w:val="00A60AEA"/>
    <w:rsid w:val="00A60E0C"/>
    <w:rsid w:val="00A611FE"/>
    <w:rsid w:val="00A61263"/>
    <w:rsid w:val="00A614AD"/>
    <w:rsid w:val="00A61631"/>
    <w:rsid w:val="00A61805"/>
    <w:rsid w:val="00A61886"/>
    <w:rsid w:val="00A61C42"/>
    <w:rsid w:val="00A626C0"/>
    <w:rsid w:val="00A634C9"/>
    <w:rsid w:val="00A63706"/>
    <w:rsid w:val="00A63991"/>
    <w:rsid w:val="00A63A0E"/>
    <w:rsid w:val="00A63D89"/>
    <w:rsid w:val="00A64DAD"/>
    <w:rsid w:val="00A650DB"/>
    <w:rsid w:val="00A6519C"/>
    <w:rsid w:val="00A65406"/>
    <w:rsid w:val="00A65E52"/>
    <w:rsid w:val="00A65E89"/>
    <w:rsid w:val="00A6616B"/>
    <w:rsid w:val="00A66B3D"/>
    <w:rsid w:val="00A66E04"/>
    <w:rsid w:val="00A671B3"/>
    <w:rsid w:val="00A67465"/>
    <w:rsid w:val="00A6775B"/>
    <w:rsid w:val="00A67816"/>
    <w:rsid w:val="00A67E84"/>
    <w:rsid w:val="00A67F13"/>
    <w:rsid w:val="00A7098E"/>
    <w:rsid w:val="00A70F78"/>
    <w:rsid w:val="00A71084"/>
    <w:rsid w:val="00A71181"/>
    <w:rsid w:val="00A717D1"/>
    <w:rsid w:val="00A71996"/>
    <w:rsid w:val="00A71E69"/>
    <w:rsid w:val="00A72212"/>
    <w:rsid w:val="00A7290C"/>
    <w:rsid w:val="00A72ADA"/>
    <w:rsid w:val="00A733CD"/>
    <w:rsid w:val="00A73642"/>
    <w:rsid w:val="00A73647"/>
    <w:rsid w:val="00A73915"/>
    <w:rsid w:val="00A74027"/>
    <w:rsid w:val="00A740A9"/>
    <w:rsid w:val="00A740DC"/>
    <w:rsid w:val="00A742CE"/>
    <w:rsid w:val="00A74C0B"/>
    <w:rsid w:val="00A74CED"/>
    <w:rsid w:val="00A74E03"/>
    <w:rsid w:val="00A75085"/>
    <w:rsid w:val="00A753C1"/>
    <w:rsid w:val="00A7588B"/>
    <w:rsid w:val="00A759CD"/>
    <w:rsid w:val="00A75FA5"/>
    <w:rsid w:val="00A76063"/>
    <w:rsid w:val="00A7661A"/>
    <w:rsid w:val="00A767A1"/>
    <w:rsid w:val="00A767FD"/>
    <w:rsid w:val="00A771BF"/>
    <w:rsid w:val="00A775D6"/>
    <w:rsid w:val="00A77A3F"/>
    <w:rsid w:val="00A77B09"/>
    <w:rsid w:val="00A77CA1"/>
    <w:rsid w:val="00A801BC"/>
    <w:rsid w:val="00A8047A"/>
    <w:rsid w:val="00A80822"/>
    <w:rsid w:val="00A80B84"/>
    <w:rsid w:val="00A80D67"/>
    <w:rsid w:val="00A813C4"/>
    <w:rsid w:val="00A815D0"/>
    <w:rsid w:val="00A816EA"/>
    <w:rsid w:val="00A81953"/>
    <w:rsid w:val="00A823AB"/>
    <w:rsid w:val="00A8293B"/>
    <w:rsid w:val="00A82C6D"/>
    <w:rsid w:val="00A84155"/>
    <w:rsid w:val="00A84AE2"/>
    <w:rsid w:val="00A84AEB"/>
    <w:rsid w:val="00A84DD3"/>
    <w:rsid w:val="00A861F3"/>
    <w:rsid w:val="00A86BD8"/>
    <w:rsid w:val="00A86F1A"/>
    <w:rsid w:val="00A86F3F"/>
    <w:rsid w:val="00A87A3E"/>
    <w:rsid w:val="00A87B18"/>
    <w:rsid w:val="00A90283"/>
    <w:rsid w:val="00A90686"/>
    <w:rsid w:val="00A9074A"/>
    <w:rsid w:val="00A90888"/>
    <w:rsid w:val="00A90B04"/>
    <w:rsid w:val="00A90B1F"/>
    <w:rsid w:val="00A90DB1"/>
    <w:rsid w:val="00A90DCE"/>
    <w:rsid w:val="00A910CC"/>
    <w:rsid w:val="00A9147B"/>
    <w:rsid w:val="00A9162D"/>
    <w:rsid w:val="00A917A8"/>
    <w:rsid w:val="00A91BA8"/>
    <w:rsid w:val="00A91DB9"/>
    <w:rsid w:val="00A91EF1"/>
    <w:rsid w:val="00A91EF2"/>
    <w:rsid w:val="00A91EF4"/>
    <w:rsid w:val="00A92331"/>
    <w:rsid w:val="00A92734"/>
    <w:rsid w:val="00A92E10"/>
    <w:rsid w:val="00A9325C"/>
    <w:rsid w:val="00A9390E"/>
    <w:rsid w:val="00A93B3D"/>
    <w:rsid w:val="00A94129"/>
    <w:rsid w:val="00A94171"/>
    <w:rsid w:val="00A947DA"/>
    <w:rsid w:val="00A94B9A"/>
    <w:rsid w:val="00A94FD5"/>
    <w:rsid w:val="00A950AD"/>
    <w:rsid w:val="00A95559"/>
    <w:rsid w:val="00A95F9F"/>
    <w:rsid w:val="00A95FC9"/>
    <w:rsid w:val="00A96CAB"/>
    <w:rsid w:val="00A96D73"/>
    <w:rsid w:val="00A96E85"/>
    <w:rsid w:val="00A96FC6"/>
    <w:rsid w:val="00A971D9"/>
    <w:rsid w:val="00A97B61"/>
    <w:rsid w:val="00A97D80"/>
    <w:rsid w:val="00AA01DA"/>
    <w:rsid w:val="00AA046E"/>
    <w:rsid w:val="00AA04E0"/>
    <w:rsid w:val="00AA0766"/>
    <w:rsid w:val="00AA0C23"/>
    <w:rsid w:val="00AA0F42"/>
    <w:rsid w:val="00AA115C"/>
    <w:rsid w:val="00AA1211"/>
    <w:rsid w:val="00AA1579"/>
    <w:rsid w:val="00AA16FE"/>
    <w:rsid w:val="00AA1F01"/>
    <w:rsid w:val="00AA2101"/>
    <w:rsid w:val="00AA2854"/>
    <w:rsid w:val="00AA2E76"/>
    <w:rsid w:val="00AA35E5"/>
    <w:rsid w:val="00AA37D3"/>
    <w:rsid w:val="00AA3C2A"/>
    <w:rsid w:val="00AA3DEF"/>
    <w:rsid w:val="00AA3EA9"/>
    <w:rsid w:val="00AA41E9"/>
    <w:rsid w:val="00AA4482"/>
    <w:rsid w:val="00AA450C"/>
    <w:rsid w:val="00AA4AE0"/>
    <w:rsid w:val="00AA5139"/>
    <w:rsid w:val="00AA5265"/>
    <w:rsid w:val="00AA579B"/>
    <w:rsid w:val="00AA5AEF"/>
    <w:rsid w:val="00AA5E31"/>
    <w:rsid w:val="00AA6009"/>
    <w:rsid w:val="00AA6884"/>
    <w:rsid w:val="00AA6E71"/>
    <w:rsid w:val="00AA70F2"/>
    <w:rsid w:val="00AA7247"/>
    <w:rsid w:val="00AA7437"/>
    <w:rsid w:val="00AA750C"/>
    <w:rsid w:val="00AA7A5E"/>
    <w:rsid w:val="00AA7B73"/>
    <w:rsid w:val="00AB0229"/>
    <w:rsid w:val="00AB07D1"/>
    <w:rsid w:val="00AB0879"/>
    <w:rsid w:val="00AB0966"/>
    <w:rsid w:val="00AB0AA6"/>
    <w:rsid w:val="00AB0D8C"/>
    <w:rsid w:val="00AB0E99"/>
    <w:rsid w:val="00AB0F03"/>
    <w:rsid w:val="00AB1287"/>
    <w:rsid w:val="00AB19C8"/>
    <w:rsid w:val="00AB1B5E"/>
    <w:rsid w:val="00AB1CE8"/>
    <w:rsid w:val="00AB1FC9"/>
    <w:rsid w:val="00AB2631"/>
    <w:rsid w:val="00AB2F20"/>
    <w:rsid w:val="00AB39BF"/>
    <w:rsid w:val="00AB39E4"/>
    <w:rsid w:val="00AB3F7B"/>
    <w:rsid w:val="00AB4419"/>
    <w:rsid w:val="00AB4976"/>
    <w:rsid w:val="00AB4AD8"/>
    <w:rsid w:val="00AB4D9F"/>
    <w:rsid w:val="00AB5597"/>
    <w:rsid w:val="00AB6582"/>
    <w:rsid w:val="00AB6870"/>
    <w:rsid w:val="00AB6DFC"/>
    <w:rsid w:val="00AB7786"/>
    <w:rsid w:val="00AB7A79"/>
    <w:rsid w:val="00AB7C4E"/>
    <w:rsid w:val="00AB7DD2"/>
    <w:rsid w:val="00AC0189"/>
    <w:rsid w:val="00AC064D"/>
    <w:rsid w:val="00AC0934"/>
    <w:rsid w:val="00AC09CD"/>
    <w:rsid w:val="00AC0D6D"/>
    <w:rsid w:val="00AC1004"/>
    <w:rsid w:val="00AC165A"/>
    <w:rsid w:val="00AC2832"/>
    <w:rsid w:val="00AC2885"/>
    <w:rsid w:val="00AC360B"/>
    <w:rsid w:val="00AC37AF"/>
    <w:rsid w:val="00AC3DB7"/>
    <w:rsid w:val="00AC400E"/>
    <w:rsid w:val="00AC4293"/>
    <w:rsid w:val="00AC47BD"/>
    <w:rsid w:val="00AC4E38"/>
    <w:rsid w:val="00AC561A"/>
    <w:rsid w:val="00AC570E"/>
    <w:rsid w:val="00AC57D2"/>
    <w:rsid w:val="00AC658F"/>
    <w:rsid w:val="00AC6994"/>
    <w:rsid w:val="00AC6E43"/>
    <w:rsid w:val="00AC7260"/>
    <w:rsid w:val="00AC7899"/>
    <w:rsid w:val="00AC7F42"/>
    <w:rsid w:val="00AD0B96"/>
    <w:rsid w:val="00AD1A5F"/>
    <w:rsid w:val="00AD1A60"/>
    <w:rsid w:val="00AD1C44"/>
    <w:rsid w:val="00AD1C70"/>
    <w:rsid w:val="00AD20CF"/>
    <w:rsid w:val="00AD2762"/>
    <w:rsid w:val="00AD27FC"/>
    <w:rsid w:val="00AD293C"/>
    <w:rsid w:val="00AD2ACE"/>
    <w:rsid w:val="00AD2B92"/>
    <w:rsid w:val="00AD3086"/>
    <w:rsid w:val="00AD3175"/>
    <w:rsid w:val="00AD3A38"/>
    <w:rsid w:val="00AD3FA7"/>
    <w:rsid w:val="00AD4029"/>
    <w:rsid w:val="00AD485A"/>
    <w:rsid w:val="00AD4B09"/>
    <w:rsid w:val="00AD4EF7"/>
    <w:rsid w:val="00AD4FA3"/>
    <w:rsid w:val="00AD50AD"/>
    <w:rsid w:val="00AD514D"/>
    <w:rsid w:val="00AD516C"/>
    <w:rsid w:val="00AD5DEF"/>
    <w:rsid w:val="00AD5FD1"/>
    <w:rsid w:val="00AD6407"/>
    <w:rsid w:val="00AD6E95"/>
    <w:rsid w:val="00AD752F"/>
    <w:rsid w:val="00AD79BB"/>
    <w:rsid w:val="00AE00CA"/>
    <w:rsid w:val="00AE10C4"/>
    <w:rsid w:val="00AE1152"/>
    <w:rsid w:val="00AE1197"/>
    <w:rsid w:val="00AE1524"/>
    <w:rsid w:val="00AE1AE1"/>
    <w:rsid w:val="00AE254F"/>
    <w:rsid w:val="00AE25B1"/>
    <w:rsid w:val="00AE260E"/>
    <w:rsid w:val="00AE2B54"/>
    <w:rsid w:val="00AE2C77"/>
    <w:rsid w:val="00AE2D01"/>
    <w:rsid w:val="00AE415F"/>
    <w:rsid w:val="00AE42FE"/>
    <w:rsid w:val="00AE4E21"/>
    <w:rsid w:val="00AE4F15"/>
    <w:rsid w:val="00AE55BC"/>
    <w:rsid w:val="00AE572E"/>
    <w:rsid w:val="00AE57D2"/>
    <w:rsid w:val="00AE638D"/>
    <w:rsid w:val="00AE686D"/>
    <w:rsid w:val="00AE6B27"/>
    <w:rsid w:val="00AE6D6A"/>
    <w:rsid w:val="00AE6F0F"/>
    <w:rsid w:val="00AE7200"/>
    <w:rsid w:val="00AF00D2"/>
    <w:rsid w:val="00AF0B16"/>
    <w:rsid w:val="00AF0F96"/>
    <w:rsid w:val="00AF190A"/>
    <w:rsid w:val="00AF21D7"/>
    <w:rsid w:val="00AF222F"/>
    <w:rsid w:val="00AF2893"/>
    <w:rsid w:val="00AF28EB"/>
    <w:rsid w:val="00AF2ED6"/>
    <w:rsid w:val="00AF3178"/>
    <w:rsid w:val="00AF36B6"/>
    <w:rsid w:val="00AF3A61"/>
    <w:rsid w:val="00AF3C6C"/>
    <w:rsid w:val="00AF49AE"/>
    <w:rsid w:val="00AF4AB5"/>
    <w:rsid w:val="00AF4E1B"/>
    <w:rsid w:val="00AF527E"/>
    <w:rsid w:val="00AF5407"/>
    <w:rsid w:val="00AF5AC5"/>
    <w:rsid w:val="00AF5C99"/>
    <w:rsid w:val="00AF5D56"/>
    <w:rsid w:val="00AF5F14"/>
    <w:rsid w:val="00AF6595"/>
    <w:rsid w:val="00AF7444"/>
    <w:rsid w:val="00AF782D"/>
    <w:rsid w:val="00B00D08"/>
    <w:rsid w:val="00B00ED5"/>
    <w:rsid w:val="00B017EA"/>
    <w:rsid w:val="00B01B8C"/>
    <w:rsid w:val="00B022CF"/>
    <w:rsid w:val="00B02808"/>
    <w:rsid w:val="00B0284A"/>
    <w:rsid w:val="00B028BC"/>
    <w:rsid w:val="00B02BB7"/>
    <w:rsid w:val="00B02BF0"/>
    <w:rsid w:val="00B02EEE"/>
    <w:rsid w:val="00B037DC"/>
    <w:rsid w:val="00B03861"/>
    <w:rsid w:val="00B038A2"/>
    <w:rsid w:val="00B03AB4"/>
    <w:rsid w:val="00B04580"/>
    <w:rsid w:val="00B0459A"/>
    <w:rsid w:val="00B045DC"/>
    <w:rsid w:val="00B04830"/>
    <w:rsid w:val="00B04972"/>
    <w:rsid w:val="00B04A0A"/>
    <w:rsid w:val="00B04BED"/>
    <w:rsid w:val="00B050CC"/>
    <w:rsid w:val="00B05B34"/>
    <w:rsid w:val="00B05B91"/>
    <w:rsid w:val="00B05FE5"/>
    <w:rsid w:val="00B0613A"/>
    <w:rsid w:val="00B062A6"/>
    <w:rsid w:val="00B06382"/>
    <w:rsid w:val="00B0689A"/>
    <w:rsid w:val="00B069B2"/>
    <w:rsid w:val="00B069B4"/>
    <w:rsid w:val="00B069BA"/>
    <w:rsid w:val="00B06DD5"/>
    <w:rsid w:val="00B0711E"/>
    <w:rsid w:val="00B07297"/>
    <w:rsid w:val="00B077CC"/>
    <w:rsid w:val="00B07CD8"/>
    <w:rsid w:val="00B10346"/>
    <w:rsid w:val="00B10762"/>
    <w:rsid w:val="00B10B90"/>
    <w:rsid w:val="00B110A9"/>
    <w:rsid w:val="00B11197"/>
    <w:rsid w:val="00B119A6"/>
    <w:rsid w:val="00B11D78"/>
    <w:rsid w:val="00B11F38"/>
    <w:rsid w:val="00B123E2"/>
    <w:rsid w:val="00B12FD0"/>
    <w:rsid w:val="00B13A21"/>
    <w:rsid w:val="00B13AC6"/>
    <w:rsid w:val="00B13F7C"/>
    <w:rsid w:val="00B14209"/>
    <w:rsid w:val="00B1482F"/>
    <w:rsid w:val="00B148D0"/>
    <w:rsid w:val="00B14D6C"/>
    <w:rsid w:val="00B14E03"/>
    <w:rsid w:val="00B14F66"/>
    <w:rsid w:val="00B1524E"/>
    <w:rsid w:val="00B152C6"/>
    <w:rsid w:val="00B1597B"/>
    <w:rsid w:val="00B15BB2"/>
    <w:rsid w:val="00B16611"/>
    <w:rsid w:val="00B1695A"/>
    <w:rsid w:val="00B17016"/>
    <w:rsid w:val="00B20AF2"/>
    <w:rsid w:val="00B20F1E"/>
    <w:rsid w:val="00B214DD"/>
    <w:rsid w:val="00B216F9"/>
    <w:rsid w:val="00B2195A"/>
    <w:rsid w:val="00B21ED5"/>
    <w:rsid w:val="00B229BE"/>
    <w:rsid w:val="00B229DF"/>
    <w:rsid w:val="00B22AE1"/>
    <w:rsid w:val="00B22D02"/>
    <w:rsid w:val="00B23157"/>
    <w:rsid w:val="00B23C29"/>
    <w:rsid w:val="00B2412B"/>
    <w:rsid w:val="00B241E3"/>
    <w:rsid w:val="00B25819"/>
    <w:rsid w:val="00B25988"/>
    <w:rsid w:val="00B25C72"/>
    <w:rsid w:val="00B25E6F"/>
    <w:rsid w:val="00B27220"/>
    <w:rsid w:val="00B27A6D"/>
    <w:rsid w:val="00B27CC0"/>
    <w:rsid w:val="00B3014F"/>
    <w:rsid w:val="00B3098F"/>
    <w:rsid w:val="00B309A8"/>
    <w:rsid w:val="00B30A12"/>
    <w:rsid w:val="00B30A2A"/>
    <w:rsid w:val="00B30B07"/>
    <w:rsid w:val="00B30BCF"/>
    <w:rsid w:val="00B314D0"/>
    <w:rsid w:val="00B31F6E"/>
    <w:rsid w:val="00B324B7"/>
    <w:rsid w:val="00B32F2D"/>
    <w:rsid w:val="00B33321"/>
    <w:rsid w:val="00B3341E"/>
    <w:rsid w:val="00B3370B"/>
    <w:rsid w:val="00B34296"/>
    <w:rsid w:val="00B344C2"/>
    <w:rsid w:val="00B34C4E"/>
    <w:rsid w:val="00B34C9B"/>
    <w:rsid w:val="00B3504B"/>
    <w:rsid w:val="00B3517D"/>
    <w:rsid w:val="00B35221"/>
    <w:rsid w:val="00B35520"/>
    <w:rsid w:val="00B3563E"/>
    <w:rsid w:val="00B35EFA"/>
    <w:rsid w:val="00B3666E"/>
    <w:rsid w:val="00B3690C"/>
    <w:rsid w:val="00B370C8"/>
    <w:rsid w:val="00B3763B"/>
    <w:rsid w:val="00B37B57"/>
    <w:rsid w:val="00B4019E"/>
    <w:rsid w:val="00B40330"/>
    <w:rsid w:val="00B406E5"/>
    <w:rsid w:val="00B412AF"/>
    <w:rsid w:val="00B41674"/>
    <w:rsid w:val="00B4180D"/>
    <w:rsid w:val="00B41B90"/>
    <w:rsid w:val="00B4299A"/>
    <w:rsid w:val="00B42A94"/>
    <w:rsid w:val="00B42C20"/>
    <w:rsid w:val="00B42D98"/>
    <w:rsid w:val="00B42D9A"/>
    <w:rsid w:val="00B42E90"/>
    <w:rsid w:val="00B42EFB"/>
    <w:rsid w:val="00B42F20"/>
    <w:rsid w:val="00B4329A"/>
    <w:rsid w:val="00B434EA"/>
    <w:rsid w:val="00B43CED"/>
    <w:rsid w:val="00B44631"/>
    <w:rsid w:val="00B44BD2"/>
    <w:rsid w:val="00B44D47"/>
    <w:rsid w:val="00B44D96"/>
    <w:rsid w:val="00B4521F"/>
    <w:rsid w:val="00B45928"/>
    <w:rsid w:val="00B45DD7"/>
    <w:rsid w:val="00B45E16"/>
    <w:rsid w:val="00B45E8C"/>
    <w:rsid w:val="00B46B3C"/>
    <w:rsid w:val="00B470FE"/>
    <w:rsid w:val="00B47148"/>
    <w:rsid w:val="00B47B29"/>
    <w:rsid w:val="00B47FE8"/>
    <w:rsid w:val="00B50036"/>
    <w:rsid w:val="00B509DD"/>
    <w:rsid w:val="00B50B5A"/>
    <w:rsid w:val="00B50ED0"/>
    <w:rsid w:val="00B50F51"/>
    <w:rsid w:val="00B51403"/>
    <w:rsid w:val="00B51A2F"/>
    <w:rsid w:val="00B51B5B"/>
    <w:rsid w:val="00B52111"/>
    <w:rsid w:val="00B521D0"/>
    <w:rsid w:val="00B52608"/>
    <w:rsid w:val="00B528D0"/>
    <w:rsid w:val="00B52FAF"/>
    <w:rsid w:val="00B52FDA"/>
    <w:rsid w:val="00B53069"/>
    <w:rsid w:val="00B5323F"/>
    <w:rsid w:val="00B532CA"/>
    <w:rsid w:val="00B539EB"/>
    <w:rsid w:val="00B5436A"/>
    <w:rsid w:val="00B54550"/>
    <w:rsid w:val="00B5477C"/>
    <w:rsid w:val="00B5495B"/>
    <w:rsid w:val="00B54A5A"/>
    <w:rsid w:val="00B54BBB"/>
    <w:rsid w:val="00B54F0F"/>
    <w:rsid w:val="00B54FEB"/>
    <w:rsid w:val="00B55304"/>
    <w:rsid w:val="00B55695"/>
    <w:rsid w:val="00B562E6"/>
    <w:rsid w:val="00B5639B"/>
    <w:rsid w:val="00B56412"/>
    <w:rsid w:val="00B5660B"/>
    <w:rsid w:val="00B56C8B"/>
    <w:rsid w:val="00B57643"/>
    <w:rsid w:val="00B576E1"/>
    <w:rsid w:val="00B57A7E"/>
    <w:rsid w:val="00B6004E"/>
    <w:rsid w:val="00B60477"/>
    <w:rsid w:val="00B6072A"/>
    <w:rsid w:val="00B608F1"/>
    <w:rsid w:val="00B60E65"/>
    <w:rsid w:val="00B60F79"/>
    <w:rsid w:val="00B611B5"/>
    <w:rsid w:val="00B61337"/>
    <w:rsid w:val="00B61B49"/>
    <w:rsid w:val="00B62538"/>
    <w:rsid w:val="00B6254F"/>
    <w:rsid w:val="00B6317C"/>
    <w:rsid w:val="00B633B9"/>
    <w:rsid w:val="00B63545"/>
    <w:rsid w:val="00B63591"/>
    <w:rsid w:val="00B635B2"/>
    <w:rsid w:val="00B635C6"/>
    <w:rsid w:val="00B63704"/>
    <w:rsid w:val="00B63742"/>
    <w:rsid w:val="00B637D9"/>
    <w:rsid w:val="00B63B4A"/>
    <w:rsid w:val="00B64496"/>
    <w:rsid w:val="00B64498"/>
    <w:rsid w:val="00B64F08"/>
    <w:rsid w:val="00B65E49"/>
    <w:rsid w:val="00B6604C"/>
    <w:rsid w:val="00B664B0"/>
    <w:rsid w:val="00B66853"/>
    <w:rsid w:val="00B67120"/>
    <w:rsid w:val="00B673CA"/>
    <w:rsid w:val="00B6753E"/>
    <w:rsid w:val="00B67550"/>
    <w:rsid w:val="00B679F5"/>
    <w:rsid w:val="00B67B36"/>
    <w:rsid w:val="00B67EA0"/>
    <w:rsid w:val="00B703F9"/>
    <w:rsid w:val="00B7117A"/>
    <w:rsid w:val="00B71203"/>
    <w:rsid w:val="00B72053"/>
    <w:rsid w:val="00B7234F"/>
    <w:rsid w:val="00B72537"/>
    <w:rsid w:val="00B7395D"/>
    <w:rsid w:val="00B73B57"/>
    <w:rsid w:val="00B73CC7"/>
    <w:rsid w:val="00B746D5"/>
    <w:rsid w:val="00B74753"/>
    <w:rsid w:val="00B74BDA"/>
    <w:rsid w:val="00B75037"/>
    <w:rsid w:val="00B75159"/>
    <w:rsid w:val="00B759D6"/>
    <w:rsid w:val="00B75AAD"/>
    <w:rsid w:val="00B75D3F"/>
    <w:rsid w:val="00B764EB"/>
    <w:rsid w:val="00B7651E"/>
    <w:rsid w:val="00B7745A"/>
    <w:rsid w:val="00B77723"/>
    <w:rsid w:val="00B77ABB"/>
    <w:rsid w:val="00B77E12"/>
    <w:rsid w:val="00B77E50"/>
    <w:rsid w:val="00B802CA"/>
    <w:rsid w:val="00B80932"/>
    <w:rsid w:val="00B809EB"/>
    <w:rsid w:val="00B80B08"/>
    <w:rsid w:val="00B80E0E"/>
    <w:rsid w:val="00B810BC"/>
    <w:rsid w:val="00B815D3"/>
    <w:rsid w:val="00B818D4"/>
    <w:rsid w:val="00B8208D"/>
    <w:rsid w:val="00B82C39"/>
    <w:rsid w:val="00B82DE1"/>
    <w:rsid w:val="00B82F07"/>
    <w:rsid w:val="00B831B4"/>
    <w:rsid w:val="00B83476"/>
    <w:rsid w:val="00B835D2"/>
    <w:rsid w:val="00B83F32"/>
    <w:rsid w:val="00B840FC"/>
    <w:rsid w:val="00B842EE"/>
    <w:rsid w:val="00B84378"/>
    <w:rsid w:val="00B84396"/>
    <w:rsid w:val="00B843A1"/>
    <w:rsid w:val="00B84410"/>
    <w:rsid w:val="00B848BE"/>
    <w:rsid w:val="00B84978"/>
    <w:rsid w:val="00B84FF8"/>
    <w:rsid w:val="00B85301"/>
    <w:rsid w:val="00B8573A"/>
    <w:rsid w:val="00B85861"/>
    <w:rsid w:val="00B85AE3"/>
    <w:rsid w:val="00B86153"/>
    <w:rsid w:val="00B861A7"/>
    <w:rsid w:val="00B86DA8"/>
    <w:rsid w:val="00B8748B"/>
    <w:rsid w:val="00B87ABF"/>
    <w:rsid w:val="00B87BC1"/>
    <w:rsid w:val="00B87F56"/>
    <w:rsid w:val="00B911CB"/>
    <w:rsid w:val="00B91818"/>
    <w:rsid w:val="00B919AB"/>
    <w:rsid w:val="00B926C0"/>
    <w:rsid w:val="00B927B0"/>
    <w:rsid w:val="00B92F7A"/>
    <w:rsid w:val="00B93094"/>
    <w:rsid w:val="00B931D0"/>
    <w:rsid w:val="00B93597"/>
    <w:rsid w:val="00B94798"/>
    <w:rsid w:val="00B947FD"/>
    <w:rsid w:val="00B94BE5"/>
    <w:rsid w:val="00B96011"/>
    <w:rsid w:val="00B960BF"/>
    <w:rsid w:val="00B965AF"/>
    <w:rsid w:val="00B96964"/>
    <w:rsid w:val="00B97182"/>
    <w:rsid w:val="00B977A2"/>
    <w:rsid w:val="00B97DBD"/>
    <w:rsid w:val="00BA0255"/>
    <w:rsid w:val="00BA064A"/>
    <w:rsid w:val="00BA06D4"/>
    <w:rsid w:val="00BA075F"/>
    <w:rsid w:val="00BA0A76"/>
    <w:rsid w:val="00BA0D2A"/>
    <w:rsid w:val="00BA0FA7"/>
    <w:rsid w:val="00BA1218"/>
    <w:rsid w:val="00BA16AB"/>
    <w:rsid w:val="00BA1B48"/>
    <w:rsid w:val="00BA1BDC"/>
    <w:rsid w:val="00BA1D32"/>
    <w:rsid w:val="00BA256B"/>
    <w:rsid w:val="00BA2EAF"/>
    <w:rsid w:val="00BA31A5"/>
    <w:rsid w:val="00BA3DFA"/>
    <w:rsid w:val="00BA52C1"/>
    <w:rsid w:val="00BA58C0"/>
    <w:rsid w:val="00BA5B92"/>
    <w:rsid w:val="00BA6166"/>
    <w:rsid w:val="00BA683A"/>
    <w:rsid w:val="00BA739B"/>
    <w:rsid w:val="00BA76B1"/>
    <w:rsid w:val="00BA7A38"/>
    <w:rsid w:val="00BA7C9B"/>
    <w:rsid w:val="00BA7CCB"/>
    <w:rsid w:val="00BB0423"/>
    <w:rsid w:val="00BB1CBD"/>
    <w:rsid w:val="00BB1CFD"/>
    <w:rsid w:val="00BB1EA8"/>
    <w:rsid w:val="00BB1FFA"/>
    <w:rsid w:val="00BB2B1F"/>
    <w:rsid w:val="00BB2F0B"/>
    <w:rsid w:val="00BB3326"/>
    <w:rsid w:val="00BB36C5"/>
    <w:rsid w:val="00BB3A60"/>
    <w:rsid w:val="00BB4C56"/>
    <w:rsid w:val="00BB4C80"/>
    <w:rsid w:val="00BB4CF1"/>
    <w:rsid w:val="00BB575B"/>
    <w:rsid w:val="00BB58CA"/>
    <w:rsid w:val="00BB5F6C"/>
    <w:rsid w:val="00BB60C3"/>
    <w:rsid w:val="00BB61B4"/>
    <w:rsid w:val="00BB6796"/>
    <w:rsid w:val="00BB690D"/>
    <w:rsid w:val="00BB69B6"/>
    <w:rsid w:val="00BB6C88"/>
    <w:rsid w:val="00BB6ECF"/>
    <w:rsid w:val="00BB74B3"/>
    <w:rsid w:val="00BB76A1"/>
    <w:rsid w:val="00BB777A"/>
    <w:rsid w:val="00BB7899"/>
    <w:rsid w:val="00BB7A45"/>
    <w:rsid w:val="00BB7C25"/>
    <w:rsid w:val="00BC0B9D"/>
    <w:rsid w:val="00BC11CE"/>
    <w:rsid w:val="00BC1286"/>
    <w:rsid w:val="00BC1424"/>
    <w:rsid w:val="00BC1765"/>
    <w:rsid w:val="00BC1CC3"/>
    <w:rsid w:val="00BC1DFC"/>
    <w:rsid w:val="00BC1FDB"/>
    <w:rsid w:val="00BC2243"/>
    <w:rsid w:val="00BC24FA"/>
    <w:rsid w:val="00BC28A7"/>
    <w:rsid w:val="00BC2A07"/>
    <w:rsid w:val="00BC2CA6"/>
    <w:rsid w:val="00BC30C1"/>
    <w:rsid w:val="00BC325E"/>
    <w:rsid w:val="00BC337A"/>
    <w:rsid w:val="00BC3C43"/>
    <w:rsid w:val="00BC412A"/>
    <w:rsid w:val="00BC4299"/>
    <w:rsid w:val="00BC44A4"/>
    <w:rsid w:val="00BC475C"/>
    <w:rsid w:val="00BC47D8"/>
    <w:rsid w:val="00BC4A89"/>
    <w:rsid w:val="00BC5454"/>
    <w:rsid w:val="00BC54F6"/>
    <w:rsid w:val="00BC58FB"/>
    <w:rsid w:val="00BC5961"/>
    <w:rsid w:val="00BC5A65"/>
    <w:rsid w:val="00BC5CAC"/>
    <w:rsid w:val="00BC6437"/>
    <w:rsid w:val="00BC693E"/>
    <w:rsid w:val="00BD0032"/>
    <w:rsid w:val="00BD0152"/>
    <w:rsid w:val="00BD028F"/>
    <w:rsid w:val="00BD02A2"/>
    <w:rsid w:val="00BD03C9"/>
    <w:rsid w:val="00BD0495"/>
    <w:rsid w:val="00BD07F4"/>
    <w:rsid w:val="00BD137C"/>
    <w:rsid w:val="00BD1693"/>
    <w:rsid w:val="00BD16D1"/>
    <w:rsid w:val="00BD219A"/>
    <w:rsid w:val="00BD2539"/>
    <w:rsid w:val="00BD26D8"/>
    <w:rsid w:val="00BD2C2C"/>
    <w:rsid w:val="00BD2C42"/>
    <w:rsid w:val="00BD2DC1"/>
    <w:rsid w:val="00BD307A"/>
    <w:rsid w:val="00BD33B9"/>
    <w:rsid w:val="00BD3698"/>
    <w:rsid w:val="00BD3E6D"/>
    <w:rsid w:val="00BD3EA4"/>
    <w:rsid w:val="00BD4119"/>
    <w:rsid w:val="00BD44A4"/>
    <w:rsid w:val="00BD4655"/>
    <w:rsid w:val="00BD4D35"/>
    <w:rsid w:val="00BD523B"/>
    <w:rsid w:val="00BD55C0"/>
    <w:rsid w:val="00BD55DB"/>
    <w:rsid w:val="00BD58F5"/>
    <w:rsid w:val="00BD5A88"/>
    <w:rsid w:val="00BD5F22"/>
    <w:rsid w:val="00BD6195"/>
    <w:rsid w:val="00BD65E1"/>
    <w:rsid w:val="00BD67E1"/>
    <w:rsid w:val="00BD6A70"/>
    <w:rsid w:val="00BD6BF2"/>
    <w:rsid w:val="00BD6EF9"/>
    <w:rsid w:val="00BD754C"/>
    <w:rsid w:val="00BD772A"/>
    <w:rsid w:val="00BD7970"/>
    <w:rsid w:val="00BD7E1A"/>
    <w:rsid w:val="00BE02E5"/>
    <w:rsid w:val="00BE0351"/>
    <w:rsid w:val="00BE06C2"/>
    <w:rsid w:val="00BE113F"/>
    <w:rsid w:val="00BE194D"/>
    <w:rsid w:val="00BE1DDD"/>
    <w:rsid w:val="00BE1EB6"/>
    <w:rsid w:val="00BE235C"/>
    <w:rsid w:val="00BE29DD"/>
    <w:rsid w:val="00BE2A48"/>
    <w:rsid w:val="00BE2AB1"/>
    <w:rsid w:val="00BE35C9"/>
    <w:rsid w:val="00BE3A79"/>
    <w:rsid w:val="00BE3B56"/>
    <w:rsid w:val="00BE418C"/>
    <w:rsid w:val="00BE4542"/>
    <w:rsid w:val="00BE4602"/>
    <w:rsid w:val="00BE4C3A"/>
    <w:rsid w:val="00BE576A"/>
    <w:rsid w:val="00BE5B3E"/>
    <w:rsid w:val="00BE65A7"/>
    <w:rsid w:val="00BE6BE6"/>
    <w:rsid w:val="00BE72FD"/>
    <w:rsid w:val="00BE74D1"/>
    <w:rsid w:val="00BE7863"/>
    <w:rsid w:val="00BE786F"/>
    <w:rsid w:val="00BE7E64"/>
    <w:rsid w:val="00BF07C0"/>
    <w:rsid w:val="00BF07F7"/>
    <w:rsid w:val="00BF0C38"/>
    <w:rsid w:val="00BF139F"/>
    <w:rsid w:val="00BF1728"/>
    <w:rsid w:val="00BF1746"/>
    <w:rsid w:val="00BF1912"/>
    <w:rsid w:val="00BF1EF8"/>
    <w:rsid w:val="00BF2674"/>
    <w:rsid w:val="00BF27BD"/>
    <w:rsid w:val="00BF2CE4"/>
    <w:rsid w:val="00BF2DE5"/>
    <w:rsid w:val="00BF2F89"/>
    <w:rsid w:val="00BF3C29"/>
    <w:rsid w:val="00BF3CF8"/>
    <w:rsid w:val="00BF4283"/>
    <w:rsid w:val="00BF4339"/>
    <w:rsid w:val="00BF461B"/>
    <w:rsid w:val="00BF4AD7"/>
    <w:rsid w:val="00BF4C49"/>
    <w:rsid w:val="00BF5DA2"/>
    <w:rsid w:val="00BF5E36"/>
    <w:rsid w:val="00BF61B0"/>
    <w:rsid w:val="00BF6338"/>
    <w:rsid w:val="00BF6536"/>
    <w:rsid w:val="00BF6655"/>
    <w:rsid w:val="00BF6679"/>
    <w:rsid w:val="00BF6D56"/>
    <w:rsid w:val="00BF7DFA"/>
    <w:rsid w:val="00C003F5"/>
    <w:rsid w:val="00C0079D"/>
    <w:rsid w:val="00C00D03"/>
    <w:rsid w:val="00C01151"/>
    <w:rsid w:val="00C016F5"/>
    <w:rsid w:val="00C017B2"/>
    <w:rsid w:val="00C01DD3"/>
    <w:rsid w:val="00C01DFC"/>
    <w:rsid w:val="00C01E88"/>
    <w:rsid w:val="00C02205"/>
    <w:rsid w:val="00C0282B"/>
    <w:rsid w:val="00C0293A"/>
    <w:rsid w:val="00C02CA7"/>
    <w:rsid w:val="00C02E62"/>
    <w:rsid w:val="00C03A84"/>
    <w:rsid w:val="00C03D01"/>
    <w:rsid w:val="00C03EBD"/>
    <w:rsid w:val="00C04382"/>
    <w:rsid w:val="00C05343"/>
    <w:rsid w:val="00C05381"/>
    <w:rsid w:val="00C05A81"/>
    <w:rsid w:val="00C067E0"/>
    <w:rsid w:val="00C06C80"/>
    <w:rsid w:val="00C06EF0"/>
    <w:rsid w:val="00C074B8"/>
    <w:rsid w:val="00C075D0"/>
    <w:rsid w:val="00C07BC8"/>
    <w:rsid w:val="00C07CD6"/>
    <w:rsid w:val="00C1025D"/>
    <w:rsid w:val="00C103AB"/>
    <w:rsid w:val="00C103C8"/>
    <w:rsid w:val="00C11131"/>
    <w:rsid w:val="00C11821"/>
    <w:rsid w:val="00C11E8E"/>
    <w:rsid w:val="00C11EDA"/>
    <w:rsid w:val="00C12686"/>
    <w:rsid w:val="00C12D93"/>
    <w:rsid w:val="00C12EE2"/>
    <w:rsid w:val="00C13175"/>
    <w:rsid w:val="00C13419"/>
    <w:rsid w:val="00C139DE"/>
    <w:rsid w:val="00C13B55"/>
    <w:rsid w:val="00C13C3F"/>
    <w:rsid w:val="00C13CBD"/>
    <w:rsid w:val="00C13CD7"/>
    <w:rsid w:val="00C13DB6"/>
    <w:rsid w:val="00C142BD"/>
    <w:rsid w:val="00C148E5"/>
    <w:rsid w:val="00C14B57"/>
    <w:rsid w:val="00C14CDE"/>
    <w:rsid w:val="00C15305"/>
    <w:rsid w:val="00C15473"/>
    <w:rsid w:val="00C159C1"/>
    <w:rsid w:val="00C15AF6"/>
    <w:rsid w:val="00C15D34"/>
    <w:rsid w:val="00C15E4F"/>
    <w:rsid w:val="00C1609D"/>
    <w:rsid w:val="00C16489"/>
    <w:rsid w:val="00C16848"/>
    <w:rsid w:val="00C168C0"/>
    <w:rsid w:val="00C16BF9"/>
    <w:rsid w:val="00C1711E"/>
    <w:rsid w:val="00C1746D"/>
    <w:rsid w:val="00C174C6"/>
    <w:rsid w:val="00C17AD6"/>
    <w:rsid w:val="00C17C6F"/>
    <w:rsid w:val="00C17E6E"/>
    <w:rsid w:val="00C2001A"/>
    <w:rsid w:val="00C20915"/>
    <w:rsid w:val="00C21493"/>
    <w:rsid w:val="00C21A06"/>
    <w:rsid w:val="00C221D0"/>
    <w:rsid w:val="00C22309"/>
    <w:rsid w:val="00C2283A"/>
    <w:rsid w:val="00C229ED"/>
    <w:rsid w:val="00C23520"/>
    <w:rsid w:val="00C2366E"/>
    <w:rsid w:val="00C23AEB"/>
    <w:rsid w:val="00C23E35"/>
    <w:rsid w:val="00C24097"/>
    <w:rsid w:val="00C24568"/>
    <w:rsid w:val="00C246D7"/>
    <w:rsid w:val="00C24B09"/>
    <w:rsid w:val="00C24DA9"/>
    <w:rsid w:val="00C24F12"/>
    <w:rsid w:val="00C24F98"/>
    <w:rsid w:val="00C25082"/>
    <w:rsid w:val="00C25277"/>
    <w:rsid w:val="00C25E6A"/>
    <w:rsid w:val="00C25E7D"/>
    <w:rsid w:val="00C25F06"/>
    <w:rsid w:val="00C265D4"/>
    <w:rsid w:val="00C266C1"/>
    <w:rsid w:val="00C273AE"/>
    <w:rsid w:val="00C275FC"/>
    <w:rsid w:val="00C2789E"/>
    <w:rsid w:val="00C27920"/>
    <w:rsid w:val="00C27B8E"/>
    <w:rsid w:val="00C27D57"/>
    <w:rsid w:val="00C27E01"/>
    <w:rsid w:val="00C27F1A"/>
    <w:rsid w:val="00C30D84"/>
    <w:rsid w:val="00C3106E"/>
    <w:rsid w:val="00C3145E"/>
    <w:rsid w:val="00C315AE"/>
    <w:rsid w:val="00C3160C"/>
    <w:rsid w:val="00C317A7"/>
    <w:rsid w:val="00C31965"/>
    <w:rsid w:val="00C31EE1"/>
    <w:rsid w:val="00C32310"/>
    <w:rsid w:val="00C32450"/>
    <w:rsid w:val="00C33431"/>
    <w:rsid w:val="00C337A9"/>
    <w:rsid w:val="00C33AEC"/>
    <w:rsid w:val="00C341FB"/>
    <w:rsid w:val="00C34263"/>
    <w:rsid w:val="00C34536"/>
    <w:rsid w:val="00C34CDD"/>
    <w:rsid w:val="00C35F67"/>
    <w:rsid w:val="00C3608B"/>
    <w:rsid w:val="00C36203"/>
    <w:rsid w:val="00C36205"/>
    <w:rsid w:val="00C36B2D"/>
    <w:rsid w:val="00C36D95"/>
    <w:rsid w:val="00C36E09"/>
    <w:rsid w:val="00C36EAF"/>
    <w:rsid w:val="00C37612"/>
    <w:rsid w:val="00C37CDE"/>
    <w:rsid w:val="00C40218"/>
    <w:rsid w:val="00C40225"/>
    <w:rsid w:val="00C40256"/>
    <w:rsid w:val="00C40C58"/>
    <w:rsid w:val="00C410D2"/>
    <w:rsid w:val="00C4116F"/>
    <w:rsid w:val="00C4140D"/>
    <w:rsid w:val="00C417CD"/>
    <w:rsid w:val="00C41AFB"/>
    <w:rsid w:val="00C41C08"/>
    <w:rsid w:val="00C42A78"/>
    <w:rsid w:val="00C42FB2"/>
    <w:rsid w:val="00C433BA"/>
    <w:rsid w:val="00C4355F"/>
    <w:rsid w:val="00C435C8"/>
    <w:rsid w:val="00C437D6"/>
    <w:rsid w:val="00C43AE6"/>
    <w:rsid w:val="00C43C0C"/>
    <w:rsid w:val="00C43E13"/>
    <w:rsid w:val="00C43EB7"/>
    <w:rsid w:val="00C4426C"/>
    <w:rsid w:val="00C442E1"/>
    <w:rsid w:val="00C4471A"/>
    <w:rsid w:val="00C44CC9"/>
    <w:rsid w:val="00C44F00"/>
    <w:rsid w:val="00C44FD9"/>
    <w:rsid w:val="00C45350"/>
    <w:rsid w:val="00C45DD1"/>
    <w:rsid w:val="00C45EF8"/>
    <w:rsid w:val="00C45FDE"/>
    <w:rsid w:val="00C4601D"/>
    <w:rsid w:val="00C46854"/>
    <w:rsid w:val="00C4698B"/>
    <w:rsid w:val="00C46FE3"/>
    <w:rsid w:val="00C473E7"/>
    <w:rsid w:val="00C47478"/>
    <w:rsid w:val="00C47531"/>
    <w:rsid w:val="00C47BD2"/>
    <w:rsid w:val="00C507C3"/>
    <w:rsid w:val="00C509E3"/>
    <w:rsid w:val="00C50DFC"/>
    <w:rsid w:val="00C51880"/>
    <w:rsid w:val="00C51FA8"/>
    <w:rsid w:val="00C51FF0"/>
    <w:rsid w:val="00C52782"/>
    <w:rsid w:val="00C52D4E"/>
    <w:rsid w:val="00C5300F"/>
    <w:rsid w:val="00C53027"/>
    <w:rsid w:val="00C5394F"/>
    <w:rsid w:val="00C53EE2"/>
    <w:rsid w:val="00C54256"/>
    <w:rsid w:val="00C54473"/>
    <w:rsid w:val="00C54549"/>
    <w:rsid w:val="00C55975"/>
    <w:rsid w:val="00C55D94"/>
    <w:rsid w:val="00C570A5"/>
    <w:rsid w:val="00C57567"/>
    <w:rsid w:val="00C57582"/>
    <w:rsid w:val="00C6017A"/>
    <w:rsid w:val="00C6074F"/>
    <w:rsid w:val="00C6087E"/>
    <w:rsid w:val="00C608EF"/>
    <w:rsid w:val="00C60CB0"/>
    <w:rsid w:val="00C60CCC"/>
    <w:rsid w:val="00C60FC1"/>
    <w:rsid w:val="00C60FF0"/>
    <w:rsid w:val="00C612BB"/>
    <w:rsid w:val="00C612BF"/>
    <w:rsid w:val="00C619EE"/>
    <w:rsid w:val="00C6207E"/>
    <w:rsid w:val="00C625C7"/>
    <w:rsid w:val="00C6339B"/>
    <w:rsid w:val="00C63770"/>
    <w:rsid w:val="00C644D9"/>
    <w:rsid w:val="00C64784"/>
    <w:rsid w:val="00C6497E"/>
    <w:rsid w:val="00C64AD8"/>
    <w:rsid w:val="00C64FAE"/>
    <w:rsid w:val="00C65320"/>
    <w:rsid w:val="00C65CEF"/>
    <w:rsid w:val="00C66344"/>
    <w:rsid w:val="00C66679"/>
    <w:rsid w:val="00C666B8"/>
    <w:rsid w:val="00C66760"/>
    <w:rsid w:val="00C66D4A"/>
    <w:rsid w:val="00C66E0E"/>
    <w:rsid w:val="00C66F80"/>
    <w:rsid w:val="00C674F7"/>
    <w:rsid w:val="00C67955"/>
    <w:rsid w:val="00C70074"/>
    <w:rsid w:val="00C70244"/>
    <w:rsid w:val="00C70341"/>
    <w:rsid w:val="00C70438"/>
    <w:rsid w:val="00C7089C"/>
    <w:rsid w:val="00C70918"/>
    <w:rsid w:val="00C70EE7"/>
    <w:rsid w:val="00C716CF"/>
    <w:rsid w:val="00C71730"/>
    <w:rsid w:val="00C717CD"/>
    <w:rsid w:val="00C719A4"/>
    <w:rsid w:val="00C71AC2"/>
    <w:rsid w:val="00C724D5"/>
    <w:rsid w:val="00C725B9"/>
    <w:rsid w:val="00C726D0"/>
    <w:rsid w:val="00C72AE3"/>
    <w:rsid w:val="00C73402"/>
    <w:rsid w:val="00C73645"/>
    <w:rsid w:val="00C745D7"/>
    <w:rsid w:val="00C74865"/>
    <w:rsid w:val="00C74E6C"/>
    <w:rsid w:val="00C75391"/>
    <w:rsid w:val="00C755C8"/>
    <w:rsid w:val="00C7584E"/>
    <w:rsid w:val="00C758E0"/>
    <w:rsid w:val="00C75A25"/>
    <w:rsid w:val="00C763E4"/>
    <w:rsid w:val="00C76538"/>
    <w:rsid w:val="00C76702"/>
    <w:rsid w:val="00C76A4D"/>
    <w:rsid w:val="00C76C64"/>
    <w:rsid w:val="00C76DBB"/>
    <w:rsid w:val="00C7702A"/>
    <w:rsid w:val="00C771F7"/>
    <w:rsid w:val="00C773C8"/>
    <w:rsid w:val="00C77404"/>
    <w:rsid w:val="00C77517"/>
    <w:rsid w:val="00C77707"/>
    <w:rsid w:val="00C77B5B"/>
    <w:rsid w:val="00C77BC7"/>
    <w:rsid w:val="00C77C79"/>
    <w:rsid w:val="00C77F65"/>
    <w:rsid w:val="00C807B9"/>
    <w:rsid w:val="00C80A25"/>
    <w:rsid w:val="00C8127C"/>
    <w:rsid w:val="00C81425"/>
    <w:rsid w:val="00C817D1"/>
    <w:rsid w:val="00C81DB4"/>
    <w:rsid w:val="00C81DF7"/>
    <w:rsid w:val="00C82173"/>
    <w:rsid w:val="00C8240C"/>
    <w:rsid w:val="00C8242E"/>
    <w:rsid w:val="00C82930"/>
    <w:rsid w:val="00C82A83"/>
    <w:rsid w:val="00C82D33"/>
    <w:rsid w:val="00C8301A"/>
    <w:rsid w:val="00C83E34"/>
    <w:rsid w:val="00C84687"/>
    <w:rsid w:val="00C84DA9"/>
    <w:rsid w:val="00C85046"/>
    <w:rsid w:val="00C8531E"/>
    <w:rsid w:val="00C853A9"/>
    <w:rsid w:val="00C854D4"/>
    <w:rsid w:val="00C855FB"/>
    <w:rsid w:val="00C8572E"/>
    <w:rsid w:val="00C85B6C"/>
    <w:rsid w:val="00C85E1F"/>
    <w:rsid w:val="00C85ED4"/>
    <w:rsid w:val="00C86639"/>
    <w:rsid w:val="00C8679E"/>
    <w:rsid w:val="00C86BFE"/>
    <w:rsid w:val="00C86D8A"/>
    <w:rsid w:val="00C87213"/>
    <w:rsid w:val="00C873ED"/>
    <w:rsid w:val="00C877BA"/>
    <w:rsid w:val="00C87F73"/>
    <w:rsid w:val="00C87F8D"/>
    <w:rsid w:val="00C900A9"/>
    <w:rsid w:val="00C900B0"/>
    <w:rsid w:val="00C90164"/>
    <w:rsid w:val="00C90231"/>
    <w:rsid w:val="00C90597"/>
    <w:rsid w:val="00C9080B"/>
    <w:rsid w:val="00C90D8A"/>
    <w:rsid w:val="00C90EF9"/>
    <w:rsid w:val="00C9108F"/>
    <w:rsid w:val="00C916DA"/>
    <w:rsid w:val="00C91EE3"/>
    <w:rsid w:val="00C92006"/>
    <w:rsid w:val="00C92714"/>
    <w:rsid w:val="00C9286B"/>
    <w:rsid w:val="00C92949"/>
    <w:rsid w:val="00C9294C"/>
    <w:rsid w:val="00C92B1A"/>
    <w:rsid w:val="00C9312F"/>
    <w:rsid w:val="00C933D8"/>
    <w:rsid w:val="00C93DE5"/>
    <w:rsid w:val="00C94024"/>
    <w:rsid w:val="00C94AD2"/>
    <w:rsid w:val="00C950CA"/>
    <w:rsid w:val="00C958E9"/>
    <w:rsid w:val="00C95ED6"/>
    <w:rsid w:val="00C95FCC"/>
    <w:rsid w:val="00CA091B"/>
    <w:rsid w:val="00CA0DD1"/>
    <w:rsid w:val="00CA0EA5"/>
    <w:rsid w:val="00CA1379"/>
    <w:rsid w:val="00CA1B03"/>
    <w:rsid w:val="00CA1DCF"/>
    <w:rsid w:val="00CA1EFF"/>
    <w:rsid w:val="00CA1FB0"/>
    <w:rsid w:val="00CA24D1"/>
    <w:rsid w:val="00CA27A0"/>
    <w:rsid w:val="00CA2E1D"/>
    <w:rsid w:val="00CA324D"/>
    <w:rsid w:val="00CA39CC"/>
    <w:rsid w:val="00CA3D10"/>
    <w:rsid w:val="00CA41C3"/>
    <w:rsid w:val="00CA4668"/>
    <w:rsid w:val="00CA4743"/>
    <w:rsid w:val="00CA48B2"/>
    <w:rsid w:val="00CA4B38"/>
    <w:rsid w:val="00CA5A8C"/>
    <w:rsid w:val="00CA6014"/>
    <w:rsid w:val="00CA6529"/>
    <w:rsid w:val="00CA6568"/>
    <w:rsid w:val="00CA65EF"/>
    <w:rsid w:val="00CA65FC"/>
    <w:rsid w:val="00CA6B6A"/>
    <w:rsid w:val="00CA735E"/>
    <w:rsid w:val="00CA73DD"/>
    <w:rsid w:val="00CA752A"/>
    <w:rsid w:val="00CA7931"/>
    <w:rsid w:val="00CA7D8A"/>
    <w:rsid w:val="00CA7EF6"/>
    <w:rsid w:val="00CB081A"/>
    <w:rsid w:val="00CB10A6"/>
    <w:rsid w:val="00CB1162"/>
    <w:rsid w:val="00CB138F"/>
    <w:rsid w:val="00CB13E0"/>
    <w:rsid w:val="00CB185B"/>
    <w:rsid w:val="00CB1B42"/>
    <w:rsid w:val="00CB2186"/>
    <w:rsid w:val="00CB2197"/>
    <w:rsid w:val="00CB248C"/>
    <w:rsid w:val="00CB254E"/>
    <w:rsid w:val="00CB25B9"/>
    <w:rsid w:val="00CB2ECF"/>
    <w:rsid w:val="00CB3934"/>
    <w:rsid w:val="00CB3E1A"/>
    <w:rsid w:val="00CB4046"/>
    <w:rsid w:val="00CB43FA"/>
    <w:rsid w:val="00CB4EF9"/>
    <w:rsid w:val="00CB5A89"/>
    <w:rsid w:val="00CB5B31"/>
    <w:rsid w:val="00CB5BE7"/>
    <w:rsid w:val="00CB604A"/>
    <w:rsid w:val="00CB6103"/>
    <w:rsid w:val="00CB64D1"/>
    <w:rsid w:val="00CB69B8"/>
    <w:rsid w:val="00CB6A1F"/>
    <w:rsid w:val="00CB712E"/>
    <w:rsid w:val="00CB7234"/>
    <w:rsid w:val="00CB76B8"/>
    <w:rsid w:val="00CB7703"/>
    <w:rsid w:val="00CB783B"/>
    <w:rsid w:val="00CB7944"/>
    <w:rsid w:val="00CB7FBA"/>
    <w:rsid w:val="00CC1189"/>
    <w:rsid w:val="00CC1247"/>
    <w:rsid w:val="00CC1B45"/>
    <w:rsid w:val="00CC1F79"/>
    <w:rsid w:val="00CC23C6"/>
    <w:rsid w:val="00CC24A5"/>
    <w:rsid w:val="00CC24F9"/>
    <w:rsid w:val="00CC2803"/>
    <w:rsid w:val="00CC3489"/>
    <w:rsid w:val="00CC3A68"/>
    <w:rsid w:val="00CC3E3F"/>
    <w:rsid w:val="00CC468B"/>
    <w:rsid w:val="00CC4B5B"/>
    <w:rsid w:val="00CC4CB3"/>
    <w:rsid w:val="00CC56AF"/>
    <w:rsid w:val="00CC5F5F"/>
    <w:rsid w:val="00CC6423"/>
    <w:rsid w:val="00CC657C"/>
    <w:rsid w:val="00CC68D6"/>
    <w:rsid w:val="00CC6B0C"/>
    <w:rsid w:val="00CC707F"/>
    <w:rsid w:val="00CC79CD"/>
    <w:rsid w:val="00CC7BBC"/>
    <w:rsid w:val="00CC7CC8"/>
    <w:rsid w:val="00CD0761"/>
    <w:rsid w:val="00CD0CEE"/>
    <w:rsid w:val="00CD1244"/>
    <w:rsid w:val="00CD1526"/>
    <w:rsid w:val="00CD15AC"/>
    <w:rsid w:val="00CD1841"/>
    <w:rsid w:val="00CD1BF1"/>
    <w:rsid w:val="00CD1CEF"/>
    <w:rsid w:val="00CD1E42"/>
    <w:rsid w:val="00CD2066"/>
    <w:rsid w:val="00CD2A3E"/>
    <w:rsid w:val="00CD2ABB"/>
    <w:rsid w:val="00CD31C1"/>
    <w:rsid w:val="00CD35F1"/>
    <w:rsid w:val="00CD3AC1"/>
    <w:rsid w:val="00CD446E"/>
    <w:rsid w:val="00CD4704"/>
    <w:rsid w:val="00CD4AE1"/>
    <w:rsid w:val="00CD4B3B"/>
    <w:rsid w:val="00CD4C9C"/>
    <w:rsid w:val="00CD5401"/>
    <w:rsid w:val="00CD5716"/>
    <w:rsid w:val="00CD5927"/>
    <w:rsid w:val="00CD6195"/>
    <w:rsid w:val="00CD6524"/>
    <w:rsid w:val="00CD667B"/>
    <w:rsid w:val="00CD68DD"/>
    <w:rsid w:val="00CD6C24"/>
    <w:rsid w:val="00CD6C94"/>
    <w:rsid w:val="00CD7649"/>
    <w:rsid w:val="00CD7760"/>
    <w:rsid w:val="00CD794A"/>
    <w:rsid w:val="00CD7B8B"/>
    <w:rsid w:val="00CD7D8E"/>
    <w:rsid w:val="00CE02E0"/>
    <w:rsid w:val="00CE04AB"/>
    <w:rsid w:val="00CE0513"/>
    <w:rsid w:val="00CE067F"/>
    <w:rsid w:val="00CE073C"/>
    <w:rsid w:val="00CE092A"/>
    <w:rsid w:val="00CE0AAE"/>
    <w:rsid w:val="00CE1374"/>
    <w:rsid w:val="00CE16A7"/>
    <w:rsid w:val="00CE2444"/>
    <w:rsid w:val="00CE2B04"/>
    <w:rsid w:val="00CE3EFA"/>
    <w:rsid w:val="00CE3F20"/>
    <w:rsid w:val="00CE4270"/>
    <w:rsid w:val="00CE4396"/>
    <w:rsid w:val="00CE49FD"/>
    <w:rsid w:val="00CE4E5D"/>
    <w:rsid w:val="00CE4F18"/>
    <w:rsid w:val="00CE5298"/>
    <w:rsid w:val="00CE54E1"/>
    <w:rsid w:val="00CE5803"/>
    <w:rsid w:val="00CE58EB"/>
    <w:rsid w:val="00CE596B"/>
    <w:rsid w:val="00CE5F0A"/>
    <w:rsid w:val="00CE61EF"/>
    <w:rsid w:val="00CE643F"/>
    <w:rsid w:val="00CE681D"/>
    <w:rsid w:val="00CE6A32"/>
    <w:rsid w:val="00CE7221"/>
    <w:rsid w:val="00CE78C9"/>
    <w:rsid w:val="00CE7968"/>
    <w:rsid w:val="00CF0741"/>
    <w:rsid w:val="00CF091E"/>
    <w:rsid w:val="00CF0A69"/>
    <w:rsid w:val="00CF0FA7"/>
    <w:rsid w:val="00CF10F6"/>
    <w:rsid w:val="00CF1331"/>
    <w:rsid w:val="00CF15E2"/>
    <w:rsid w:val="00CF16E4"/>
    <w:rsid w:val="00CF198D"/>
    <w:rsid w:val="00CF1E7E"/>
    <w:rsid w:val="00CF1F4A"/>
    <w:rsid w:val="00CF26A8"/>
    <w:rsid w:val="00CF2F8E"/>
    <w:rsid w:val="00CF33B1"/>
    <w:rsid w:val="00CF3585"/>
    <w:rsid w:val="00CF35B2"/>
    <w:rsid w:val="00CF38D4"/>
    <w:rsid w:val="00CF3AB9"/>
    <w:rsid w:val="00CF472E"/>
    <w:rsid w:val="00CF4D48"/>
    <w:rsid w:val="00CF50F7"/>
    <w:rsid w:val="00CF5593"/>
    <w:rsid w:val="00CF5672"/>
    <w:rsid w:val="00CF5C9C"/>
    <w:rsid w:val="00CF5DC5"/>
    <w:rsid w:val="00CF5DEA"/>
    <w:rsid w:val="00CF5F7A"/>
    <w:rsid w:val="00CF60B2"/>
    <w:rsid w:val="00CF6BB9"/>
    <w:rsid w:val="00CF6DD6"/>
    <w:rsid w:val="00CF7052"/>
    <w:rsid w:val="00CF79AB"/>
    <w:rsid w:val="00D00D5D"/>
    <w:rsid w:val="00D00FDE"/>
    <w:rsid w:val="00D022D6"/>
    <w:rsid w:val="00D026EE"/>
    <w:rsid w:val="00D02876"/>
    <w:rsid w:val="00D029E9"/>
    <w:rsid w:val="00D0316E"/>
    <w:rsid w:val="00D03342"/>
    <w:rsid w:val="00D03563"/>
    <w:rsid w:val="00D038CF"/>
    <w:rsid w:val="00D0391F"/>
    <w:rsid w:val="00D03C68"/>
    <w:rsid w:val="00D03F31"/>
    <w:rsid w:val="00D045FD"/>
    <w:rsid w:val="00D0626B"/>
    <w:rsid w:val="00D06446"/>
    <w:rsid w:val="00D0647E"/>
    <w:rsid w:val="00D06942"/>
    <w:rsid w:val="00D075D6"/>
    <w:rsid w:val="00D0774F"/>
    <w:rsid w:val="00D07930"/>
    <w:rsid w:val="00D10303"/>
    <w:rsid w:val="00D103E0"/>
    <w:rsid w:val="00D1060F"/>
    <w:rsid w:val="00D1140B"/>
    <w:rsid w:val="00D11757"/>
    <w:rsid w:val="00D11823"/>
    <w:rsid w:val="00D118F2"/>
    <w:rsid w:val="00D12D32"/>
    <w:rsid w:val="00D12E0E"/>
    <w:rsid w:val="00D12F07"/>
    <w:rsid w:val="00D132C3"/>
    <w:rsid w:val="00D13444"/>
    <w:rsid w:val="00D13887"/>
    <w:rsid w:val="00D14269"/>
    <w:rsid w:val="00D14430"/>
    <w:rsid w:val="00D1444A"/>
    <w:rsid w:val="00D1452D"/>
    <w:rsid w:val="00D148D1"/>
    <w:rsid w:val="00D149AD"/>
    <w:rsid w:val="00D14ABD"/>
    <w:rsid w:val="00D14CD4"/>
    <w:rsid w:val="00D15416"/>
    <w:rsid w:val="00D159F8"/>
    <w:rsid w:val="00D15FE2"/>
    <w:rsid w:val="00D1637D"/>
    <w:rsid w:val="00D16592"/>
    <w:rsid w:val="00D16CC4"/>
    <w:rsid w:val="00D1713A"/>
    <w:rsid w:val="00D171C8"/>
    <w:rsid w:val="00D177DE"/>
    <w:rsid w:val="00D17AFC"/>
    <w:rsid w:val="00D17CFB"/>
    <w:rsid w:val="00D17D1E"/>
    <w:rsid w:val="00D2009D"/>
    <w:rsid w:val="00D2051D"/>
    <w:rsid w:val="00D20822"/>
    <w:rsid w:val="00D2086E"/>
    <w:rsid w:val="00D2110E"/>
    <w:rsid w:val="00D213D1"/>
    <w:rsid w:val="00D21D35"/>
    <w:rsid w:val="00D22287"/>
    <w:rsid w:val="00D22567"/>
    <w:rsid w:val="00D226B9"/>
    <w:rsid w:val="00D23437"/>
    <w:rsid w:val="00D2381C"/>
    <w:rsid w:val="00D23842"/>
    <w:rsid w:val="00D2396F"/>
    <w:rsid w:val="00D23998"/>
    <w:rsid w:val="00D23A94"/>
    <w:rsid w:val="00D23F38"/>
    <w:rsid w:val="00D24164"/>
    <w:rsid w:val="00D24346"/>
    <w:rsid w:val="00D244E1"/>
    <w:rsid w:val="00D2459A"/>
    <w:rsid w:val="00D24774"/>
    <w:rsid w:val="00D248D9"/>
    <w:rsid w:val="00D24B50"/>
    <w:rsid w:val="00D24C75"/>
    <w:rsid w:val="00D24CD7"/>
    <w:rsid w:val="00D24D7B"/>
    <w:rsid w:val="00D2502F"/>
    <w:rsid w:val="00D25100"/>
    <w:rsid w:val="00D25450"/>
    <w:rsid w:val="00D25F3E"/>
    <w:rsid w:val="00D2654F"/>
    <w:rsid w:val="00D267AE"/>
    <w:rsid w:val="00D26C87"/>
    <w:rsid w:val="00D26D53"/>
    <w:rsid w:val="00D27131"/>
    <w:rsid w:val="00D27E22"/>
    <w:rsid w:val="00D300F7"/>
    <w:rsid w:val="00D30336"/>
    <w:rsid w:val="00D316E9"/>
    <w:rsid w:val="00D3193F"/>
    <w:rsid w:val="00D31BBD"/>
    <w:rsid w:val="00D32104"/>
    <w:rsid w:val="00D329A0"/>
    <w:rsid w:val="00D32CE1"/>
    <w:rsid w:val="00D32E58"/>
    <w:rsid w:val="00D33010"/>
    <w:rsid w:val="00D33362"/>
    <w:rsid w:val="00D3349A"/>
    <w:rsid w:val="00D334CD"/>
    <w:rsid w:val="00D33534"/>
    <w:rsid w:val="00D33573"/>
    <w:rsid w:val="00D3395C"/>
    <w:rsid w:val="00D339FE"/>
    <w:rsid w:val="00D34412"/>
    <w:rsid w:val="00D34B09"/>
    <w:rsid w:val="00D34D6B"/>
    <w:rsid w:val="00D35628"/>
    <w:rsid w:val="00D35BAA"/>
    <w:rsid w:val="00D36072"/>
    <w:rsid w:val="00D36122"/>
    <w:rsid w:val="00D369B6"/>
    <w:rsid w:val="00D36DCC"/>
    <w:rsid w:val="00D37397"/>
    <w:rsid w:val="00D3756A"/>
    <w:rsid w:val="00D375DA"/>
    <w:rsid w:val="00D377AE"/>
    <w:rsid w:val="00D400D8"/>
    <w:rsid w:val="00D404B1"/>
    <w:rsid w:val="00D4113F"/>
    <w:rsid w:val="00D4119C"/>
    <w:rsid w:val="00D412B3"/>
    <w:rsid w:val="00D41378"/>
    <w:rsid w:val="00D41616"/>
    <w:rsid w:val="00D41FE1"/>
    <w:rsid w:val="00D42A8E"/>
    <w:rsid w:val="00D42B1F"/>
    <w:rsid w:val="00D42CD9"/>
    <w:rsid w:val="00D42DD3"/>
    <w:rsid w:val="00D438E1"/>
    <w:rsid w:val="00D43988"/>
    <w:rsid w:val="00D43AC4"/>
    <w:rsid w:val="00D44448"/>
    <w:rsid w:val="00D44869"/>
    <w:rsid w:val="00D44B46"/>
    <w:rsid w:val="00D44BDE"/>
    <w:rsid w:val="00D44E88"/>
    <w:rsid w:val="00D45B50"/>
    <w:rsid w:val="00D45CA8"/>
    <w:rsid w:val="00D46109"/>
    <w:rsid w:val="00D4670C"/>
    <w:rsid w:val="00D4692A"/>
    <w:rsid w:val="00D46C3C"/>
    <w:rsid w:val="00D46D0E"/>
    <w:rsid w:val="00D46E71"/>
    <w:rsid w:val="00D4707E"/>
    <w:rsid w:val="00D4721D"/>
    <w:rsid w:val="00D47867"/>
    <w:rsid w:val="00D47D6E"/>
    <w:rsid w:val="00D47E2C"/>
    <w:rsid w:val="00D47EAF"/>
    <w:rsid w:val="00D504F6"/>
    <w:rsid w:val="00D5061B"/>
    <w:rsid w:val="00D50AD3"/>
    <w:rsid w:val="00D50C02"/>
    <w:rsid w:val="00D50E7A"/>
    <w:rsid w:val="00D51284"/>
    <w:rsid w:val="00D512EA"/>
    <w:rsid w:val="00D51552"/>
    <w:rsid w:val="00D51801"/>
    <w:rsid w:val="00D51B27"/>
    <w:rsid w:val="00D5202B"/>
    <w:rsid w:val="00D5227E"/>
    <w:rsid w:val="00D52583"/>
    <w:rsid w:val="00D5282A"/>
    <w:rsid w:val="00D52899"/>
    <w:rsid w:val="00D52BB9"/>
    <w:rsid w:val="00D52D7F"/>
    <w:rsid w:val="00D52E56"/>
    <w:rsid w:val="00D52F8D"/>
    <w:rsid w:val="00D53034"/>
    <w:rsid w:val="00D532F5"/>
    <w:rsid w:val="00D5331B"/>
    <w:rsid w:val="00D54373"/>
    <w:rsid w:val="00D545E9"/>
    <w:rsid w:val="00D54675"/>
    <w:rsid w:val="00D547BC"/>
    <w:rsid w:val="00D54E43"/>
    <w:rsid w:val="00D54F28"/>
    <w:rsid w:val="00D5522A"/>
    <w:rsid w:val="00D5529D"/>
    <w:rsid w:val="00D559DA"/>
    <w:rsid w:val="00D55A05"/>
    <w:rsid w:val="00D564EF"/>
    <w:rsid w:val="00D5676E"/>
    <w:rsid w:val="00D56DB7"/>
    <w:rsid w:val="00D57089"/>
    <w:rsid w:val="00D570FB"/>
    <w:rsid w:val="00D57447"/>
    <w:rsid w:val="00D57454"/>
    <w:rsid w:val="00D57A9A"/>
    <w:rsid w:val="00D60E3C"/>
    <w:rsid w:val="00D613B2"/>
    <w:rsid w:val="00D61A9F"/>
    <w:rsid w:val="00D61C24"/>
    <w:rsid w:val="00D61EDD"/>
    <w:rsid w:val="00D628AF"/>
    <w:rsid w:val="00D6294B"/>
    <w:rsid w:val="00D62AF3"/>
    <w:rsid w:val="00D630BA"/>
    <w:rsid w:val="00D6353D"/>
    <w:rsid w:val="00D6429C"/>
    <w:rsid w:val="00D642D7"/>
    <w:rsid w:val="00D64490"/>
    <w:rsid w:val="00D64991"/>
    <w:rsid w:val="00D64A3D"/>
    <w:rsid w:val="00D65D91"/>
    <w:rsid w:val="00D662EE"/>
    <w:rsid w:val="00D66331"/>
    <w:rsid w:val="00D66697"/>
    <w:rsid w:val="00D66772"/>
    <w:rsid w:val="00D66ECC"/>
    <w:rsid w:val="00D66EDC"/>
    <w:rsid w:val="00D67070"/>
    <w:rsid w:val="00D67684"/>
    <w:rsid w:val="00D67ACA"/>
    <w:rsid w:val="00D67EA8"/>
    <w:rsid w:val="00D67F69"/>
    <w:rsid w:val="00D67FF3"/>
    <w:rsid w:val="00D70737"/>
    <w:rsid w:val="00D70E58"/>
    <w:rsid w:val="00D71103"/>
    <w:rsid w:val="00D72420"/>
    <w:rsid w:val="00D72551"/>
    <w:rsid w:val="00D725C6"/>
    <w:rsid w:val="00D72DF4"/>
    <w:rsid w:val="00D73302"/>
    <w:rsid w:val="00D7362F"/>
    <w:rsid w:val="00D73ADE"/>
    <w:rsid w:val="00D73AF1"/>
    <w:rsid w:val="00D73B4A"/>
    <w:rsid w:val="00D74504"/>
    <w:rsid w:val="00D74639"/>
    <w:rsid w:val="00D74DAF"/>
    <w:rsid w:val="00D74F04"/>
    <w:rsid w:val="00D752AD"/>
    <w:rsid w:val="00D75BC3"/>
    <w:rsid w:val="00D75ECA"/>
    <w:rsid w:val="00D762C4"/>
    <w:rsid w:val="00D76889"/>
    <w:rsid w:val="00D7764B"/>
    <w:rsid w:val="00D77943"/>
    <w:rsid w:val="00D77EF0"/>
    <w:rsid w:val="00D77F35"/>
    <w:rsid w:val="00D8059A"/>
    <w:rsid w:val="00D808FF"/>
    <w:rsid w:val="00D8093F"/>
    <w:rsid w:val="00D809B7"/>
    <w:rsid w:val="00D8101C"/>
    <w:rsid w:val="00D810C4"/>
    <w:rsid w:val="00D813B0"/>
    <w:rsid w:val="00D81A57"/>
    <w:rsid w:val="00D81D6E"/>
    <w:rsid w:val="00D81FFC"/>
    <w:rsid w:val="00D82A4C"/>
    <w:rsid w:val="00D82E01"/>
    <w:rsid w:val="00D8371D"/>
    <w:rsid w:val="00D83A8B"/>
    <w:rsid w:val="00D83C78"/>
    <w:rsid w:val="00D84061"/>
    <w:rsid w:val="00D8412D"/>
    <w:rsid w:val="00D844E7"/>
    <w:rsid w:val="00D8483A"/>
    <w:rsid w:val="00D84FA4"/>
    <w:rsid w:val="00D851A0"/>
    <w:rsid w:val="00D85360"/>
    <w:rsid w:val="00D85683"/>
    <w:rsid w:val="00D85B04"/>
    <w:rsid w:val="00D860FD"/>
    <w:rsid w:val="00D8682D"/>
    <w:rsid w:val="00D86B88"/>
    <w:rsid w:val="00D87091"/>
    <w:rsid w:val="00D87125"/>
    <w:rsid w:val="00D87145"/>
    <w:rsid w:val="00D87206"/>
    <w:rsid w:val="00D874FB"/>
    <w:rsid w:val="00D87776"/>
    <w:rsid w:val="00D908D7"/>
    <w:rsid w:val="00D90BAC"/>
    <w:rsid w:val="00D90EC1"/>
    <w:rsid w:val="00D90F8A"/>
    <w:rsid w:val="00D91350"/>
    <w:rsid w:val="00D91621"/>
    <w:rsid w:val="00D918C7"/>
    <w:rsid w:val="00D91B8F"/>
    <w:rsid w:val="00D92CF0"/>
    <w:rsid w:val="00D930F2"/>
    <w:rsid w:val="00D93342"/>
    <w:rsid w:val="00D93415"/>
    <w:rsid w:val="00D93801"/>
    <w:rsid w:val="00D94D4B"/>
    <w:rsid w:val="00D94E0E"/>
    <w:rsid w:val="00D94F54"/>
    <w:rsid w:val="00D950AF"/>
    <w:rsid w:val="00D9545B"/>
    <w:rsid w:val="00D9553A"/>
    <w:rsid w:val="00D957EB"/>
    <w:rsid w:val="00D95BCF"/>
    <w:rsid w:val="00D95FC2"/>
    <w:rsid w:val="00D960EF"/>
    <w:rsid w:val="00D961EE"/>
    <w:rsid w:val="00D97077"/>
    <w:rsid w:val="00D971AA"/>
    <w:rsid w:val="00D97308"/>
    <w:rsid w:val="00D9740F"/>
    <w:rsid w:val="00D97A89"/>
    <w:rsid w:val="00D97BA1"/>
    <w:rsid w:val="00D97D8B"/>
    <w:rsid w:val="00DA0729"/>
    <w:rsid w:val="00DA09FC"/>
    <w:rsid w:val="00DA0F49"/>
    <w:rsid w:val="00DA1779"/>
    <w:rsid w:val="00DA1EE5"/>
    <w:rsid w:val="00DA21FC"/>
    <w:rsid w:val="00DA263F"/>
    <w:rsid w:val="00DA2A54"/>
    <w:rsid w:val="00DA2D85"/>
    <w:rsid w:val="00DA3770"/>
    <w:rsid w:val="00DA3859"/>
    <w:rsid w:val="00DA3D60"/>
    <w:rsid w:val="00DA3F44"/>
    <w:rsid w:val="00DA44CF"/>
    <w:rsid w:val="00DA47B9"/>
    <w:rsid w:val="00DA4D1E"/>
    <w:rsid w:val="00DA51F4"/>
    <w:rsid w:val="00DA533A"/>
    <w:rsid w:val="00DA595E"/>
    <w:rsid w:val="00DA59D2"/>
    <w:rsid w:val="00DA60CB"/>
    <w:rsid w:val="00DA65D1"/>
    <w:rsid w:val="00DA669D"/>
    <w:rsid w:val="00DA6B01"/>
    <w:rsid w:val="00DA6E2E"/>
    <w:rsid w:val="00DA776F"/>
    <w:rsid w:val="00DA7977"/>
    <w:rsid w:val="00DA7B84"/>
    <w:rsid w:val="00DB0E46"/>
    <w:rsid w:val="00DB1749"/>
    <w:rsid w:val="00DB1FEA"/>
    <w:rsid w:val="00DB2148"/>
    <w:rsid w:val="00DB2B7E"/>
    <w:rsid w:val="00DB328A"/>
    <w:rsid w:val="00DB33D2"/>
    <w:rsid w:val="00DB36D2"/>
    <w:rsid w:val="00DB4099"/>
    <w:rsid w:val="00DB42F9"/>
    <w:rsid w:val="00DB440E"/>
    <w:rsid w:val="00DB452C"/>
    <w:rsid w:val="00DB476D"/>
    <w:rsid w:val="00DB47C5"/>
    <w:rsid w:val="00DB4D85"/>
    <w:rsid w:val="00DB4D88"/>
    <w:rsid w:val="00DB553A"/>
    <w:rsid w:val="00DB5719"/>
    <w:rsid w:val="00DB5D19"/>
    <w:rsid w:val="00DB5DB7"/>
    <w:rsid w:val="00DB5E4A"/>
    <w:rsid w:val="00DB6042"/>
    <w:rsid w:val="00DB617C"/>
    <w:rsid w:val="00DB624E"/>
    <w:rsid w:val="00DB646B"/>
    <w:rsid w:val="00DB673F"/>
    <w:rsid w:val="00DB6888"/>
    <w:rsid w:val="00DB6CF5"/>
    <w:rsid w:val="00DB7454"/>
    <w:rsid w:val="00DB7A4B"/>
    <w:rsid w:val="00DC02EA"/>
    <w:rsid w:val="00DC0A52"/>
    <w:rsid w:val="00DC0B0A"/>
    <w:rsid w:val="00DC0BC6"/>
    <w:rsid w:val="00DC0BDC"/>
    <w:rsid w:val="00DC0E65"/>
    <w:rsid w:val="00DC0F49"/>
    <w:rsid w:val="00DC1103"/>
    <w:rsid w:val="00DC1117"/>
    <w:rsid w:val="00DC13E6"/>
    <w:rsid w:val="00DC1CA6"/>
    <w:rsid w:val="00DC20CF"/>
    <w:rsid w:val="00DC224D"/>
    <w:rsid w:val="00DC2259"/>
    <w:rsid w:val="00DC2623"/>
    <w:rsid w:val="00DC2FC1"/>
    <w:rsid w:val="00DC30AE"/>
    <w:rsid w:val="00DC31CC"/>
    <w:rsid w:val="00DC37FD"/>
    <w:rsid w:val="00DC3A8D"/>
    <w:rsid w:val="00DC433A"/>
    <w:rsid w:val="00DC4BFD"/>
    <w:rsid w:val="00DC59AE"/>
    <w:rsid w:val="00DC6E61"/>
    <w:rsid w:val="00DC76C3"/>
    <w:rsid w:val="00DC77BF"/>
    <w:rsid w:val="00DC7A5D"/>
    <w:rsid w:val="00DC7BDA"/>
    <w:rsid w:val="00DC7E69"/>
    <w:rsid w:val="00DC7FC9"/>
    <w:rsid w:val="00DD02C0"/>
    <w:rsid w:val="00DD0DCC"/>
    <w:rsid w:val="00DD10DD"/>
    <w:rsid w:val="00DD1731"/>
    <w:rsid w:val="00DD1B83"/>
    <w:rsid w:val="00DD1EC6"/>
    <w:rsid w:val="00DD27AF"/>
    <w:rsid w:val="00DD2821"/>
    <w:rsid w:val="00DD2B70"/>
    <w:rsid w:val="00DD2BAF"/>
    <w:rsid w:val="00DD2E32"/>
    <w:rsid w:val="00DD3260"/>
    <w:rsid w:val="00DD3308"/>
    <w:rsid w:val="00DD3316"/>
    <w:rsid w:val="00DD38FE"/>
    <w:rsid w:val="00DD3BE5"/>
    <w:rsid w:val="00DD4034"/>
    <w:rsid w:val="00DD40BA"/>
    <w:rsid w:val="00DD40D7"/>
    <w:rsid w:val="00DD42D8"/>
    <w:rsid w:val="00DD460E"/>
    <w:rsid w:val="00DD4CD0"/>
    <w:rsid w:val="00DD4F5E"/>
    <w:rsid w:val="00DD523C"/>
    <w:rsid w:val="00DD5ADD"/>
    <w:rsid w:val="00DD5E57"/>
    <w:rsid w:val="00DD606B"/>
    <w:rsid w:val="00DD6DFD"/>
    <w:rsid w:val="00DD6E32"/>
    <w:rsid w:val="00DD70A2"/>
    <w:rsid w:val="00DD71F1"/>
    <w:rsid w:val="00DD7695"/>
    <w:rsid w:val="00DD79BF"/>
    <w:rsid w:val="00DE02B8"/>
    <w:rsid w:val="00DE02BE"/>
    <w:rsid w:val="00DE146E"/>
    <w:rsid w:val="00DE1B0C"/>
    <w:rsid w:val="00DE2B78"/>
    <w:rsid w:val="00DE2D55"/>
    <w:rsid w:val="00DE3385"/>
    <w:rsid w:val="00DE3554"/>
    <w:rsid w:val="00DE38A1"/>
    <w:rsid w:val="00DE42B3"/>
    <w:rsid w:val="00DE4502"/>
    <w:rsid w:val="00DE4638"/>
    <w:rsid w:val="00DE4651"/>
    <w:rsid w:val="00DE4983"/>
    <w:rsid w:val="00DE6149"/>
    <w:rsid w:val="00DE6569"/>
    <w:rsid w:val="00DE66D7"/>
    <w:rsid w:val="00DE6A04"/>
    <w:rsid w:val="00DE6AAE"/>
    <w:rsid w:val="00DE6CE0"/>
    <w:rsid w:val="00DE7265"/>
    <w:rsid w:val="00DE7525"/>
    <w:rsid w:val="00DE7A92"/>
    <w:rsid w:val="00DE7BDC"/>
    <w:rsid w:val="00DF0489"/>
    <w:rsid w:val="00DF048D"/>
    <w:rsid w:val="00DF1042"/>
    <w:rsid w:val="00DF1251"/>
    <w:rsid w:val="00DF1298"/>
    <w:rsid w:val="00DF16EB"/>
    <w:rsid w:val="00DF1791"/>
    <w:rsid w:val="00DF1AD3"/>
    <w:rsid w:val="00DF1EF8"/>
    <w:rsid w:val="00DF2353"/>
    <w:rsid w:val="00DF2C54"/>
    <w:rsid w:val="00DF381A"/>
    <w:rsid w:val="00DF3837"/>
    <w:rsid w:val="00DF3AB2"/>
    <w:rsid w:val="00DF4704"/>
    <w:rsid w:val="00DF47C3"/>
    <w:rsid w:val="00DF49D8"/>
    <w:rsid w:val="00DF4F39"/>
    <w:rsid w:val="00DF56BA"/>
    <w:rsid w:val="00DF6677"/>
    <w:rsid w:val="00DF6FBC"/>
    <w:rsid w:val="00DF78B2"/>
    <w:rsid w:val="00DF7DD5"/>
    <w:rsid w:val="00DF7ED4"/>
    <w:rsid w:val="00E0054D"/>
    <w:rsid w:val="00E00868"/>
    <w:rsid w:val="00E00898"/>
    <w:rsid w:val="00E01CB2"/>
    <w:rsid w:val="00E01D44"/>
    <w:rsid w:val="00E01DD2"/>
    <w:rsid w:val="00E020A9"/>
    <w:rsid w:val="00E02546"/>
    <w:rsid w:val="00E0272B"/>
    <w:rsid w:val="00E02CFF"/>
    <w:rsid w:val="00E02E2F"/>
    <w:rsid w:val="00E03343"/>
    <w:rsid w:val="00E03938"/>
    <w:rsid w:val="00E03CBD"/>
    <w:rsid w:val="00E04585"/>
    <w:rsid w:val="00E04877"/>
    <w:rsid w:val="00E04C45"/>
    <w:rsid w:val="00E04D1C"/>
    <w:rsid w:val="00E05681"/>
    <w:rsid w:val="00E0576B"/>
    <w:rsid w:val="00E058EB"/>
    <w:rsid w:val="00E05A89"/>
    <w:rsid w:val="00E05FA9"/>
    <w:rsid w:val="00E0628E"/>
    <w:rsid w:val="00E06302"/>
    <w:rsid w:val="00E06460"/>
    <w:rsid w:val="00E06826"/>
    <w:rsid w:val="00E0689E"/>
    <w:rsid w:val="00E06FA1"/>
    <w:rsid w:val="00E073CF"/>
    <w:rsid w:val="00E0757B"/>
    <w:rsid w:val="00E07844"/>
    <w:rsid w:val="00E07A26"/>
    <w:rsid w:val="00E07BA5"/>
    <w:rsid w:val="00E07F31"/>
    <w:rsid w:val="00E07FA0"/>
    <w:rsid w:val="00E103E5"/>
    <w:rsid w:val="00E104D4"/>
    <w:rsid w:val="00E10C42"/>
    <w:rsid w:val="00E11C13"/>
    <w:rsid w:val="00E11F04"/>
    <w:rsid w:val="00E12535"/>
    <w:rsid w:val="00E12D4A"/>
    <w:rsid w:val="00E12D89"/>
    <w:rsid w:val="00E13167"/>
    <w:rsid w:val="00E132D0"/>
    <w:rsid w:val="00E1340B"/>
    <w:rsid w:val="00E13999"/>
    <w:rsid w:val="00E13EF3"/>
    <w:rsid w:val="00E14108"/>
    <w:rsid w:val="00E1493B"/>
    <w:rsid w:val="00E149D3"/>
    <w:rsid w:val="00E14D5C"/>
    <w:rsid w:val="00E14EE9"/>
    <w:rsid w:val="00E15082"/>
    <w:rsid w:val="00E15217"/>
    <w:rsid w:val="00E15282"/>
    <w:rsid w:val="00E1557E"/>
    <w:rsid w:val="00E15917"/>
    <w:rsid w:val="00E15CED"/>
    <w:rsid w:val="00E15F3D"/>
    <w:rsid w:val="00E161AD"/>
    <w:rsid w:val="00E16819"/>
    <w:rsid w:val="00E16B82"/>
    <w:rsid w:val="00E16D18"/>
    <w:rsid w:val="00E16E3C"/>
    <w:rsid w:val="00E17050"/>
    <w:rsid w:val="00E174F3"/>
    <w:rsid w:val="00E17648"/>
    <w:rsid w:val="00E17DB2"/>
    <w:rsid w:val="00E17F48"/>
    <w:rsid w:val="00E17F53"/>
    <w:rsid w:val="00E20811"/>
    <w:rsid w:val="00E20ECC"/>
    <w:rsid w:val="00E211FF"/>
    <w:rsid w:val="00E21463"/>
    <w:rsid w:val="00E21479"/>
    <w:rsid w:val="00E21BA1"/>
    <w:rsid w:val="00E21DB7"/>
    <w:rsid w:val="00E220BB"/>
    <w:rsid w:val="00E2256E"/>
    <w:rsid w:val="00E24195"/>
    <w:rsid w:val="00E24567"/>
    <w:rsid w:val="00E247AF"/>
    <w:rsid w:val="00E25124"/>
    <w:rsid w:val="00E25239"/>
    <w:rsid w:val="00E25A4F"/>
    <w:rsid w:val="00E261F8"/>
    <w:rsid w:val="00E2664B"/>
    <w:rsid w:val="00E26769"/>
    <w:rsid w:val="00E268EB"/>
    <w:rsid w:val="00E26973"/>
    <w:rsid w:val="00E26E57"/>
    <w:rsid w:val="00E26E67"/>
    <w:rsid w:val="00E27467"/>
    <w:rsid w:val="00E302E2"/>
    <w:rsid w:val="00E303A9"/>
    <w:rsid w:val="00E30416"/>
    <w:rsid w:val="00E3043D"/>
    <w:rsid w:val="00E30628"/>
    <w:rsid w:val="00E30883"/>
    <w:rsid w:val="00E31251"/>
    <w:rsid w:val="00E31357"/>
    <w:rsid w:val="00E31476"/>
    <w:rsid w:val="00E31AAC"/>
    <w:rsid w:val="00E31CB7"/>
    <w:rsid w:val="00E32231"/>
    <w:rsid w:val="00E324AD"/>
    <w:rsid w:val="00E32F9A"/>
    <w:rsid w:val="00E333FB"/>
    <w:rsid w:val="00E3342D"/>
    <w:rsid w:val="00E33683"/>
    <w:rsid w:val="00E33734"/>
    <w:rsid w:val="00E33C47"/>
    <w:rsid w:val="00E33C7F"/>
    <w:rsid w:val="00E33EE3"/>
    <w:rsid w:val="00E3440F"/>
    <w:rsid w:val="00E34551"/>
    <w:rsid w:val="00E347BA"/>
    <w:rsid w:val="00E347F0"/>
    <w:rsid w:val="00E34884"/>
    <w:rsid w:val="00E35085"/>
    <w:rsid w:val="00E35094"/>
    <w:rsid w:val="00E35693"/>
    <w:rsid w:val="00E356FF"/>
    <w:rsid w:val="00E3584D"/>
    <w:rsid w:val="00E36CFA"/>
    <w:rsid w:val="00E36EB2"/>
    <w:rsid w:val="00E36F56"/>
    <w:rsid w:val="00E377A0"/>
    <w:rsid w:val="00E4060A"/>
    <w:rsid w:val="00E4083B"/>
    <w:rsid w:val="00E40AEB"/>
    <w:rsid w:val="00E40B4D"/>
    <w:rsid w:val="00E40F9D"/>
    <w:rsid w:val="00E411FE"/>
    <w:rsid w:val="00E4122C"/>
    <w:rsid w:val="00E41395"/>
    <w:rsid w:val="00E417D0"/>
    <w:rsid w:val="00E41F93"/>
    <w:rsid w:val="00E422C4"/>
    <w:rsid w:val="00E429EC"/>
    <w:rsid w:val="00E42BA3"/>
    <w:rsid w:val="00E42ED0"/>
    <w:rsid w:val="00E43330"/>
    <w:rsid w:val="00E4341C"/>
    <w:rsid w:val="00E43666"/>
    <w:rsid w:val="00E439F8"/>
    <w:rsid w:val="00E43AD8"/>
    <w:rsid w:val="00E43B93"/>
    <w:rsid w:val="00E43DC4"/>
    <w:rsid w:val="00E43DF0"/>
    <w:rsid w:val="00E4431C"/>
    <w:rsid w:val="00E449F6"/>
    <w:rsid w:val="00E44CD4"/>
    <w:rsid w:val="00E450A6"/>
    <w:rsid w:val="00E455AB"/>
    <w:rsid w:val="00E45B91"/>
    <w:rsid w:val="00E46202"/>
    <w:rsid w:val="00E4689C"/>
    <w:rsid w:val="00E46B50"/>
    <w:rsid w:val="00E46B92"/>
    <w:rsid w:val="00E46C57"/>
    <w:rsid w:val="00E46D9B"/>
    <w:rsid w:val="00E47385"/>
    <w:rsid w:val="00E50342"/>
    <w:rsid w:val="00E50533"/>
    <w:rsid w:val="00E508F6"/>
    <w:rsid w:val="00E50A8F"/>
    <w:rsid w:val="00E50D34"/>
    <w:rsid w:val="00E50F7B"/>
    <w:rsid w:val="00E51467"/>
    <w:rsid w:val="00E5176B"/>
    <w:rsid w:val="00E51B5D"/>
    <w:rsid w:val="00E51CB9"/>
    <w:rsid w:val="00E528BA"/>
    <w:rsid w:val="00E5296D"/>
    <w:rsid w:val="00E53671"/>
    <w:rsid w:val="00E539CD"/>
    <w:rsid w:val="00E539E3"/>
    <w:rsid w:val="00E53CAB"/>
    <w:rsid w:val="00E53D6A"/>
    <w:rsid w:val="00E540EA"/>
    <w:rsid w:val="00E5446B"/>
    <w:rsid w:val="00E55339"/>
    <w:rsid w:val="00E55538"/>
    <w:rsid w:val="00E55A27"/>
    <w:rsid w:val="00E55ADE"/>
    <w:rsid w:val="00E55ADF"/>
    <w:rsid w:val="00E55BBA"/>
    <w:rsid w:val="00E5655A"/>
    <w:rsid w:val="00E565C2"/>
    <w:rsid w:val="00E5682A"/>
    <w:rsid w:val="00E569AE"/>
    <w:rsid w:val="00E56E95"/>
    <w:rsid w:val="00E56ECC"/>
    <w:rsid w:val="00E5731F"/>
    <w:rsid w:val="00E575DB"/>
    <w:rsid w:val="00E57F05"/>
    <w:rsid w:val="00E57F9B"/>
    <w:rsid w:val="00E60117"/>
    <w:rsid w:val="00E60269"/>
    <w:rsid w:val="00E60586"/>
    <w:rsid w:val="00E6073C"/>
    <w:rsid w:val="00E60C32"/>
    <w:rsid w:val="00E610BF"/>
    <w:rsid w:val="00E616A2"/>
    <w:rsid w:val="00E61982"/>
    <w:rsid w:val="00E623F1"/>
    <w:rsid w:val="00E6274A"/>
    <w:rsid w:val="00E627F6"/>
    <w:rsid w:val="00E62907"/>
    <w:rsid w:val="00E62B1D"/>
    <w:rsid w:val="00E632C3"/>
    <w:rsid w:val="00E63398"/>
    <w:rsid w:val="00E639C3"/>
    <w:rsid w:val="00E63E8A"/>
    <w:rsid w:val="00E63F1D"/>
    <w:rsid w:val="00E64536"/>
    <w:rsid w:val="00E645EC"/>
    <w:rsid w:val="00E646D5"/>
    <w:rsid w:val="00E64A75"/>
    <w:rsid w:val="00E64B1B"/>
    <w:rsid w:val="00E652CD"/>
    <w:rsid w:val="00E65779"/>
    <w:rsid w:val="00E65B7A"/>
    <w:rsid w:val="00E6602D"/>
    <w:rsid w:val="00E6603D"/>
    <w:rsid w:val="00E67336"/>
    <w:rsid w:val="00E67343"/>
    <w:rsid w:val="00E673A3"/>
    <w:rsid w:val="00E67D47"/>
    <w:rsid w:val="00E67E86"/>
    <w:rsid w:val="00E7009F"/>
    <w:rsid w:val="00E70752"/>
    <w:rsid w:val="00E707C0"/>
    <w:rsid w:val="00E70998"/>
    <w:rsid w:val="00E7153E"/>
    <w:rsid w:val="00E715B4"/>
    <w:rsid w:val="00E71650"/>
    <w:rsid w:val="00E71C21"/>
    <w:rsid w:val="00E71F45"/>
    <w:rsid w:val="00E72693"/>
    <w:rsid w:val="00E72A7F"/>
    <w:rsid w:val="00E72B2A"/>
    <w:rsid w:val="00E72EC2"/>
    <w:rsid w:val="00E73243"/>
    <w:rsid w:val="00E7372A"/>
    <w:rsid w:val="00E74331"/>
    <w:rsid w:val="00E74926"/>
    <w:rsid w:val="00E74C86"/>
    <w:rsid w:val="00E7506D"/>
    <w:rsid w:val="00E752A1"/>
    <w:rsid w:val="00E753AA"/>
    <w:rsid w:val="00E75406"/>
    <w:rsid w:val="00E75A9D"/>
    <w:rsid w:val="00E75E7C"/>
    <w:rsid w:val="00E76513"/>
    <w:rsid w:val="00E76A32"/>
    <w:rsid w:val="00E76C5E"/>
    <w:rsid w:val="00E803C3"/>
    <w:rsid w:val="00E804F1"/>
    <w:rsid w:val="00E80872"/>
    <w:rsid w:val="00E80EFB"/>
    <w:rsid w:val="00E81274"/>
    <w:rsid w:val="00E818C5"/>
    <w:rsid w:val="00E81B34"/>
    <w:rsid w:val="00E81B8E"/>
    <w:rsid w:val="00E81EBF"/>
    <w:rsid w:val="00E81ED7"/>
    <w:rsid w:val="00E8219D"/>
    <w:rsid w:val="00E825C6"/>
    <w:rsid w:val="00E82941"/>
    <w:rsid w:val="00E83371"/>
    <w:rsid w:val="00E833F3"/>
    <w:rsid w:val="00E8377F"/>
    <w:rsid w:val="00E84955"/>
    <w:rsid w:val="00E8543E"/>
    <w:rsid w:val="00E855CE"/>
    <w:rsid w:val="00E8607A"/>
    <w:rsid w:val="00E8623F"/>
    <w:rsid w:val="00E86730"/>
    <w:rsid w:val="00E86ED8"/>
    <w:rsid w:val="00E8704B"/>
    <w:rsid w:val="00E87631"/>
    <w:rsid w:val="00E87806"/>
    <w:rsid w:val="00E878BE"/>
    <w:rsid w:val="00E87B3E"/>
    <w:rsid w:val="00E87B69"/>
    <w:rsid w:val="00E87D52"/>
    <w:rsid w:val="00E87F00"/>
    <w:rsid w:val="00E87F4D"/>
    <w:rsid w:val="00E90555"/>
    <w:rsid w:val="00E9063F"/>
    <w:rsid w:val="00E907BE"/>
    <w:rsid w:val="00E911D7"/>
    <w:rsid w:val="00E9176F"/>
    <w:rsid w:val="00E917F6"/>
    <w:rsid w:val="00E91942"/>
    <w:rsid w:val="00E919FB"/>
    <w:rsid w:val="00E91A9A"/>
    <w:rsid w:val="00E91FBA"/>
    <w:rsid w:val="00E9222C"/>
    <w:rsid w:val="00E92248"/>
    <w:rsid w:val="00E9229E"/>
    <w:rsid w:val="00E925E4"/>
    <w:rsid w:val="00E92635"/>
    <w:rsid w:val="00E92F79"/>
    <w:rsid w:val="00E933EB"/>
    <w:rsid w:val="00E937CF"/>
    <w:rsid w:val="00E9427A"/>
    <w:rsid w:val="00E9439E"/>
    <w:rsid w:val="00E945F8"/>
    <w:rsid w:val="00E9522B"/>
    <w:rsid w:val="00E954AD"/>
    <w:rsid w:val="00E9558B"/>
    <w:rsid w:val="00E95D1B"/>
    <w:rsid w:val="00E9623E"/>
    <w:rsid w:val="00E9649D"/>
    <w:rsid w:val="00E969F0"/>
    <w:rsid w:val="00E970AD"/>
    <w:rsid w:val="00E972A8"/>
    <w:rsid w:val="00EA06D7"/>
    <w:rsid w:val="00EA09FE"/>
    <w:rsid w:val="00EA0A9B"/>
    <w:rsid w:val="00EA0D79"/>
    <w:rsid w:val="00EA175D"/>
    <w:rsid w:val="00EA210C"/>
    <w:rsid w:val="00EA2523"/>
    <w:rsid w:val="00EA2A32"/>
    <w:rsid w:val="00EA2EFA"/>
    <w:rsid w:val="00EA32BF"/>
    <w:rsid w:val="00EA3852"/>
    <w:rsid w:val="00EA50D6"/>
    <w:rsid w:val="00EA5514"/>
    <w:rsid w:val="00EA5714"/>
    <w:rsid w:val="00EA7070"/>
    <w:rsid w:val="00EA7662"/>
    <w:rsid w:val="00EB016F"/>
    <w:rsid w:val="00EB0376"/>
    <w:rsid w:val="00EB042A"/>
    <w:rsid w:val="00EB0635"/>
    <w:rsid w:val="00EB06EB"/>
    <w:rsid w:val="00EB0798"/>
    <w:rsid w:val="00EB0B50"/>
    <w:rsid w:val="00EB0C4A"/>
    <w:rsid w:val="00EB13E0"/>
    <w:rsid w:val="00EB1613"/>
    <w:rsid w:val="00EB19CC"/>
    <w:rsid w:val="00EB1A92"/>
    <w:rsid w:val="00EB222C"/>
    <w:rsid w:val="00EB33F4"/>
    <w:rsid w:val="00EB3B9C"/>
    <w:rsid w:val="00EB3C8F"/>
    <w:rsid w:val="00EB4242"/>
    <w:rsid w:val="00EB455F"/>
    <w:rsid w:val="00EB48E9"/>
    <w:rsid w:val="00EB4C04"/>
    <w:rsid w:val="00EB4CA7"/>
    <w:rsid w:val="00EB4D10"/>
    <w:rsid w:val="00EB585D"/>
    <w:rsid w:val="00EB5B9E"/>
    <w:rsid w:val="00EB5E24"/>
    <w:rsid w:val="00EB5E87"/>
    <w:rsid w:val="00EB649D"/>
    <w:rsid w:val="00EB6C6B"/>
    <w:rsid w:val="00EB6E0D"/>
    <w:rsid w:val="00EB72A7"/>
    <w:rsid w:val="00EB7363"/>
    <w:rsid w:val="00EB7714"/>
    <w:rsid w:val="00EB7871"/>
    <w:rsid w:val="00EB7A49"/>
    <w:rsid w:val="00EB7B5B"/>
    <w:rsid w:val="00EB7C4B"/>
    <w:rsid w:val="00EC0BAD"/>
    <w:rsid w:val="00EC1320"/>
    <w:rsid w:val="00EC1406"/>
    <w:rsid w:val="00EC1435"/>
    <w:rsid w:val="00EC1758"/>
    <w:rsid w:val="00EC225B"/>
    <w:rsid w:val="00EC2438"/>
    <w:rsid w:val="00EC2677"/>
    <w:rsid w:val="00EC2876"/>
    <w:rsid w:val="00EC2A35"/>
    <w:rsid w:val="00EC2DAB"/>
    <w:rsid w:val="00EC36A5"/>
    <w:rsid w:val="00EC36F2"/>
    <w:rsid w:val="00EC3E02"/>
    <w:rsid w:val="00EC40B3"/>
    <w:rsid w:val="00EC476F"/>
    <w:rsid w:val="00EC486B"/>
    <w:rsid w:val="00EC48D7"/>
    <w:rsid w:val="00EC4B7C"/>
    <w:rsid w:val="00EC4BB6"/>
    <w:rsid w:val="00EC4F33"/>
    <w:rsid w:val="00EC5634"/>
    <w:rsid w:val="00EC590F"/>
    <w:rsid w:val="00EC68DA"/>
    <w:rsid w:val="00EC68E3"/>
    <w:rsid w:val="00EC7129"/>
    <w:rsid w:val="00EC7298"/>
    <w:rsid w:val="00EC76CF"/>
    <w:rsid w:val="00EC7D2B"/>
    <w:rsid w:val="00EC7DAB"/>
    <w:rsid w:val="00EC7F5B"/>
    <w:rsid w:val="00ED0270"/>
    <w:rsid w:val="00ED0721"/>
    <w:rsid w:val="00ED07A3"/>
    <w:rsid w:val="00ED11C5"/>
    <w:rsid w:val="00ED1924"/>
    <w:rsid w:val="00ED1DED"/>
    <w:rsid w:val="00ED1E35"/>
    <w:rsid w:val="00ED1EEE"/>
    <w:rsid w:val="00ED2C8F"/>
    <w:rsid w:val="00ED2D4A"/>
    <w:rsid w:val="00ED2DB6"/>
    <w:rsid w:val="00ED2F85"/>
    <w:rsid w:val="00ED304F"/>
    <w:rsid w:val="00ED3F2A"/>
    <w:rsid w:val="00ED46A7"/>
    <w:rsid w:val="00ED47C8"/>
    <w:rsid w:val="00ED4BF7"/>
    <w:rsid w:val="00ED4FB2"/>
    <w:rsid w:val="00ED507D"/>
    <w:rsid w:val="00ED6B0C"/>
    <w:rsid w:val="00ED6F17"/>
    <w:rsid w:val="00ED6F62"/>
    <w:rsid w:val="00ED76F1"/>
    <w:rsid w:val="00ED7871"/>
    <w:rsid w:val="00ED7BC1"/>
    <w:rsid w:val="00EE01F2"/>
    <w:rsid w:val="00EE04E5"/>
    <w:rsid w:val="00EE148A"/>
    <w:rsid w:val="00EE1C1C"/>
    <w:rsid w:val="00EE1C6D"/>
    <w:rsid w:val="00EE1DDF"/>
    <w:rsid w:val="00EE2406"/>
    <w:rsid w:val="00EE2431"/>
    <w:rsid w:val="00EE24DB"/>
    <w:rsid w:val="00EE24FB"/>
    <w:rsid w:val="00EE2B22"/>
    <w:rsid w:val="00EE2D3F"/>
    <w:rsid w:val="00EE2FC2"/>
    <w:rsid w:val="00EE3270"/>
    <w:rsid w:val="00EE3367"/>
    <w:rsid w:val="00EE367B"/>
    <w:rsid w:val="00EE3730"/>
    <w:rsid w:val="00EE3D92"/>
    <w:rsid w:val="00EE3DA2"/>
    <w:rsid w:val="00EE43C0"/>
    <w:rsid w:val="00EE4452"/>
    <w:rsid w:val="00EE4804"/>
    <w:rsid w:val="00EE4C7E"/>
    <w:rsid w:val="00EE4CF9"/>
    <w:rsid w:val="00EE4FEB"/>
    <w:rsid w:val="00EE51DB"/>
    <w:rsid w:val="00EE556D"/>
    <w:rsid w:val="00EE5713"/>
    <w:rsid w:val="00EE592A"/>
    <w:rsid w:val="00EE5AE9"/>
    <w:rsid w:val="00EE5D54"/>
    <w:rsid w:val="00EE5DBE"/>
    <w:rsid w:val="00EE6128"/>
    <w:rsid w:val="00EE6184"/>
    <w:rsid w:val="00EE7607"/>
    <w:rsid w:val="00EE7A2C"/>
    <w:rsid w:val="00EE7BEB"/>
    <w:rsid w:val="00EF0209"/>
    <w:rsid w:val="00EF03AC"/>
    <w:rsid w:val="00EF0E5D"/>
    <w:rsid w:val="00EF0F3B"/>
    <w:rsid w:val="00EF20F2"/>
    <w:rsid w:val="00EF2141"/>
    <w:rsid w:val="00EF2159"/>
    <w:rsid w:val="00EF2240"/>
    <w:rsid w:val="00EF2F99"/>
    <w:rsid w:val="00EF3069"/>
    <w:rsid w:val="00EF3482"/>
    <w:rsid w:val="00EF352E"/>
    <w:rsid w:val="00EF3A6B"/>
    <w:rsid w:val="00EF3DE5"/>
    <w:rsid w:val="00EF3E81"/>
    <w:rsid w:val="00EF4C4E"/>
    <w:rsid w:val="00EF51B0"/>
    <w:rsid w:val="00EF57A5"/>
    <w:rsid w:val="00EF5811"/>
    <w:rsid w:val="00EF5987"/>
    <w:rsid w:val="00EF5B6D"/>
    <w:rsid w:val="00EF5C46"/>
    <w:rsid w:val="00EF5D1A"/>
    <w:rsid w:val="00EF6556"/>
    <w:rsid w:val="00EF661D"/>
    <w:rsid w:val="00EF6F14"/>
    <w:rsid w:val="00EF6FB9"/>
    <w:rsid w:val="00EF7494"/>
    <w:rsid w:val="00F0026B"/>
    <w:rsid w:val="00F002EF"/>
    <w:rsid w:val="00F00F2B"/>
    <w:rsid w:val="00F01114"/>
    <w:rsid w:val="00F011DA"/>
    <w:rsid w:val="00F012A8"/>
    <w:rsid w:val="00F01565"/>
    <w:rsid w:val="00F01733"/>
    <w:rsid w:val="00F020BB"/>
    <w:rsid w:val="00F0319D"/>
    <w:rsid w:val="00F03273"/>
    <w:rsid w:val="00F03323"/>
    <w:rsid w:val="00F0385E"/>
    <w:rsid w:val="00F04D91"/>
    <w:rsid w:val="00F04E2E"/>
    <w:rsid w:val="00F0556F"/>
    <w:rsid w:val="00F056C0"/>
    <w:rsid w:val="00F05C43"/>
    <w:rsid w:val="00F05D67"/>
    <w:rsid w:val="00F06338"/>
    <w:rsid w:val="00F066C8"/>
    <w:rsid w:val="00F067B9"/>
    <w:rsid w:val="00F06C0B"/>
    <w:rsid w:val="00F07089"/>
    <w:rsid w:val="00F07A0C"/>
    <w:rsid w:val="00F07BE2"/>
    <w:rsid w:val="00F07E6E"/>
    <w:rsid w:val="00F07F0B"/>
    <w:rsid w:val="00F07F28"/>
    <w:rsid w:val="00F102EC"/>
    <w:rsid w:val="00F10548"/>
    <w:rsid w:val="00F105A7"/>
    <w:rsid w:val="00F106F3"/>
    <w:rsid w:val="00F108D6"/>
    <w:rsid w:val="00F1095C"/>
    <w:rsid w:val="00F10B73"/>
    <w:rsid w:val="00F10DE0"/>
    <w:rsid w:val="00F11001"/>
    <w:rsid w:val="00F116CC"/>
    <w:rsid w:val="00F117A0"/>
    <w:rsid w:val="00F1232F"/>
    <w:rsid w:val="00F12994"/>
    <w:rsid w:val="00F12D86"/>
    <w:rsid w:val="00F12DF2"/>
    <w:rsid w:val="00F13058"/>
    <w:rsid w:val="00F13B05"/>
    <w:rsid w:val="00F13F47"/>
    <w:rsid w:val="00F142D6"/>
    <w:rsid w:val="00F143AD"/>
    <w:rsid w:val="00F146D7"/>
    <w:rsid w:val="00F147B0"/>
    <w:rsid w:val="00F14A46"/>
    <w:rsid w:val="00F14BCA"/>
    <w:rsid w:val="00F154D4"/>
    <w:rsid w:val="00F15AF2"/>
    <w:rsid w:val="00F15CC0"/>
    <w:rsid w:val="00F15F1E"/>
    <w:rsid w:val="00F1643F"/>
    <w:rsid w:val="00F167C8"/>
    <w:rsid w:val="00F16B06"/>
    <w:rsid w:val="00F16E49"/>
    <w:rsid w:val="00F171B8"/>
    <w:rsid w:val="00F177C6"/>
    <w:rsid w:val="00F178AB"/>
    <w:rsid w:val="00F17A64"/>
    <w:rsid w:val="00F17B16"/>
    <w:rsid w:val="00F17F5B"/>
    <w:rsid w:val="00F2034E"/>
    <w:rsid w:val="00F20EA1"/>
    <w:rsid w:val="00F20F16"/>
    <w:rsid w:val="00F21290"/>
    <w:rsid w:val="00F2134C"/>
    <w:rsid w:val="00F219DB"/>
    <w:rsid w:val="00F21B53"/>
    <w:rsid w:val="00F2214E"/>
    <w:rsid w:val="00F228C1"/>
    <w:rsid w:val="00F22FF4"/>
    <w:rsid w:val="00F231A1"/>
    <w:rsid w:val="00F23230"/>
    <w:rsid w:val="00F235C1"/>
    <w:rsid w:val="00F23DBA"/>
    <w:rsid w:val="00F23E5B"/>
    <w:rsid w:val="00F23F33"/>
    <w:rsid w:val="00F23FCA"/>
    <w:rsid w:val="00F24A7D"/>
    <w:rsid w:val="00F25334"/>
    <w:rsid w:val="00F25416"/>
    <w:rsid w:val="00F25EC4"/>
    <w:rsid w:val="00F2606A"/>
    <w:rsid w:val="00F26092"/>
    <w:rsid w:val="00F261DE"/>
    <w:rsid w:val="00F26538"/>
    <w:rsid w:val="00F26808"/>
    <w:rsid w:val="00F268A4"/>
    <w:rsid w:val="00F26EE2"/>
    <w:rsid w:val="00F270D4"/>
    <w:rsid w:val="00F27C4F"/>
    <w:rsid w:val="00F307CC"/>
    <w:rsid w:val="00F3093F"/>
    <w:rsid w:val="00F3099A"/>
    <w:rsid w:val="00F30BBA"/>
    <w:rsid w:val="00F31259"/>
    <w:rsid w:val="00F31584"/>
    <w:rsid w:val="00F31630"/>
    <w:rsid w:val="00F32212"/>
    <w:rsid w:val="00F32750"/>
    <w:rsid w:val="00F329D1"/>
    <w:rsid w:val="00F3322B"/>
    <w:rsid w:val="00F33D49"/>
    <w:rsid w:val="00F34A95"/>
    <w:rsid w:val="00F34C99"/>
    <w:rsid w:val="00F34CB9"/>
    <w:rsid w:val="00F34F03"/>
    <w:rsid w:val="00F353F7"/>
    <w:rsid w:val="00F355B9"/>
    <w:rsid w:val="00F35CF9"/>
    <w:rsid w:val="00F35F20"/>
    <w:rsid w:val="00F35FCD"/>
    <w:rsid w:val="00F36007"/>
    <w:rsid w:val="00F3623B"/>
    <w:rsid w:val="00F367AD"/>
    <w:rsid w:val="00F36816"/>
    <w:rsid w:val="00F36AC9"/>
    <w:rsid w:val="00F36FED"/>
    <w:rsid w:val="00F37072"/>
    <w:rsid w:val="00F37325"/>
    <w:rsid w:val="00F40794"/>
    <w:rsid w:val="00F40CF9"/>
    <w:rsid w:val="00F40F5F"/>
    <w:rsid w:val="00F412BB"/>
    <w:rsid w:val="00F41745"/>
    <w:rsid w:val="00F4221B"/>
    <w:rsid w:val="00F4233C"/>
    <w:rsid w:val="00F424A9"/>
    <w:rsid w:val="00F427D5"/>
    <w:rsid w:val="00F42840"/>
    <w:rsid w:val="00F439BB"/>
    <w:rsid w:val="00F439BF"/>
    <w:rsid w:val="00F43B10"/>
    <w:rsid w:val="00F43FCA"/>
    <w:rsid w:val="00F44640"/>
    <w:rsid w:val="00F447C6"/>
    <w:rsid w:val="00F449D7"/>
    <w:rsid w:val="00F44C0F"/>
    <w:rsid w:val="00F44DB1"/>
    <w:rsid w:val="00F455B8"/>
    <w:rsid w:val="00F4573E"/>
    <w:rsid w:val="00F45F5E"/>
    <w:rsid w:val="00F461AE"/>
    <w:rsid w:val="00F46B1C"/>
    <w:rsid w:val="00F46CA0"/>
    <w:rsid w:val="00F46D8C"/>
    <w:rsid w:val="00F4705C"/>
    <w:rsid w:val="00F47D6C"/>
    <w:rsid w:val="00F507E4"/>
    <w:rsid w:val="00F51106"/>
    <w:rsid w:val="00F517CC"/>
    <w:rsid w:val="00F51A00"/>
    <w:rsid w:val="00F51B88"/>
    <w:rsid w:val="00F52A4C"/>
    <w:rsid w:val="00F5310C"/>
    <w:rsid w:val="00F534D3"/>
    <w:rsid w:val="00F534ED"/>
    <w:rsid w:val="00F535F5"/>
    <w:rsid w:val="00F53968"/>
    <w:rsid w:val="00F53BAF"/>
    <w:rsid w:val="00F5421D"/>
    <w:rsid w:val="00F54637"/>
    <w:rsid w:val="00F5470A"/>
    <w:rsid w:val="00F54914"/>
    <w:rsid w:val="00F55A8B"/>
    <w:rsid w:val="00F5605F"/>
    <w:rsid w:val="00F562BE"/>
    <w:rsid w:val="00F567A9"/>
    <w:rsid w:val="00F56A51"/>
    <w:rsid w:val="00F56D0D"/>
    <w:rsid w:val="00F570FA"/>
    <w:rsid w:val="00F57B46"/>
    <w:rsid w:val="00F60458"/>
    <w:rsid w:val="00F60D56"/>
    <w:rsid w:val="00F60DF3"/>
    <w:rsid w:val="00F61026"/>
    <w:rsid w:val="00F61236"/>
    <w:rsid w:val="00F613D5"/>
    <w:rsid w:val="00F61567"/>
    <w:rsid w:val="00F61AC8"/>
    <w:rsid w:val="00F61C20"/>
    <w:rsid w:val="00F62057"/>
    <w:rsid w:val="00F621FB"/>
    <w:rsid w:val="00F62582"/>
    <w:rsid w:val="00F63EB4"/>
    <w:rsid w:val="00F64DC6"/>
    <w:rsid w:val="00F64F14"/>
    <w:rsid w:val="00F658CB"/>
    <w:rsid w:val="00F65BCB"/>
    <w:rsid w:val="00F6619D"/>
    <w:rsid w:val="00F669DE"/>
    <w:rsid w:val="00F66B6E"/>
    <w:rsid w:val="00F66D31"/>
    <w:rsid w:val="00F67297"/>
    <w:rsid w:val="00F67567"/>
    <w:rsid w:val="00F67A0C"/>
    <w:rsid w:val="00F67C01"/>
    <w:rsid w:val="00F67C2B"/>
    <w:rsid w:val="00F67EBE"/>
    <w:rsid w:val="00F709F5"/>
    <w:rsid w:val="00F7114B"/>
    <w:rsid w:val="00F71B33"/>
    <w:rsid w:val="00F71E19"/>
    <w:rsid w:val="00F71E7A"/>
    <w:rsid w:val="00F721EF"/>
    <w:rsid w:val="00F72203"/>
    <w:rsid w:val="00F72301"/>
    <w:rsid w:val="00F72599"/>
    <w:rsid w:val="00F72991"/>
    <w:rsid w:val="00F72AC2"/>
    <w:rsid w:val="00F72BF8"/>
    <w:rsid w:val="00F7344C"/>
    <w:rsid w:val="00F73C87"/>
    <w:rsid w:val="00F74168"/>
    <w:rsid w:val="00F74186"/>
    <w:rsid w:val="00F742F1"/>
    <w:rsid w:val="00F74339"/>
    <w:rsid w:val="00F744FB"/>
    <w:rsid w:val="00F747FA"/>
    <w:rsid w:val="00F74871"/>
    <w:rsid w:val="00F74CB7"/>
    <w:rsid w:val="00F7566E"/>
    <w:rsid w:val="00F7590F"/>
    <w:rsid w:val="00F75D63"/>
    <w:rsid w:val="00F75FF2"/>
    <w:rsid w:val="00F76037"/>
    <w:rsid w:val="00F763F3"/>
    <w:rsid w:val="00F76A08"/>
    <w:rsid w:val="00F770B7"/>
    <w:rsid w:val="00F773B7"/>
    <w:rsid w:val="00F774B1"/>
    <w:rsid w:val="00F77724"/>
    <w:rsid w:val="00F7772A"/>
    <w:rsid w:val="00F777F7"/>
    <w:rsid w:val="00F77839"/>
    <w:rsid w:val="00F77995"/>
    <w:rsid w:val="00F77AB9"/>
    <w:rsid w:val="00F77FD4"/>
    <w:rsid w:val="00F8097D"/>
    <w:rsid w:val="00F80F7A"/>
    <w:rsid w:val="00F811B9"/>
    <w:rsid w:val="00F814F1"/>
    <w:rsid w:val="00F815CC"/>
    <w:rsid w:val="00F81713"/>
    <w:rsid w:val="00F817E9"/>
    <w:rsid w:val="00F818AC"/>
    <w:rsid w:val="00F81A57"/>
    <w:rsid w:val="00F81F9F"/>
    <w:rsid w:val="00F8246A"/>
    <w:rsid w:val="00F8285E"/>
    <w:rsid w:val="00F82F00"/>
    <w:rsid w:val="00F82FA7"/>
    <w:rsid w:val="00F83203"/>
    <w:rsid w:val="00F8336F"/>
    <w:rsid w:val="00F83E5C"/>
    <w:rsid w:val="00F83ED9"/>
    <w:rsid w:val="00F84397"/>
    <w:rsid w:val="00F84796"/>
    <w:rsid w:val="00F85096"/>
    <w:rsid w:val="00F856ED"/>
    <w:rsid w:val="00F8574D"/>
    <w:rsid w:val="00F85A58"/>
    <w:rsid w:val="00F85B2B"/>
    <w:rsid w:val="00F85B6D"/>
    <w:rsid w:val="00F85DEC"/>
    <w:rsid w:val="00F8615F"/>
    <w:rsid w:val="00F86637"/>
    <w:rsid w:val="00F86D4E"/>
    <w:rsid w:val="00F86E6F"/>
    <w:rsid w:val="00F87218"/>
    <w:rsid w:val="00F872AC"/>
    <w:rsid w:val="00F87BEF"/>
    <w:rsid w:val="00F87E84"/>
    <w:rsid w:val="00F900DE"/>
    <w:rsid w:val="00F902F3"/>
    <w:rsid w:val="00F90C13"/>
    <w:rsid w:val="00F90DD7"/>
    <w:rsid w:val="00F91164"/>
    <w:rsid w:val="00F9124E"/>
    <w:rsid w:val="00F91524"/>
    <w:rsid w:val="00F919B4"/>
    <w:rsid w:val="00F91EA0"/>
    <w:rsid w:val="00F91F8B"/>
    <w:rsid w:val="00F920B2"/>
    <w:rsid w:val="00F92138"/>
    <w:rsid w:val="00F9270B"/>
    <w:rsid w:val="00F9275A"/>
    <w:rsid w:val="00F92A6F"/>
    <w:rsid w:val="00F92AB1"/>
    <w:rsid w:val="00F92B0F"/>
    <w:rsid w:val="00F92C57"/>
    <w:rsid w:val="00F92D2C"/>
    <w:rsid w:val="00F92F53"/>
    <w:rsid w:val="00F93043"/>
    <w:rsid w:val="00F9310D"/>
    <w:rsid w:val="00F93D6C"/>
    <w:rsid w:val="00F93FCF"/>
    <w:rsid w:val="00F94068"/>
    <w:rsid w:val="00F940F1"/>
    <w:rsid w:val="00F944E1"/>
    <w:rsid w:val="00F9489A"/>
    <w:rsid w:val="00F94E47"/>
    <w:rsid w:val="00F952A9"/>
    <w:rsid w:val="00F9536B"/>
    <w:rsid w:val="00F95970"/>
    <w:rsid w:val="00F95E59"/>
    <w:rsid w:val="00F963DB"/>
    <w:rsid w:val="00F96A71"/>
    <w:rsid w:val="00F96ACA"/>
    <w:rsid w:val="00F96D24"/>
    <w:rsid w:val="00F97491"/>
    <w:rsid w:val="00F9764C"/>
    <w:rsid w:val="00F97BFD"/>
    <w:rsid w:val="00F97E96"/>
    <w:rsid w:val="00FA02C5"/>
    <w:rsid w:val="00FA1AEC"/>
    <w:rsid w:val="00FA1D22"/>
    <w:rsid w:val="00FA206F"/>
    <w:rsid w:val="00FA26E3"/>
    <w:rsid w:val="00FA26ED"/>
    <w:rsid w:val="00FA30FD"/>
    <w:rsid w:val="00FA44FB"/>
    <w:rsid w:val="00FA5580"/>
    <w:rsid w:val="00FA5BFC"/>
    <w:rsid w:val="00FA5F42"/>
    <w:rsid w:val="00FA620B"/>
    <w:rsid w:val="00FA6361"/>
    <w:rsid w:val="00FA69C3"/>
    <w:rsid w:val="00FA69E4"/>
    <w:rsid w:val="00FA6AAC"/>
    <w:rsid w:val="00FA6CBC"/>
    <w:rsid w:val="00FA6D48"/>
    <w:rsid w:val="00FA7398"/>
    <w:rsid w:val="00FA76FC"/>
    <w:rsid w:val="00FA7EC0"/>
    <w:rsid w:val="00FB00AC"/>
    <w:rsid w:val="00FB0481"/>
    <w:rsid w:val="00FB09A7"/>
    <w:rsid w:val="00FB0B18"/>
    <w:rsid w:val="00FB0BB2"/>
    <w:rsid w:val="00FB0C0F"/>
    <w:rsid w:val="00FB0CE0"/>
    <w:rsid w:val="00FB1582"/>
    <w:rsid w:val="00FB1938"/>
    <w:rsid w:val="00FB1AD3"/>
    <w:rsid w:val="00FB1C3A"/>
    <w:rsid w:val="00FB2368"/>
    <w:rsid w:val="00FB23DA"/>
    <w:rsid w:val="00FB284F"/>
    <w:rsid w:val="00FB349A"/>
    <w:rsid w:val="00FB38BE"/>
    <w:rsid w:val="00FB3E1A"/>
    <w:rsid w:val="00FB407B"/>
    <w:rsid w:val="00FB448D"/>
    <w:rsid w:val="00FB4E5B"/>
    <w:rsid w:val="00FB5808"/>
    <w:rsid w:val="00FB6BED"/>
    <w:rsid w:val="00FB6C88"/>
    <w:rsid w:val="00FB6DFE"/>
    <w:rsid w:val="00FB7CC7"/>
    <w:rsid w:val="00FC072E"/>
    <w:rsid w:val="00FC0921"/>
    <w:rsid w:val="00FC09AB"/>
    <w:rsid w:val="00FC0C23"/>
    <w:rsid w:val="00FC11A9"/>
    <w:rsid w:val="00FC1C6F"/>
    <w:rsid w:val="00FC1DBA"/>
    <w:rsid w:val="00FC2413"/>
    <w:rsid w:val="00FC25F7"/>
    <w:rsid w:val="00FC266E"/>
    <w:rsid w:val="00FC2921"/>
    <w:rsid w:val="00FC2A88"/>
    <w:rsid w:val="00FC2E53"/>
    <w:rsid w:val="00FC30E2"/>
    <w:rsid w:val="00FC349A"/>
    <w:rsid w:val="00FC3A30"/>
    <w:rsid w:val="00FC3A5E"/>
    <w:rsid w:val="00FC3B2B"/>
    <w:rsid w:val="00FC3CC4"/>
    <w:rsid w:val="00FC3E24"/>
    <w:rsid w:val="00FC4663"/>
    <w:rsid w:val="00FC4684"/>
    <w:rsid w:val="00FC5249"/>
    <w:rsid w:val="00FC551E"/>
    <w:rsid w:val="00FC5613"/>
    <w:rsid w:val="00FC5790"/>
    <w:rsid w:val="00FC5D6A"/>
    <w:rsid w:val="00FC60D0"/>
    <w:rsid w:val="00FC62DB"/>
    <w:rsid w:val="00FC6969"/>
    <w:rsid w:val="00FC6A12"/>
    <w:rsid w:val="00FC6D98"/>
    <w:rsid w:val="00FC6DD7"/>
    <w:rsid w:val="00FC703A"/>
    <w:rsid w:val="00FC759D"/>
    <w:rsid w:val="00FD02A3"/>
    <w:rsid w:val="00FD039F"/>
    <w:rsid w:val="00FD0721"/>
    <w:rsid w:val="00FD1153"/>
    <w:rsid w:val="00FD13D5"/>
    <w:rsid w:val="00FD1995"/>
    <w:rsid w:val="00FD1D02"/>
    <w:rsid w:val="00FD1FF6"/>
    <w:rsid w:val="00FD25E1"/>
    <w:rsid w:val="00FD2B06"/>
    <w:rsid w:val="00FD2D75"/>
    <w:rsid w:val="00FD32CB"/>
    <w:rsid w:val="00FD3363"/>
    <w:rsid w:val="00FD37BD"/>
    <w:rsid w:val="00FD387B"/>
    <w:rsid w:val="00FD3C86"/>
    <w:rsid w:val="00FD3CAB"/>
    <w:rsid w:val="00FD3EEF"/>
    <w:rsid w:val="00FD40FF"/>
    <w:rsid w:val="00FD538C"/>
    <w:rsid w:val="00FD56F2"/>
    <w:rsid w:val="00FD5E1C"/>
    <w:rsid w:val="00FD6050"/>
    <w:rsid w:val="00FD62EB"/>
    <w:rsid w:val="00FD6327"/>
    <w:rsid w:val="00FD63DF"/>
    <w:rsid w:val="00FD6AB4"/>
    <w:rsid w:val="00FD6B20"/>
    <w:rsid w:val="00FD7339"/>
    <w:rsid w:val="00FD7945"/>
    <w:rsid w:val="00FD7F44"/>
    <w:rsid w:val="00FE008B"/>
    <w:rsid w:val="00FE02C1"/>
    <w:rsid w:val="00FE0B54"/>
    <w:rsid w:val="00FE0B5C"/>
    <w:rsid w:val="00FE0C59"/>
    <w:rsid w:val="00FE0F34"/>
    <w:rsid w:val="00FE1880"/>
    <w:rsid w:val="00FE1EB0"/>
    <w:rsid w:val="00FE2075"/>
    <w:rsid w:val="00FE23B0"/>
    <w:rsid w:val="00FE35A0"/>
    <w:rsid w:val="00FE3F8E"/>
    <w:rsid w:val="00FE448F"/>
    <w:rsid w:val="00FE47ED"/>
    <w:rsid w:val="00FE4AAD"/>
    <w:rsid w:val="00FE5206"/>
    <w:rsid w:val="00FE5330"/>
    <w:rsid w:val="00FE57B6"/>
    <w:rsid w:val="00FE5F68"/>
    <w:rsid w:val="00FE61DC"/>
    <w:rsid w:val="00FE6383"/>
    <w:rsid w:val="00FE67D0"/>
    <w:rsid w:val="00FE6D54"/>
    <w:rsid w:val="00FE781F"/>
    <w:rsid w:val="00FE7B01"/>
    <w:rsid w:val="00FE7DB0"/>
    <w:rsid w:val="00FF00BF"/>
    <w:rsid w:val="00FF054B"/>
    <w:rsid w:val="00FF0767"/>
    <w:rsid w:val="00FF081E"/>
    <w:rsid w:val="00FF0D09"/>
    <w:rsid w:val="00FF1187"/>
    <w:rsid w:val="00FF11E3"/>
    <w:rsid w:val="00FF145C"/>
    <w:rsid w:val="00FF1BBA"/>
    <w:rsid w:val="00FF2151"/>
    <w:rsid w:val="00FF2318"/>
    <w:rsid w:val="00FF26EE"/>
    <w:rsid w:val="00FF2EC1"/>
    <w:rsid w:val="00FF3102"/>
    <w:rsid w:val="00FF3329"/>
    <w:rsid w:val="00FF3584"/>
    <w:rsid w:val="00FF3B3A"/>
    <w:rsid w:val="00FF41D8"/>
    <w:rsid w:val="00FF4269"/>
    <w:rsid w:val="00FF47A3"/>
    <w:rsid w:val="00FF4D23"/>
    <w:rsid w:val="00FF4D5B"/>
    <w:rsid w:val="00FF4F72"/>
    <w:rsid w:val="00FF53E8"/>
    <w:rsid w:val="00FF602B"/>
    <w:rsid w:val="00FF610B"/>
    <w:rsid w:val="00FF6353"/>
    <w:rsid w:val="00FF6B39"/>
    <w:rsid w:val="00FF704A"/>
    <w:rsid w:val="00FF7512"/>
    <w:rsid w:val="00FF7846"/>
    <w:rsid w:val="00FF7877"/>
    <w:rsid w:val="103221CF"/>
    <w:rsid w:val="3AD6459A"/>
    <w:rsid w:val="3C395D8E"/>
    <w:rsid w:val="67856DDE"/>
    <w:rsid w:val="7E532E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99" w:unhideWhenUsed="1" w:qFormat="1"/>
    <w:lsdException w:name="annotation text"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uiPriority="99" w:unhideWhenUsed="1" w:qFormat="1"/>
    <w:lsdException w:name="macro" w:semiHidden="1" w:unhideWhenUsed="1"/>
    <w:lsdException w:name="toa heading" w:uiPriority="99" w:qFormat="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Message Header" w:semiHidden="1" w:unhideWhenUsed="1"/>
    <w:lsdException w:name="Subtitle" w:qFormat="1"/>
    <w:lsdException w:name="Salutation" w:uiPriority="99" w:qFormat="1"/>
    <w:lsdException w:name="Date" w:qFormat="1"/>
    <w:lsdException w:name="Body Text First Indent" w:unhideWhenUsed="1" w:qFormat="1"/>
    <w:lsdException w:name="Body Text First Indent 2" w:semiHidden="1" w:uiPriority="99" w:unhideWhenUsed="1" w:qFormat="1"/>
    <w:lsdException w:name="Note Heading" w:semiHidden="1" w:unhideWhenUsed="1"/>
    <w:lsdException w:name="Body Text 2" w:uiPriority="99"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b">
    <w:name w:val="Normal"/>
    <w:qFormat/>
    <w:rsid w:val="007A4454"/>
    <w:pPr>
      <w:shd w:val="clear" w:color="auto" w:fill="FFFFFF"/>
      <w:tabs>
        <w:tab w:val="left" w:pos="426"/>
      </w:tabs>
      <w:adjustRightInd w:val="0"/>
      <w:snapToGrid w:val="0"/>
      <w:spacing w:line="360" w:lineRule="auto"/>
      <w:jc w:val="both"/>
    </w:pPr>
    <w:rPr>
      <w:rFonts w:ascii="宋体" w:hAnsi="宋体" w:cs="宋体"/>
      <w:sz w:val="21"/>
      <w:szCs w:val="24"/>
    </w:rPr>
  </w:style>
  <w:style w:type="paragraph" w:styleId="12">
    <w:name w:val="heading 1"/>
    <w:basedOn w:val="31"/>
    <w:next w:val="ab"/>
    <w:link w:val="1Char"/>
    <w:qFormat/>
    <w:rsid w:val="007A4454"/>
    <w:pPr>
      <w:keepNext w:val="0"/>
      <w:keepLines w:val="0"/>
      <w:spacing w:before="340" w:after="330" w:line="300" w:lineRule="auto"/>
      <w:jc w:val="center"/>
      <w:outlineLvl w:val="0"/>
    </w:pPr>
    <w:rPr>
      <w:rFonts w:eastAsia="黑体"/>
      <w:kern w:val="44"/>
      <w:sz w:val="32"/>
    </w:rPr>
  </w:style>
  <w:style w:type="paragraph" w:styleId="22">
    <w:name w:val="heading 2"/>
    <w:basedOn w:val="31"/>
    <w:next w:val="40"/>
    <w:link w:val="2Char"/>
    <w:qFormat/>
    <w:rsid w:val="007A4454"/>
    <w:pPr>
      <w:textAlignment w:val="baseline"/>
      <w:outlineLvl w:val="1"/>
    </w:pPr>
    <w:rPr>
      <w:bCs w:val="0"/>
      <w:kern w:val="0"/>
      <w:szCs w:val="20"/>
    </w:rPr>
  </w:style>
  <w:style w:type="paragraph" w:styleId="31">
    <w:name w:val="heading 3"/>
    <w:basedOn w:val="40"/>
    <w:next w:val="ab"/>
    <w:link w:val="3Char1"/>
    <w:qFormat/>
    <w:rsid w:val="007A4454"/>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7A4454"/>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7A4454"/>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7A4454"/>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uiPriority w:val="99"/>
    <w:qFormat/>
    <w:rsid w:val="007A4454"/>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uiPriority w:val="99"/>
    <w:qFormat/>
    <w:rsid w:val="007A4454"/>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uiPriority w:val="99"/>
    <w:qFormat/>
    <w:rsid w:val="007A4454"/>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7A4454"/>
    <w:pPr>
      <w:ind w:firstLine="420"/>
    </w:pPr>
    <w:rPr>
      <w:rFonts w:ascii="Times New Roman" w:hAnsi="Times New Roman" w:cs="Times New Roman"/>
      <w:kern w:val="2"/>
      <w:szCs w:val="20"/>
    </w:rPr>
  </w:style>
  <w:style w:type="paragraph" w:styleId="32">
    <w:name w:val="List 3"/>
    <w:basedOn w:val="ab"/>
    <w:uiPriority w:val="99"/>
    <w:qFormat/>
    <w:rsid w:val="007A4454"/>
    <w:pPr>
      <w:widowControl w:val="0"/>
      <w:shd w:val="clear" w:color="auto" w:fill="auto"/>
      <w:tabs>
        <w:tab w:val="clear" w:pos="426"/>
      </w:tabs>
      <w:adjustRightInd/>
      <w:snapToGrid/>
      <w:spacing w:line="240" w:lineRule="auto"/>
      <w:ind w:leftChars="400" w:left="100" w:hangingChars="200" w:hanging="200"/>
    </w:pPr>
    <w:rPr>
      <w:rFonts w:ascii="Times New Roman" w:hAnsi="Times New Roman" w:cs="Times New Roman"/>
      <w:kern w:val="2"/>
      <w:szCs w:val="20"/>
    </w:rPr>
  </w:style>
  <w:style w:type="paragraph" w:styleId="70">
    <w:name w:val="toc 7"/>
    <w:basedOn w:val="ab"/>
    <w:next w:val="ab"/>
    <w:qFormat/>
    <w:rsid w:val="007A4454"/>
    <w:pPr>
      <w:ind w:left="1260"/>
      <w:jc w:val="left"/>
    </w:pPr>
    <w:rPr>
      <w:szCs w:val="21"/>
    </w:rPr>
  </w:style>
  <w:style w:type="paragraph" w:styleId="20">
    <w:name w:val="List Number 2"/>
    <w:basedOn w:val="ab"/>
    <w:qFormat/>
    <w:rsid w:val="007A4454"/>
    <w:pPr>
      <w:numPr>
        <w:numId w:val="1"/>
      </w:numPr>
      <w:tabs>
        <w:tab w:val="left" w:pos="820"/>
      </w:tabs>
      <w:spacing w:afterLines="50"/>
    </w:pPr>
    <w:rPr>
      <w:sz w:val="24"/>
      <w:szCs w:val="20"/>
    </w:rPr>
  </w:style>
  <w:style w:type="paragraph" w:styleId="af0">
    <w:name w:val="table of authorities"/>
    <w:basedOn w:val="ab"/>
    <w:next w:val="ab"/>
    <w:uiPriority w:val="99"/>
    <w:unhideWhenUsed/>
    <w:qFormat/>
    <w:rsid w:val="007A4454"/>
    <w:pPr>
      <w:widowControl w:val="0"/>
      <w:shd w:val="clear" w:color="auto" w:fill="auto"/>
      <w:tabs>
        <w:tab w:val="clear" w:pos="426"/>
      </w:tabs>
      <w:adjustRightInd/>
      <w:snapToGrid/>
      <w:spacing w:line="240" w:lineRule="auto"/>
      <w:ind w:leftChars="200" w:left="420"/>
    </w:pPr>
    <w:rPr>
      <w:rFonts w:ascii="Calibri" w:hAnsi="Calibri" w:cs="Times New Roman"/>
      <w:kern w:val="2"/>
      <w:szCs w:val="22"/>
    </w:rPr>
  </w:style>
  <w:style w:type="paragraph" w:styleId="af1">
    <w:name w:val="caption"/>
    <w:basedOn w:val="ab"/>
    <w:next w:val="ab"/>
    <w:qFormat/>
    <w:rsid w:val="007A4454"/>
    <w:rPr>
      <w:rFonts w:ascii="Arial" w:eastAsia="黑体" w:hAnsi="Arial" w:cs="Arial"/>
      <w:sz w:val="20"/>
      <w:szCs w:val="20"/>
    </w:rPr>
  </w:style>
  <w:style w:type="paragraph" w:styleId="af2">
    <w:name w:val="List Bullet"/>
    <w:basedOn w:val="ab"/>
    <w:uiPriority w:val="99"/>
    <w:qFormat/>
    <w:rsid w:val="007A4454"/>
    <w:pPr>
      <w:tabs>
        <w:tab w:val="left" w:pos="360"/>
      </w:tabs>
      <w:ind w:left="360" w:hangingChars="200" w:hanging="360"/>
    </w:pPr>
    <w:rPr>
      <w:szCs w:val="20"/>
    </w:rPr>
  </w:style>
  <w:style w:type="paragraph" w:styleId="af3">
    <w:name w:val="Document Map"/>
    <w:basedOn w:val="ab"/>
    <w:link w:val="Char0"/>
    <w:qFormat/>
    <w:rsid w:val="007A4454"/>
    <w:pPr>
      <w:shd w:val="clear" w:color="auto" w:fill="000080"/>
    </w:pPr>
    <w:rPr>
      <w:rFonts w:ascii="Times New Roman" w:hAnsi="Times New Roman" w:cs="Times New Roman"/>
      <w:kern w:val="2"/>
    </w:rPr>
  </w:style>
  <w:style w:type="paragraph" w:styleId="af4">
    <w:name w:val="toa heading"/>
    <w:basedOn w:val="ab"/>
    <w:next w:val="ab"/>
    <w:uiPriority w:val="99"/>
    <w:qFormat/>
    <w:rsid w:val="007A4454"/>
    <w:pPr>
      <w:spacing w:before="120"/>
    </w:pPr>
    <w:rPr>
      <w:rFonts w:ascii="Arial" w:hAnsi="Arial"/>
      <w:sz w:val="24"/>
      <w:szCs w:val="20"/>
    </w:rPr>
  </w:style>
  <w:style w:type="paragraph" w:styleId="af5">
    <w:name w:val="annotation text"/>
    <w:basedOn w:val="ab"/>
    <w:link w:val="Char1"/>
    <w:qFormat/>
    <w:rsid w:val="007A4454"/>
    <w:pPr>
      <w:autoSpaceDE w:val="0"/>
      <w:autoSpaceDN w:val="0"/>
      <w:jc w:val="left"/>
      <w:textAlignment w:val="baseline"/>
    </w:pPr>
    <w:rPr>
      <w:rFonts w:hAnsi="Times New Roman" w:cs="Times New Roman"/>
      <w:sz w:val="34"/>
      <w:szCs w:val="20"/>
    </w:rPr>
  </w:style>
  <w:style w:type="paragraph" w:styleId="af6">
    <w:name w:val="Salutation"/>
    <w:basedOn w:val="ab"/>
    <w:next w:val="ab"/>
    <w:link w:val="Char10"/>
    <w:uiPriority w:val="99"/>
    <w:qFormat/>
    <w:rsid w:val="007A4454"/>
    <w:pPr>
      <w:widowControl w:val="0"/>
      <w:shd w:val="clear" w:color="auto" w:fill="auto"/>
      <w:tabs>
        <w:tab w:val="clear" w:pos="426"/>
      </w:tabs>
      <w:adjustRightInd/>
      <w:snapToGrid/>
      <w:spacing w:line="240" w:lineRule="auto"/>
    </w:pPr>
    <w:rPr>
      <w:rFonts w:ascii="Verdana" w:eastAsia="仿宋_GB2312" w:hAnsi="Verdana" w:cs="Times New Roman"/>
      <w:kern w:val="2"/>
      <w:sz w:val="24"/>
      <w:szCs w:val="20"/>
      <w:lang w:eastAsia="en-US"/>
    </w:rPr>
  </w:style>
  <w:style w:type="paragraph" w:styleId="33">
    <w:name w:val="Body Text 3"/>
    <w:basedOn w:val="ab"/>
    <w:link w:val="3Char"/>
    <w:qFormat/>
    <w:rsid w:val="007A4454"/>
    <w:pPr>
      <w:spacing w:after="120"/>
    </w:pPr>
    <w:rPr>
      <w:rFonts w:ascii="Times New Roman" w:hAnsi="Times New Roman" w:cs="Times New Roman"/>
      <w:kern w:val="2"/>
      <w:sz w:val="16"/>
      <w:szCs w:val="16"/>
    </w:rPr>
  </w:style>
  <w:style w:type="paragraph" w:styleId="af7">
    <w:name w:val="Body Text"/>
    <w:basedOn w:val="ab"/>
    <w:link w:val="Char2"/>
    <w:qFormat/>
    <w:rsid w:val="007A4454"/>
    <w:rPr>
      <w:b/>
      <w:bCs/>
      <w:sz w:val="24"/>
    </w:rPr>
  </w:style>
  <w:style w:type="paragraph" w:styleId="af8">
    <w:name w:val="Body Text Indent"/>
    <w:basedOn w:val="ab"/>
    <w:link w:val="Char3"/>
    <w:qFormat/>
    <w:rsid w:val="007A4454"/>
    <w:pPr>
      <w:ind w:firstLineChars="200" w:firstLine="420"/>
    </w:pPr>
    <w:rPr>
      <w:rFonts w:ascii="Times New Roman" w:hAnsi="Times New Roman" w:cs="Times New Roman"/>
      <w:kern w:val="2"/>
    </w:rPr>
  </w:style>
  <w:style w:type="paragraph" w:styleId="23">
    <w:name w:val="List 2"/>
    <w:basedOn w:val="ab"/>
    <w:uiPriority w:val="99"/>
    <w:qFormat/>
    <w:rsid w:val="007A4454"/>
    <w:pPr>
      <w:widowControl w:val="0"/>
      <w:shd w:val="clear" w:color="auto" w:fill="auto"/>
      <w:tabs>
        <w:tab w:val="clear" w:pos="426"/>
      </w:tabs>
      <w:snapToGrid/>
      <w:spacing w:line="360" w:lineRule="atLeast"/>
      <w:ind w:left="840" w:hanging="420"/>
      <w:jc w:val="left"/>
      <w:textAlignment w:val="baseline"/>
    </w:pPr>
    <w:rPr>
      <w:rFonts w:ascii="Times New Roman" w:hAnsi="Times New Roman" w:cs="Times New Roman"/>
      <w:spacing w:val="10"/>
      <w:sz w:val="24"/>
      <w:szCs w:val="20"/>
    </w:rPr>
  </w:style>
  <w:style w:type="paragraph" w:styleId="af9">
    <w:name w:val="Block Text"/>
    <w:basedOn w:val="ab"/>
    <w:uiPriority w:val="99"/>
    <w:qFormat/>
    <w:rsid w:val="007A4454"/>
    <w:pPr>
      <w:widowControl w:val="0"/>
      <w:shd w:val="clear" w:color="auto" w:fill="auto"/>
      <w:tabs>
        <w:tab w:val="clear" w:pos="426"/>
      </w:tabs>
      <w:adjustRightInd/>
      <w:snapToGrid/>
      <w:spacing w:after="120" w:line="240" w:lineRule="auto"/>
      <w:ind w:leftChars="700" w:left="1440" w:rightChars="700" w:right="1440"/>
    </w:pPr>
    <w:rPr>
      <w:rFonts w:ascii="Times New Roman" w:hAnsi="Times New Roman" w:cs="Times New Roman"/>
      <w:kern w:val="2"/>
    </w:rPr>
  </w:style>
  <w:style w:type="paragraph" w:styleId="51">
    <w:name w:val="toc 5"/>
    <w:basedOn w:val="ab"/>
    <w:next w:val="ab"/>
    <w:qFormat/>
    <w:rsid w:val="007A4454"/>
    <w:pPr>
      <w:ind w:left="840"/>
      <w:jc w:val="left"/>
    </w:pPr>
    <w:rPr>
      <w:szCs w:val="21"/>
    </w:rPr>
  </w:style>
  <w:style w:type="paragraph" w:styleId="34">
    <w:name w:val="toc 3"/>
    <w:basedOn w:val="ab"/>
    <w:next w:val="ab"/>
    <w:uiPriority w:val="39"/>
    <w:qFormat/>
    <w:rsid w:val="007A4454"/>
    <w:pPr>
      <w:ind w:left="420"/>
      <w:jc w:val="left"/>
    </w:pPr>
    <w:rPr>
      <w:i/>
      <w:iCs/>
    </w:rPr>
  </w:style>
  <w:style w:type="paragraph" w:styleId="afa">
    <w:name w:val="Plain Text"/>
    <w:basedOn w:val="ab"/>
    <w:link w:val="Char4"/>
    <w:qFormat/>
    <w:rsid w:val="007A4454"/>
    <w:rPr>
      <w:rFonts w:hAnsi="Courier New" w:cs="Times New Roman"/>
      <w:kern w:val="2"/>
      <w:szCs w:val="20"/>
    </w:rPr>
  </w:style>
  <w:style w:type="paragraph" w:styleId="80">
    <w:name w:val="toc 8"/>
    <w:basedOn w:val="ab"/>
    <w:next w:val="ab"/>
    <w:qFormat/>
    <w:rsid w:val="007A4454"/>
    <w:pPr>
      <w:ind w:left="1470"/>
      <w:jc w:val="left"/>
    </w:pPr>
    <w:rPr>
      <w:szCs w:val="21"/>
    </w:rPr>
  </w:style>
  <w:style w:type="paragraph" w:styleId="afb">
    <w:name w:val="Date"/>
    <w:basedOn w:val="ab"/>
    <w:next w:val="ab"/>
    <w:link w:val="Char5"/>
    <w:qFormat/>
    <w:rsid w:val="007A4454"/>
    <w:rPr>
      <w:rFonts w:hAnsi="Courier New" w:cs="Times New Roman"/>
      <w:kern w:val="2"/>
      <w:sz w:val="32"/>
      <w:szCs w:val="20"/>
    </w:rPr>
  </w:style>
  <w:style w:type="paragraph" w:styleId="24">
    <w:name w:val="Body Text Indent 2"/>
    <w:basedOn w:val="ab"/>
    <w:link w:val="2Char0"/>
    <w:qFormat/>
    <w:rsid w:val="007A4454"/>
    <w:pPr>
      <w:spacing w:beforeLines="50" w:afterLines="50" w:line="120" w:lineRule="auto"/>
      <w:ind w:firstLineChars="400" w:firstLine="840"/>
      <w:jc w:val="left"/>
    </w:pPr>
    <w:rPr>
      <w:rFonts w:cs="Times New Roman"/>
      <w:kern w:val="2"/>
    </w:rPr>
  </w:style>
  <w:style w:type="paragraph" w:styleId="afc">
    <w:name w:val="Balloon Text"/>
    <w:basedOn w:val="ab"/>
    <w:link w:val="Char6"/>
    <w:qFormat/>
    <w:rsid w:val="007A4454"/>
    <w:rPr>
      <w:rFonts w:ascii="Times New Roman" w:hAnsi="Times New Roman" w:cs="Times New Roman"/>
      <w:kern w:val="2"/>
      <w:sz w:val="18"/>
      <w:szCs w:val="18"/>
    </w:rPr>
  </w:style>
  <w:style w:type="paragraph" w:styleId="afd">
    <w:name w:val="footer"/>
    <w:basedOn w:val="ab"/>
    <w:link w:val="Char30"/>
    <w:uiPriority w:val="99"/>
    <w:qFormat/>
    <w:rsid w:val="007A4454"/>
    <w:pPr>
      <w:tabs>
        <w:tab w:val="center" w:pos="4153"/>
        <w:tab w:val="right" w:pos="8306"/>
      </w:tabs>
      <w:jc w:val="left"/>
    </w:pPr>
    <w:rPr>
      <w:rFonts w:ascii="Times New Roman" w:hAnsi="Times New Roman" w:cs="Times New Roman"/>
      <w:kern w:val="2"/>
      <w:sz w:val="18"/>
      <w:szCs w:val="18"/>
    </w:rPr>
  </w:style>
  <w:style w:type="paragraph" w:styleId="afe">
    <w:name w:val="header"/>
    <w:basedOn w:val="ab"/>
    <w:link w:val="Char7"/>
    <w:qFormat/>
    <w:rsid w:val="007A4454"/>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7A4454"/>
    <w:pPr>
      <w:tabs>
        <w:tab w:val="right" w:leader="dot" w:pos="8789"/>
      </w:tabs>
      <w:adjustRightInd/>
      <w:snapToGrid/>
      <w:spacing w:before="120" w:after="120"/>
      <w:jc w:val="left"/>
    </w:pPr>
    <w:rPr>
      <w:b/>
      <w:bCs/>
      <w:caps/>
      <w:sz w:val="28"/>
    </w:rPr>
  </w:style>
  <w:style w:type="paragraph" w:styleId="41">
    <w:name w:val="toc 4"/>
    <w:basedOn w:val="ab"/>
    <w:next w:val="ab"/>
    <w:qFormat/>
    <w:rsid w:val="007A4454"/>
    <w:pPr>
      <w:ind w:left="630"/>
      <w:jc w:val="left"/>
    </w:pPr>
    <w:rPr>
      <w:szCs w:val="21"/>
    </w:rPr>
  </w:style>
  <w:style w:type="paragraph" w:styleId="aff">
    <w:name w:val="index heading"/>
    <w:basedOn w:val="ab"/>
    <w:next w:val="14"/>
    <w:uiPriority w:val="99"/>
    <w:qFormat/>
    <w:rsid w:val="007A4454"/>
    <w:pPr>
      <w:widowControl w:val="0"/>
      <w:shd w:val="clear" w:color="auto" w:fill="auto"/>
      <w:tabs>
        <w:tab w:val="clear" w:pos="426"/>
      </w:tabs>
      <w:adjustRightInd/>
      <w:snapToGrid/>
      <w:spacing w:line="240" w:lineRule="auto"/>
    </w:pPr>
    <w:rPr>
      <w:rFonts w:ascii="Times New Roman" w:hAnsi="Times New Roman" w:cs="Times New Roman"/>
      <w:kern w:val="2"/>
    </w:rPr>
  </w:style>
  <w:style w:type="paragraph" w:styleId="14">
    <w:name w:val="index 1"/>
    <w:basedOn w:val="ab"/>
    <w:next w:val="ab"/>
    <w:uiPriority w:val="99"/>
    <w:qFormat/>
    <w:rsid w:val="007A4454"/>
    <w:rPr>
      <w:b/>
      <w:color w:val="0000FF"/>
      <w:sz w:val="24"/>
    </w:rPr>
  </w:style>
  <w:style w:type="paragraph" w:styleId="aff0">
    <w:name w:val="Subtitle"/>
    <w:basedOn w:val="ab"/>
    <w:next w:val="ab"/>
    <w:link w:val="Char8"/>
    <w:qFormat/>
    <w:rsid w:val="007A4454"/>
    <w:pPr>
      <w:spacing w:before="240" w:after="60" w:line="312" w:lineRule="auto"/>
      <w:jc w:val="center"/>
      <w:outlineLvl w:val="1"/>
    </w:pPr>
    <w:rPr>
      <w:rFonts w:ascii="Cambria" w:hAnsi="Cambria" w:cs="Times New Roman"/>
      <w:b/>
      <w:bCs/>
      <w:kern w:val="28"/>
      <w:sz w:val="28"/>
      <w:szCs w:val="32"/>
    </w:rPr>
  </w:style>
  <w:style w:type="paragraph" w:styleId="aff1">
    <w:name w:val="List"/>
    <w:basedOn w:val="ab"/>
    <w:uiPriority w:val="99"/>
    <w:qFormat/>
    <w:rsid w:val="007A4454"/>
    <w:pPr>
      <w:widowControl w:val="0"/>
      <w:shd w:val="clear" w:color="auto" w:fill="auto"/>
      <w:tabs>
        <w:tab w:val="clear" w:pos="426"/>
      </w:tabs>
      <w:adjustRightInd/>
      <w:snapToGrid/>
      <w:spacing w:line="240" w:lineRule="auto"/>
      <w:ind w:left="200" w:hangingChars="200" w:hanging="200"/>
    </w:pPr>
    <w:rPr>
      <w:rFonts w:ascii="Times New Roman" w:hAnsi="Times New Roman" w:cs="Times New Roman"/>
      <w:kern w:val="2"/>
      <w:szCs w:val="20"/>
    </w:rPr>
  </w:style>
  <w:style w:type="paragraph" w:styleId="aff2">
    <w:name w:val="footnote text"/>
    <w:basedOn w:val="ab"/>
    <w:link w:val="Char11"/>
    <w:uiPriority w:val="99"/>
    <w:unhideWhenUsed/>
    <w:qFormat/>
    <w:rsid w:val="007A4454"/>
    <w:pPr>
      <w:widowControl w:val="0"/>
      <w:shd w:val="clear" w:color="auto" w:fill="auto"/>
      <w:tabs>
        <w:tab w:val="clear" w:pos="426"/>
      </w:tabs>
      <w:adjustRightInd/>
      <w:spacing w:line="240" w:lineRule="auto"/>
      <w:jc w:val="left"/>
    </w:pPr>
    <w:rPr>
      <w:rFonts w:ascii="Times New Roman" w:hAnsi="Times New Roman" w:cs="Times New Roman"/>
      <w:kern w:val="2"/>
      <w:sz w:val="18"/>
      <w:szCs w:val="18"/>
    </w:rPr>
  </w:style>
  <w:style w:type="paragraph" w:styleId="60">
    <w:name w:val="toc 6"/>
    <w:basedOn w:val="ab"/>
    <w:next w:val="ab"/>
    <w:qFormat/>
    <w:rsid w:val="007A4454"/>
    <w:pPr>
      <w:ind w:left="1050"/>
      <w:jc w:val="left"/>
    </w:pPr>
    <w:rPr>
      <w:szCs w:val="21"/>
    </w:rPr>
  </w:style>
  <w:style w:type="paragraph" w:styleId="35">
    <w:name w:val="Body Text Indent 3"/>
    <w:basedOn w:val="ab"/>
    <w:link w:val="3Char0"/>
    <w:qFormat/>
    <w:rsid w:val="007A4454"/>
    <w:pPr>
      <w:ind w:firstLineChars="200" w:firstLine="482"/>
    </w:pPr>
    <w:rPr>
      <w:rFonts w:hAnsi="Times New Roman" w:cs="Times New Roman"/>
      <w:b/>
      <w:bCs/>
      <w:kern w:val="2"/>
      <w:sz w:val="24"/>
    </w:rPr>
  </w:style>
  <w:style w:type="paragraph" w:styleId="25">
    <w:name w:val="toc 2"/>
    <w:basedOn w:val="ab"/>
    <w:next w:val="ab"/>
    <w:uiPriority w:val="39"/>
    <w:qFormat/>
    <w:rsid w:val="007A4454"/>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7A4454"/>
    <w:pPr>
      <w:ind w:left="1680"/>
      <w:jc w:val="left"/>
    </w:pPr>
    <w:rPr>
      <w:szCs w:val="21"/>
    </w:rPr>
  </w:style>
  <w:style w:type="paragraph" w:styleId="26">
    <w:name w:val="Body Text 2"/>
    <w:basedOn w:val="ab"/>
    <w:link w:val="2Char1"/>
    <w:uiPriority w:val="99"/>
    <w:qFormat/>
    <w:rsid w:val="007A4454"/>
    <w:rPr>
      <w:rFonts w:ascii="Times New Roman" w:hAnsi="Times New Roman" w:cs="Times New Roman"/>
      <w:kern w:val="2"/>
      <w:sz w:val="24"/>
    </w:rPr>
  </w:style>
  <w:style w:type="paragraph" w:styleId="HTML">
    <w:name w:val="HTML Preformatted"/>
    <w:basedOn w:val="ab"/>
    <w:link w:val="HTMLChar"/>
    <w:rsid w:val="007A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f3">
    <w:name w:val="Normal (Web)"/>
    <w:basedOn w:val="ab"/>
    <w:uiPriority w:val="99"/>
    <w:qFormat/>
    <w:rsid w:val="007A4454"/>
    <w:rPr>
      <w:sz w:val="24"/>
    </w:rPr>
  </w:style>
  <w:style w:type="paragraph" w:styleId="aff4">
    <w:name w:val="Title"/>
    <w:basedOn w:val="ab"/>
    <w:link w:val="Char9"/>
    <w:uiPriority w:val="99"/>
    <w:qFormat/>
    <w:rsid w:val="007A4454"/>
    <w:pPr>
      <w:spacing w:before="240" w:after="60"/>
      <w:jc w:val="center"/>
      <w:outlineLvl w:val="0"/>
    </w:pPr>
    <w:rPr>
      <w:rFonts w:ascii="Arial" w:hAnsi="Arial" w:cs="Times New Roman"/>
      <w:b/>
      <w:bCs/>
      <w:kern w:val="2"/>
      <w:sz w:val="36"/>
      <w:szCs w:val="32"/>
    </w:rPr>
  </w:style>
  <w:style w:type="paragraph" w:styleId="aff5">
    <w:name w:val="annotation subject"/>
    <w:basedOn w:val="af5"/>
    <w:next w:val="af5"/>
    <w:link w:val="Chara"/>
    <w:qFormat/>
    <w:rsid w:val="007A4454"/>
    <w:pPr>
      <w:autoSpaceDE/>
      <w:autoSpaceDN/>
      <w:adjustRightInd/>
      <w:textAlignment w:val="auto"/>
    </w:pPr>
    <w:rPr>
      <w:rFonts w:ascii="Times New Roman"/>
      <w:b/>
      <w:bCs/>
      <w:kern w:val="2"/>
      <w:sz w:val="21"/>
      <w:szCs w:val="24"/>
    </w:rPr>
  </w:style>
  <w:style w:type="paragraph" w:styleId="aff6">
    <w:name w:val="Body Text First Indent"/>
    <w:basedOn w:val="af7"/>
    <w:link w:val="Char12"/>
    <w:unhideWhenUsed/>
    <w:qFormat/>
    <w:rsid w:val="007A4454"/>
    <w:pPr>
      <w:widowControl w:val="0"/>
      <w:shd w:val="clear" w:color="auto" w:fill="auto"/>
      <w:tabs>
        <w:tab w:val="clear" w:pos="426"/>
      </w:tabs>
      <w:adjustRightInd/>
      <w:snapToGrid/>
      <w:spacing w:after="120" w:line="240" w:lineRule="auto"/>
      <w:ind w:firstLineChars="100" w:firstLine="420"/>
    </w:pPr>
    <w:rPr>
      <w:rFonts w:ascii="Verdana" w:eastAsia="仿宋_GB2312" w:hAnsi="Verdana" w:cs="Times New Roman"/>
      <w:b w:val="0"/>
      <w:bCs w:val="0"/>
      <w:kern w:val="2"/>
      <w:sz w:val="21"/>
      <w:lang w:eastAsia="en-US"/>
    </w:rPr>
  </w:style>
  <w:style w:type="paragraph" w:styleId="27">
    <w:name w:val="Body Text First Indent 2"/>
    <w:basedOn w:val="af8"/>
    <w:link w:val="2Char10"/>
    <w:uiPriority w:val="99"/>
    <w:semiHidden/>
    <w:unhideWhenUsed/>
    <w:qFormat/>
    <w:rsid w:val="007A4454"/>
    <w:pPr>
      <w:widowControl w:val="0"/>
      <w:shd w:val="clear" w:color="auto" w:fill="auto"/>
      <w:tabs>
        <w:tab w:val="clear" w:pos="426"/>
      </w:tabs>
      <w:adjustRightInd/>
      <w:snapToGrid/>
      <w:spacing w:after="120" w:line="240" w:lineRule="auto"/>
      <w:ind w:leftChars="200" w:left="420"/>
    </w:pPr>
  </w:style>
  <w:style w:type="table" w:styleId="aff7">
    <w:name w:val="Table Grid"/>
    <w:basedOn w:val="ae"/>
    <w:qFormat/>
    <w:rsid w:val="007A44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e"/>
    <w:qFormat/>
    <w:rsid w:val="007A44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Strong"/>
    <w:uiPriority w:val="22"/>
    <w:qFormat/>
    <w:rsid w:val="007A4454"/>
    <w:rPr>
      <w:b/>
      <w:bCs/>
    </w:rPr>
  </w:style>
  <w:style w:type="character" w:styleId="affa">
    <w:name w:val="page number"/>
    <w:basedOn w:val="ad"/>
    <w:qFormat/>
    <w:rsid w:val="007A4454"/>
  </w:style>
  <w:style w:type="character" w:styleId="affb">
    <w:name w:val="FollowedHyperlink"/>
    <w:uiPriority w:val="99"/>
    <w:qFormat/>
    <w:rsid w:val="007A4454"/>
    <w:rPr>
      <w:color w:val="800080"/>
      <w:u w:val="single"/>
    </w:rPr>
  </w:style>
  <w:style w:type="character" w:styleId="affc">
    <w:name w:val="Emphasis"/>
    <w:qFormat/>
    <w:rsid w:val="007A4454"/>
    <w:rPr>
      <w:i/>
      <w:iCs/>
    </w:rPr>
  </w:style>
  <w:style w:type="character" w:styleId="HTML0">
    <w:name w:val="HTML Typewriter"/>
    <w:qFormat/>
    <w:rsid w:val="007A4454"/>
    <w:rPr>
      <w:rFonts w:ascii="宋体" w:eastAsia="宋体" w:hAnsi="宋体" w:cs="宋体"/>
      <w:sz w:val="24"/>
      <w:szCs w:val="24"/>
    </w:rPr>
  </w:style>
  <w:style w:type="character" w:styleId="affd">
    <w:name w:val="Hyperlink"/>
    <w:uiPriority w:val="99"/>
    <w:qFormat/>
    <w:rsid w:val="007A4454"/>
    <w:rPr>
      <w:color w:val="0000FF"/>
      <w:u w:val="single"/>
    </w:rPr>
  </w:style>
  <w:style w:type="character" w:styleId="affe">
    <w:name w:val="annotation reference"/>
    <w:unhideWhenUsed/>
    <w:qFormat/>
    <w:rsid w:val="007A4454"/>
    <w:rPr>
      <w:sz w:val="21"/>
      <w:szCs w:val="21"/>
    </w:rPr>
  </w:style>
  <w:style w:type="character" w:styleId="afff">
    <w:name w:val="footnote reference"/>
    <w:uiPriority w:val="99"/>
    <w:unhideWhenUsed/>
    <w:qFormat/>
    <w:rsid w:val="007A4454"/>
    <w:rPr>
      <w:rFonts w:cs="Times New Roman"/>
      <w:vertAlign w:val="superscript"/>
    </w:rPr>
  </w:style>
  <w:style w:type="character" w:customStyle="1" w:styleId="4Char">
    <w:name w:val="标题 4 Char"/>
    <w:link w:val="40"/>
    <w:uiPriority w:val="9"/>
    <w:qFormat/>
    <w:rsid w:val="007A4454"/>
    <w:rPr>
      <w:rFonts w:ascii="Arial" w:eastAsia="黑体" w:hAnsi="Arial"/>
      <w:b/>
      <w:bCs/>
      <w:kern w:val="2"/>
      <w:sz w:val="28"/>
      <w:szCs w:val="28"/>
      <w:lang w:val="en-US" w:eastAsia="zh-CN" w:bidi="ar-SA"/>
    </w:rPr>
  </w:style>
  <w:style w:type="paragraph" w:customStyle="1" w:styleId="Charb">
    <w:name w:val="Char"/>
    <w:basedOn w:val="ab"/>
    <w:qFormat/>
    <w:rsid w:val="007A4454"/>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7A4454"/>
    <w:rPr>
      <w:rFonts w:ascii="宋体" w:hAnsi="宋体"/>
      <w:b/>
      <w:bCs/>
      <w:kern w:val="2"/>
      <w:sz w:val="24"/>
      <w:szCs w:val="32"/>
      <w:shd w:val="clear" w:color="auto" w:fill="FFFFFF"/>
    </w:rPr>
  </w:style>
  <w:style w:type="character" w:customStyle="1" w:styleId="1Char">
    <w:name w:val="标题 1 Char"/>
    <w:link w:val="12"/>
    <w:uiPriority w:val="9"/>
    <w:qFormat/>
    <w:rsid w:val="007A4454"/>
    <w:rPr>
      <w:rFonts w:ascii="宋体" w:eastAsia="黑体" w:hAnsi="宋体"/>
      <w:b/>
      <w:bCs/>
      <w:kern w:val="44"/>
      <w:sz w:val="32"/>
      <w:szCs w:val="32"/>
      <w:shd w:val="clear" w:color="auto" w:fill="FFFFFF"/>
    </w:rPr>
  </w:style>
  <w:style w:type="character" w:customStyle="1" w:styleId="Char">
    <w:name w:val="正文缩进 Char"/>
    <w:link w:val="ac"/>
    <w:qFormat/>
    <w:rsid w:val="007A4454"/>
    <w:rPr>
      <w:rFonts w:eastAsia="宋体"/>
      <w:kern w:val="2"/>
      <w:sz w:val="21"/>
      <w:lang w:val="en-US" w:eastAsia="zh-CN" w:bidi="ar-SA"/>
    </w:rPr>
  </w:style>
  <w:style w:type="character" w:customStyle="1" w:styleId="3Char2">
    <w:name w:val="标题 3 Char"/>
    <w:qFormat/>
    <w:rsid w:val="007A4454"/>
    <w:rPr>
      <w:rFonts w:ascii="黑体" w:eastAsia="黑体"/>
      <w:bCs/>
      <w:sz w:val="30"/>
    </w:rPr>
  </w:style>
  <w:style w:type="paragraph" w:customStyle="1" w:styleId="410">
    <w:name w:val="样式41"/>
    <w:basedOn w:val="ab"/>
    <w:uiPriority w:val="99"/>
    <w:qFormat/>
    <w:rsid w:val="007A4454"/>
    <w:pPr>
      <w:tabs>
        <w:tab w:val="left" w:pos="945"/>
        <w:tab w:val="left" w:pos="2040"/>
      </w:tabs>
      <w:ind w:leftChars="800" w:left="2040" w:hangingChars="200" w:hanging="360"/>
    </w:pPr>
    <w:rPr>
      <w:b/>
      <w:color w:val="000000"/>
      <w:sz w:val="24"/>
      <w:szCs w:val="20"/>
    </w:rPr>
  </w:style>
  <w:style w:type="paragraph" w:customStyle="1" w:styleId="afff0">
    <w:name w:val="图"/>
    <w:basedOn w:val="ab"/>
    <w:uiPriority w:val="99"/>
    <w:qFormat/>
    <w:rsid w:val="007A4454"/>
    <w:pPr>
      <w:keepNext/>
      <w:spacing w:before="60" w:after="60" w:line="300" w:lineRule="auto"/>
      <w:jc w:val="center"/>
    </w:pPr>
    <w:rPr>
      <w:spacing w:val="20"/>
      <w:sz w:val="24"/>
      <w:szCs w:val="20"/>
    </w:rPr>
  </w:style>
  <w:style w:type="paragraph" w:customStyle="1" w:styleId="afff1">
    <w:name w:val="文档正文"/>
    <w:basedOn w:val="ab"/>
    <w:uiPriority w:val="99"/>
    <w:qFormat/>
    <w:rsid w:val="007A4454"/>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7A4454"/>
    <w:pPr>
      <w:spacing w:after="160" w:line="240" w:lineRule="exact"/>
      <w:jc w:val="left"/>
    </w:pPr>
    <w:rPr>
      <w:rFonts w:ascii="Verdana" w:eastAsia="仿宋_GB2312" w:hAnsi="Verdana"/>
      <w:sz w:val="24"/>
      <w:szCs w:val="20"/>
      <w:lang w:eastAsia="en-US"/>
    </w:rPr>
  </w:style>
  <w:style w:type="paragraph" w:customStyle="1" w:styleId="Char110">
    <w:name w:val="Char11"/>
    <w:basedOn w:val="ab"/>
    <w:uiPriority w:val="99"/>
    <w:qFormat/>
    <w:rsid w:val="007A4454"/>
    <w:pPr>
      <w:spacing w:after="160" w:line="240" w:lineRule="exact"/>
      <w:jc w:val="left"/>
    </w:pPr>
    <w:rPr>
      <w:rFonts w:ascii="Verdana" w:eastAsia="仿宋_GB2312" w:hAnsi="Verdana"/>
      <w:sz w:val="24"/>
      <w:szCs w:val="20"/>
      <w:lang w:eastAsia="en-US"/>
    </w:rPr>
  </w:style>
  <w:style w:type="paragraph" w:customStyle="1" w:styleId="CharCharCharChar11">
    <w:name w:val="Char Char Char Char11"/>
    <w:basedOn w:val="ab"/>
    <w:uiPriority w:val="99"/>
    <w:qFormat/>
    <w:rsid w:val="007A4454"/>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uiPriority w:val="99"/>
    <w:qFormat/>
    <w:rsid w:val="007A4454"/>
    <w:pPr>
      <w:suppressAutoHyphens/>
      <w:autoSpaceDE w:val="0"/>
      <w:spacing w:after="120"/>
      <w:jc w:val="left"/>
    </w:pPr>
    <w:rPr>
      <w:rFonts w:ascii="Helvetica" w:hAnsi="Helvetica"/>
      <w:kern w:val="1"/>
      <w:sz w:val="20"/>
      <w:szCs w:val="20"/>
    </w:rPr>
  </w:style>
  <w:style w:type="paragraph" w:customStyle="1" w:styleId="afff2">
    <w:name w:val="自定义正文"/>
    <w:basedOn w:val="ab"/>
    <w:uiPriority w:val="99"/>
    <w:qFormat/>
    <w:rsid w:val="007A4454"/>
    <w:pPr>
      <w:spacing w:afterLines="50"/>
      <w:ind w:leftChars="600" w:left="600"/>
    </w:pPr>
  </w:style>
  <w:style w:type="paragraph" w:customStyle="1" w:styleId="CharCharCharCharChar">
    <w:name w:val="Char Char Char Char Char"/>
    <w:basedOn w:val="ab"/>
    <w:uiPriority w:val="99"/>
    <w:qFormat/>
    <w:rsid w:val="007A4454"/>
    <w:rPr>
      <w:rFonts w:ascii="Tahoma" w:hAnsi="Tahoma"/>
      <w:sz w:val="24"/>
      <w:szCs w:val="20"/>
    </w:rPr>
  </w:style>
  <w:style w:type="paragraph" w:customStyle="1" w:styleId="15">
    <w:name w:val="小标题 1"/>
    <w:basedOn w:val="ab"/>
    <w:uiPriority w:val="99"/>
    <w:qFormat/>
    <w:rsid w:val="007A4454"/>
    <w:pPr>
      <w:autoSpaceDE w:val="0"/>
      <w:autoSpaceDN w:val="0"/>
      <w:spacing w:line="360" w:lineRule="atLeast"/>
    </w:pPr>
    <w:rPr>
      <w:rFonts w:ascii="文鼎粗黑" w:eastAsia="文鼎粗黑"/>
      <w:sz w:val="22"/>
      <w:szCs w:val="20"/>
    </w:rPr>
  </w:style>
  <w:style w:type="paragraph" w:customStyle="1" w:styleId="CharChar">
    <w:name w:val="Char Char"/>
    <w:basedOn w:val="ab"/>
    <w:uiPriority w:val="99"/>
    <w:qFormat/>
    <w:rsid w:val="007A4454"/>
    <w:rPr>
      <w:rFonts w:ascii="Tahoma" w:hAnsi="Tahoma"/>
      <w:sz w:val="24"/>
      <w:szCs w:val="20"/>
    </w:rPr>
  </w:style>
  <w:style w:type="paragraph" w:customStyle="1" w:styleId="afff3">
    <w:name w:val="È±Ê¡ÎÄ±¾"/>
    <w:basedOn w:val="ab"/>
    <w:uiPriority w:val="99"/>
    <w:qFormat/>
    <w:rsid w:val="007A4454"/>
    <w:pPr>
      <w:overflowPunct w:val="0"/>
      <w:autoSpaceDE w:val="0"/>
      <w:autoSpaceDN w:val="0"/>
      <w:jc w:val="left"/>
      <w:textAlignment w:val="baseline"/>
    </w:pPr>
    <w:rPr>
      <w:sz w:val="24"/>
      <w:szCs w:val="20"/>
    </w:rPr>
  </w:style>
  <w:style w:type="character" w:customStyle="1" w:styleId="Char1">
    <w:name w:val="批注文字 Char"/>
    <w:link w:val="af5"/>
    <w:qFormat/>
    <w:rsid w:val="007A4454"/>
    <w:rPr>
      <w:rFonts w:ascii="宋体" w:eastAsia="宋体"/>
      <w:sz w:val="34"/>
      <w:lang w:val="en-US" w:eastAsia="zh-CN" w:bidi="ar-SA"/>
    </w:rPr>
  </w:style>
  <w:style w:type="character" w:customStyle="1" w:styleId="Char4">
    <w:name w:val="纯文本 Char"/>
    <w:link w:val="afa"/>
    <w:qFormat/>
    <w:rsid w:val="007A4454"/>
    <w:rPr>
      <w:rFonts w:ascii="宋体" w:hAnsi="Courier New"/>
      <w:kern w:val="2"/>
      <w:sz w:val="21"/>
    </w:rPr>
  </w:style>
  <w:style w:type="character" w:customStyle="1" w:styleId="apple-converted-space">
    <w:name w:val="apple-converted-space"/>
    <w:basedOn w:val="ad"/>
    <w:qFormat/>
    <w:rsid w:val="007A4454"/>
  </w:style>
  <w:style w:type="paragraph" w:customStyle="1" w:styleId="TOC1">
    <w:name w:val="TOC 标题1"/>
    <w:basedOn w:val="12"/>
    <w:next w:val="ab"/>
    <w:uiPriority w:val="39"/>
    <w:qFormat/>
    <w:rsid w:val="007A4454"/>
    <w:pPr>
      <w:spacing w:before="480" w:after="0" w:line="276" w:lineRule="auto"/>
      <w:jc w:val="left"/>
      <w:outlineLvl w:val="9"/>
    </w:pPr>
    <w:rPr>
      <w:rFonts w:ascii="Cambria" w:eastAsia="宋体" w:hAnsi="Cambria"/>
      <w:color w:val="365F91"/>
      <w:kern w:val="0"/>
    </w:rPr>
  </w:style>
  <w:style w:type="character" w:customStyle="1" w:styleId="Char8">
    <w:name w:val="副标题 Char"/>
    <w:link w:val="aff0"/>
    <w:qFormat/>
    <w:rsid w:val="007A4454"/>
    <w:rPr>
      <w:rFonts w:ascii="Cambria" w:hAnsi="Cambria" w:cs="Times New Roman"/>
      <w:b/>
      <w:bCs/>
      <w:kern w:val="28"/>
      <w:sz w:val="28"/>
      <w:szCs w:val="32"/>
    </w:rPr>
  </w:style>
  <w:style w:type="paragraph" w:customStyle="1" w:styleId="CharCharChar">
    <w:name w:val="Char Char Char"/>
    <w:basedOn w:val="ab"/>
    <w:qFormat/>
    <w:rsid w:val="007A4454"/>
    <w:rPr>
      <w:rFonts w:ascii="Tahoma" w:hAnsi="Tahoma"/>
      <w:sz w:val="24"/>
      <w:szCs w:val="20"/>
    </w:rPr>
  </w:style>
  <w:style w:type="paragraph" w:customStyle="1" w:styleId="16">
    <w:name w:val="列出段落1"/>
    <w:basedOn w:val="ab"/>
    <w:link w:val="Charc"/>
    <w:uiPriority w:val="34"/>
    <w:qFormat/>
    <w:rsid w:val="007A4454"/>
    <w:pPr>
      <w:ind w:firstLineChars="200" w:firstLine="420"/>
    </w:pPr>
    <w:rPr>
      <w:rFonts w:ascii="Times New Roman" w:hAnsi="Times New Roman" w:cs="Times New Roman"/>
      <w:kern w:val="2"/>
    </w:rPr>
  </w:style>
  <w:style w:type="character" w:customStyle="1" w:styleId="Char7">
    <w:name w:val="页眉 Char"/>
    <w:link w:val="afe"/>
    <w:uiPriority w:val="99"/>
    <w:qFormat/>
    <w:rsid w:val="007A4454"/>
    <w:rPr>
      <w:kern w:val="2"/>
      <w:sz w:val="18"/>
      <w:szCs w:val="18"/>
    </w:rPr>
  </w:style>
  <w:style w:type="paragraph" w:customStyle="1" w:styleId="Default">
    <w:name w:val="Default"/>
    <w:link w:val="DefaultChar"/>
    <w:qFormat/>
    <w:rsid w:val="007A4454"/>
    <w:pPr>
      <w:widowControl w:val="0"/>
      <w:autoSpaceDE w:val="0"/>
      <w:autoSpaceDN w:val="0"/>
      <w:adjustRightInd w:val="0"/>
      <w:spacing w:line="360" w:lineRule="auto"/>
      <w:jc w:val="both"/>
    </w:pPr>
    <w:rPr>
      <w:rFonts w:ascii="宋体" w:hAnsi="Calibri"/>
      <w:color w:val="000000"/>
      <w:sz w:val="24"/>
      <w:szCs w:val="24"/>
    </w:rPr>
  </w:style>
  <w:style w:type="paragraph" w:customStyle="1" w:styleId="afff4">
    <w:name w:val="主题"/>
    <w:basedOn w:val="ab"/>
    <w:qFormat/>
    <w:rsid w:val="007A4454"/>
  </w:style>
  <w:style w:type="paragraph" w:customStyle="1" w:styleId="ParaCharCharCharCharCharCharCharCharChar3CharCharCharChar">
    <w:name w:val="默认段落字体 Para Char Char Char Char Char Char Char Char Char3 Char Char Char Char"/>
    <w:basedOn w:val="af3"/>
    <w:qFormat/>
    <w:rsid w:val="007A4454"/>
    <w:pPr>
      <w:spacing w:line="436" w:lineRule="exact"/>
      <w:ind w:left="357"/>
      <w:jc w:val="left"/>
      <w:outlineLvl w:val="3"/>
    </w:pPr>
    <w:rPr>
      <w:rFonts w:ascii="Tahoma" w:hAnsi="Tahoma"/>
      <w:b/>
      <w:sz w:val="24"/>
    </w:rPr>
  </w:style>
  <w:style w:type="paragraph" w:customStyle="1" w:styleId="afff5">
    <w:name w:val="目次、标准名称标题"/>
    <w:basedOn w:val="ab"/>
    <w:next w:val="ab"/>
    <w:qFormat/>
    <w:rsid w:val="007A4454"/>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b"/>
    <w:uiPriority w:val="99"/>
    <w:qFormat/>
    <w:rsid w:val="007A4454"/>
    <w:rPr>
      <w:rFonts w:ascii="宋体" w:hAnsi="Courier New"/>
      <w:kern w:val="2"/>
      <w:sz w:val="32"/>
    </w:rPr>
  </w:style>
  <w:style w:type="paragraph" w:customStyle="1" w:styleId="17">
    <w:name w:val="表1黑体居中"/>
    <w:basedOn w:val="ab"/>
    <w:qFormat/>
    <w:rsid w:val="007A4454"/>
    <w:pPr>
      <w:ind w:firstLine="435"/>
      <w:jc w:val="center"/>
      <w:textAlignment w:val="baseline"/>
    </w:pPr>
    <w:rPr>
      <w:rFonts w:ascii="黑体" w:eastAsia="黑体"/>
      <w:szCs w:val="21"/>
    </w:rPr>
  </w:style>
  <w:style w:type="paragraph" w:customStyle="1" w:styleId="MaoC2">
    <w:name w:val="MaoC2"/>
    <w:basedOn w:val="ab"/>
    <w:qFormat/>
    <w:rsid w:val="007A4454"/>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7A4454"/>
    <w:pPr>
      <w:numPr>
        <w:numId w:val="3"/>
      </w:numPr>
      <w:ind w:hanging="448"/>
      <w:jc w:val="center"/>
      <w:textAlignment w:val="baseline"/>
    </w:pPr>
    <w:rPr>
      <w:szCs w:val="20"/>
    </w:rPr>
  </w:style>
  <w:style w:type="paragraph" w:customStyle="1" w:styleId="afff6">
    <w:name w:val="段"/>
    <w:uiPriority w:val="99"/>
    <w:qFormat/>
    <w:rsid w:val="007A4454"/>
    <w:pPr>
      <w:autoSpaceDE w:val="0"/>
      <w:autoSpaceDN w:val="0"/>
      <w:spacing w:line="360" w:lineRule="auto"/>
      <w:ind w:firstLineChars="200" w:firstLine="200"/>
      <w:jc w:val="both"/>
    </w:pPr>
    <w:rPr>
      <w:rFonts w:ascii="宋体"/>
      <w:sz w:val="21"/>
    </w:rPr>
  </w:style>
  <w:style w:type="character" w:customStyle="1" w:styleId="Charc">
    <w:name w:val="列出段落 Char"/>
    <w:link w:val="16"/>
    <w:qFormat/>
    <w:rsid w:val="007A4454"/>
    <w:rPr>
      <w:kern w:val="2"/>
      <w:sz w:val="21"/>
      <w:szCs w:val="24"/>
    </w:rPr>
  </w:style>
  <w:style w:type="table" w:customStyle="1" w:styleId="TableNormal">
    <w:name w:val="Table Normal"/>
    <w:qFormat/>
    <w:rsid w:val="007A4454"/>
    <w:pPr>
      <w:spacing w:line="360" w:lineRule="auto"/>
      <w:jc w:val="both"/>
    </w:pPr>
    <w:tblPr>
      <w:tblCellMar>
        <w:top w:w="0" w:type="dxa"/>
        <w:left w:w="0" w:type="dxa"/>
        <w:bottom w:w="0" w:type="dxa"/>
        <w:right w:w="0" w:type="dxa"/>
      </w:tblCellMar>
    </w:tblPr>
  </w:style>
  <w:style w:type="paragraph" w:customStyle="1" w:styleId="11">
    <w:name w:val="样式1"/>
    <w:basedOn w:val="ab"/>
    <w:uiPriority w:val="99"/>
    <w:qFormat/>
    <w:rsid w:val="007A4454"/>
    <w:pPr>
      <w:keepNext/>
      <w:keepLines/>
      <w:numPr>
        <w:numId w:val="4"/>
      </w:numPr>
      <w:spacing w:before="340" w:after="330"/>
      <w:outlineLvl w:val="0"/>
    </w:pPr>
    <w:rPr>
      <w:b/>
      <w:kern w:val="44"/>
      <w:sz w:val="44"/>
      <w:szCs w:val="20"/>
    </w:rPr>
  </w:style>
  <w:style w:type="paragraph" w:customStyle="1" w:styleId="a">
    <w:name w:val="参数内容"/>
    <w:basedOn w:val="16"/>
    <w:qFormat/>
    <w:rsid w:val="007A4454"/>
    <w:pPr>
      <w:numPr>
        <w:numId w:val="5"/>
      </w:numPr>
      <w:ind w:firstLineChars="0" w:firstLine="0"/>
    </w:pPr>
    <w:rPr>
      <w:szCs w:val="18"/>
    </w:rPr>
  </w:style>
  <w:style w:type="paragraph" w:customStyle="1" w:styleId="afff7">
    <w:name w:val="标准正文"/>
    <w:basedOn w:val="af8"/>
    <w:link w:val="Chard"/>
    <w:qFormat/>
    <w:rsid w:val="007A4454"/>
    <w:pPr>
      <w:spacing w:before="60" w:after="60"/>
      <w:ind w:firstLineChars="0" w:firstLine="482"/>
      <w:jc w:val="left"/>
    </w:pPr>
    <w:rPr>
      <w:rFonts w:ascii="宋体" w:hAnsi="宋体"/>
      <w:kern w:val="0"/>
      <w:sz w:val="24"/>
      <w:szCs w:val="20"/>
    </w:rPr>
  </w:style>
  <w:style w:type="character" w:customStyle="1" w:styleId="Chard">
    <w:name w:val="标准正文 Char"/>
    <w:link w:val="afff7"/>
    <w:qFormat/>
    <w:rsid w:val="007A4454"/>
    <w:rPr>
      <w:rFonts w:ascii="宋体" w:hAnsi="宋体" w:cs="宋体"/>
      <w:sz w:val="24"/>
    </w:rPr>
  </w:style>
  <w:style w:type="paragraph" w:customStyle="1" w:styleId="a0">
    <w:name w:val="下级参数内容"/>
    <w:basedOn w:val="16"/>
    <w:qFormat/>
    <w:rsid w:val="007A4454"/>
    <w:pPr>
      <w:numPr>
        <w:numId w:val="6"/>
      </w:numPr>
      <w:ind w:left="1134" w:firstLineChars="0" w:firstLine="0"/>
    </w:pPr>
    <w:rPr>
      <w:rFonts w:ascii="仿宋" w:hAnsi="仿宋"/>
    </w:rPr>
  </w:style>
  <w:style w:type="paragraph" w:customStyle="1" w:styleId="CharCharChar1">
    <w:name w:val="Char Char Char1"/>
    <w:basedOn w:val="ab"/>
    <w:qFormat/>
    <w:rsid w:val="007A4454"/>
    <w:rPr>
      <w:rFonts w:ascii="Tahoma" w:hAnsi="Tahoma"/>
      <w:sz w:val="24"/>
      <w:szCs w:val="20"/>
    </w:rPr>
  </w:style>
  <w:style w:type="paragraph" w:customStyle="1" w:styleId="CharChar10CharChar">
    <w:name w:val="Char Char10 Char Char"/>
    <w:basedOn w:val="af3"/>
    <w:qFormat/>
    <w:rsid w:val="007A4454"/>
    <w:rPr>
      <w:rFonts w:ascii="Tahoma" w:hAnsi="Tahoma"/>
      <w:sz w:val="24"/>
    </w:rPr>
  </w:style>
  <w:style w:type="paragraph" w:customStyle="1" w:styleId="Style95">
    <w:name w:val="_Style 95"/>
    <w:uiPriority w:val="99"/>
    <w:unhideWhenUsed/>
    <w:qFormat/>
    <w:rsid w:val="007A4454"/>
    <w:pPr>
      <w:widowControl w:val="0"/>
      <w:spacing w:line="360" w:lineRule="auto"/>
      <w:jc w:val="both"/>
    </w:pPr>
    <w:rPr>
      <w:kern w:val="2"/>
      <w:sz w:val="21"/>
      <w:szCs w:val="24"/>
    </w:rPr>
  </w:style>
  <w:style w:type="paragraph" w:customStyle="1" w:styleId="font5">
    <w:name w:val="font5"/>
    <w:basedOn w:val="ab"/>
    <w:uiPriority w:val="99"/>
    <w:qFormat/>
    <w:rsid w:val="007A4454"/>
    <w:pPr>
      <w:spacing w:before="100" w:beforeAutospacing="1" w:after="100" w:afterAutospacing="1"/>
      <w:jc w:val="left"/>
    </w:pPr>
    <w:rPr>
      <w:sz w:val="18"/>
      <w:szCs w:val="18"/>
    </w:rPr>
  </w:style>
  <w:style w:type="paragraph" w:customStyle="1" w:styleId="xl65">
    <w:name w:val="xl65"/>
    <w:basedOn w:val="ab"/>
    <w:qFormat/>
    <w:rsid w:val="007A445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7A4454"/>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7A4454"/>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7A445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7A445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7A4454"/>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8">
    <w:name w:val="样式2"/>
    <w:basedOn w:val="12"/>
    <w:uiPriority w:val="99"/>
    <w:qFormat/>
    <w:rsid w:val="007A4454"/>
    <w:pPr>
      <w:keepNext/>
      <w:keepLines/>
      <w:spacing w:before="0" w:after="0" w:line="578" w:lineRule="auto"/>
      <w:ind w:left="1200" w:hanging="420"/>
      <w:jc w:val="both"/>
    </w:pPr>
    <w:rPr>
      <w:rFonts w:eastAsia="宋体"/>
      <w:szCs w:val="44"/>
    </w:rPr>
  </w:style>
  <w:style w:type="paragraph" w:customStyle="1" w:styleId="36">
    <w:name w:val="样式3"/>
    <w:basedOn w:val="ab"/>
    <w:uiPriority w:val="99"/>
    <w:qFormat/>
    <w:rsid w:val="007A4454"/>
    <w:pPr>
      <w:ind w:left="1620" w:hanging="420"/>
      <w:outlineLvl w:val="2"/>
    </w:pPr>
    <w:rPr>
      <w:b/>
    </w:rPr>
  </w:style>
  <w:style w:type="paragraph" w:customStyle="1" w:styleId="42">
    <w:name w:val="样式4"/>
    <w:basedOn w:val="16"/>
    <w:uiPriority w:val="99"/>
    <w:qFormat/>
    <w:rsid w:val="007A4454"/>
    <w:pPr>
      <w:ind w:left="2040" w:firstLineChars="0" w:firstLine="0"/>
      <w:jc w:val="left"/>
      <w:outlineLvl w:val="3"/>
    </w:pPr>
    <w:rPr>
      <w:rFonts w:ascii="宋体" w:hAnsi="宋体"/>
    </w:rPr>
  </w:style>
  <w:style w:type="character" w:customStyle="1" w:styleId="Char30">
    <w:name w:val="页脚 Char3"/>
    <w:link w:val="afd"/>
    <w:qFormat/>
    <w:rsid w:val="007A4454"/>
    <w:rPr>
      <w:kern w:val="2"/>
      <w:sz w:val="18"/>
      <w:szCs w:val="18"/>
    </w:rPr>
  </w:style>
  <w:style w:type="character" w:customStyle="1" w:styleId="Char6">
    <w:name w:val="批注框文本 Char"/>
    <w:link w:val="afc"/>
    <w:uiPriority w:val="99"/>
    <w:semiHidden/>
    <w:qFormat/>
    <w:rsid w:val="007A4454"/>
    <w:rPr>
      <w:kern w:val="2"/>
      <w:sz w:val="18"/>
      <w:szCs w:val="18"/>
    </w:rPr>
  </w:style>
  <w:style w:type="character" w:customStyle="1" w:styleId="Char0">
    <w:name w:val="文档结构图 Char"/>
    <w:link w:val="af3"/>
    <w:uiPriority w:val="99"/>
    <w:semiHidden/>
    <w:qFormat/>
    <w:rsid w:val="007A4454"/>
    <w:rPr>
      <w:kern w:val="2"/>
      <w:sz w:val="21"/>
      <w:szCs w:val="24"/>
      <w:shd w:val="clear" w:color="auto" w:fill="000080"/>
    </w:rPr>
  </w:style>
  <w:style w:type="paragraph" w:customStyle="1" w:styleId="p0">
    <w:name w:val="p0"/>
    <w:basedOn w:val="ab"/>
    <w:qFormat/>
    <w:rsid w:val="007A4454"/>
    <w:rPr>
      <w:rFonts w:ascii="Calibri" w:hAnsi="Calibri"/>
      <w:szCs w:val="21"/>
    </w:rPr>
  </w:style>
  <w:style w:type="paragraph" w:customStyle="1" w:styleId="afff8">
    <w:name w:val="图标题"/>
    <w:basedOn w:val="ab"/>
    <w:link w:val="Chare"/>
    <w:qFormat/>
    <w:rsid w:val="007A4454"/>
    <w:pPr>
      <w:jc w:val="center"/>
    </w:pPr>
    <w:rPr>
      <w:rFonts w:cs="Times New Roman"/>
      <w:kern w:val="2"/>
    </w:rPr>
  </w:style>
  <w:style w:type="paragraph" w:customStyle="1" w:styleId="afff9">
    <w:name w:val="表标题"/>
    <w:basedOn w:val="ab"/>
    <w:qFormat/>
    <w:rsid w:val="007A4454"/>
    <w:pPr>
      <w:jc w:val="center"/>
    </w:pPr>
    <w:rPr>
      <w:rFonts w:eastAsia="黑体"/>
      <w:b/>
    </w:rPr>
  </w:style>
  <w:style w:type="paragraph" w:customStyle="1" w:styleId="-1-1">
    <w:name w:val="正文-1级标题-1"/>
    <w:basedOn w:val="ab"/>
    <w:next w:val="ab"/>
    <w:qFormat/>
    <w:rsid w:val="007A4454"/>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7A4454"/>
    <w:pPr>
      <w:tabs>
        <w:tab w:val="clear" w:pos="426"/>
        <w:tab w:val="left" w:pos="420"/>
      </w:tabs>
      <w:ind w:left="800"/>
    </w:pPr>
    <w:rPr>
      <w:sz w:val="24"/>
      <w:lang w:val="en-GB"/>
    </w:rPr>
  </w:style>
  <w:style w:type="character" w:customStyle="1" w:styleId="Chare">
    <w:name w:val="图标题 Char"/>
    <w:link w:val="afff8"/>
    <w:qFormat/>
    <w:rsid w:val="007A4454"/>
    <w:rPr>
      <w:rFonts w:ascii="宋体" w:hAnsi="宋体"/>
      <w:kern w:val="2"/>
      <w:sz w:val="21"/>
      <w:szCs w:val="24"/>
    </w:rPr>
  </w:style>
  <w:style w:type="character" w:customStyle="1" w:styleId="5Char">
    <w:name w:val="标题 5 Char"/>
    <w:link w:val="50"/>
    <w:uiPriority w:val="9"/>
    <w:qFormat/>
    <w:rsid w:val="007A4454"/>
    <w:rPr>
      <w:b/>
      <w:kern w:val="2"/>
      <w:sz w:val="24"/>
    </w:rPr>
  </w:style>
  <w:style w:type="character" w:customStyle="1" w:styleId="6Char">
    <w:name w:val="标题 6 Char"/>
    <w:link w:val="6"/>
    <w:uiPriority w:val="9"/>
    <w:qFormat/>
    <w:rsid w:val="007A4454"/>
    <w:rPr>
      <w:rFonts w:ascii="Arial" w:eastAsia="黑体" w:hAnsi="Arial"/>
      <w:b/>
      <w:kern w:val="2"/>
      <w:sz w:val="24"/>
    </w:rPr>
  </w:style>
  <w:style w:type="character" w:customStyle="1" w:styleId="7Char">
    <w:name w:val="标题 7 Char"/>
    <w:link w:val="7"/>
    <w:uiPriority w:val="9"/>
    <w:qFormat/>
    <w:rsid w:val="007A4454"/>
    <w:rPr>
      <w:b/>
      <w:kern w:val="2"/>
      <w:sz w:val="24"/>
    </w:rPr>
  </w:style>
  <w:style w:type="character" w:customStyle="1" w:styleId="8Char">
    <w:name w:val="标题 8 Char"/>
    <w:link w:val="8"/>
    <w:uiPriority w:val="9"/>
    <w:qFormat/>
    <w:rsid w:val="007A4454"/>
    <w:rPr>
      <w:rFonts w:ascii="Arial" w:eastAsia="黑体" w:hAnsi="Arial"/>
      <w:kern w:val="2"/>
      <w:sz w:val="24"/>
    </w:rPr>
  </w:style>
  <w:style w:type="character" w:customStyle="1" w:styleId="9Char">
    <w:name w:val="标题 9 Char"/>
    <w:link w:val="9"/>
    <w:uiPriority w:val="9"/>
    <w:qFormat/>
    <w:rsid w:val="007A4454"/>
    <w:rPr>
      <w:rFonts w:ascii="Arial" w:eastAsia="黑体" w:hAnsi="Arial"/>
      <w:kern w:val="2"/>
      <w:sz w:val="21"/>
    </w:rPr>
  </w:style>
  <w:style w:type="paragraph" w:customStyle="1" w:styleId="10505">
    <w:name w:val="样式 标题 1 + 段前: 0.5 行 段后: 0.5 行"/>
    <w:basedOn w:val="12"/>
    <w:qFormat/>
    <w:rsid w:val="007A4454"/>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7A4454"/>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7A4454"/>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a">
    <w:name w:val="￥正文"/>
    <w:basedOn w:val="ab"/>
    <w:link w:val="Charf"/>
    <w:qFormat/>
    <w:rsid w:val="007A4454"/>
    <w:pPr>
      <w:ind w:firstLineChars="200" w:firstLine="200"/>
    </w:pPr>
    <w:rPr>
      <w:rFonts w:ascii="Calibri" w:hAnsi="Calibri" w:cs="Times New Roman"/>
      <w:kern w:val="2"/>
      <w:sz w:val="24"/>
      <w:szCs w:val="20"/>
    </w:rPr>
  </w:style>
  <w:style w:type="character" w:customStyle="1" w:styleId="Charf">
    <w:name w:val="￥正文 Char"/>
    <w:link w:val="afffa"/>
    <w:qFormat/>
    <w:rsid w:val="007A4454"/>
    <w:rPr>
      <w:rFonts w:ascii="Calibri" w:hAnsi="Calibri"/>
      <w:kern w:val="2"/>
      <w:sz w:val="24"/>
    </w:rPr>
  </w:style>
  <w:style w:type="paragraph" w:customStyle="1" w:styleId="4h4heading4h41heading41h42heading42h411heading">
    <w:name w:val="样式 标题 4h4heading 4h41heading 41h42heading 42h411heading ..."/>
    <w:basedOn w:val="40"/>
    <w:qFormat/>
    <w:rsid w:val="007A4454"/>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7A4454"/>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7A4454"/>
    <w:pPr>
      <w:ind w:firstLineChars="200" w:firstLine="480"/>
    </w:pPr>
    <w:rPr>
      <w:sz w:val="24"/>
      <w:szCs w:val="20"/>
    </w:rPr>
  </w:style>
  <w:style w:type="paragraph" w:customStyle="1" w:styleId="afffb">
    <w:name w:val="正文内容"/>
    <w:basedOn w:val="ab"/>
    <w:next w:val="af3"/>
    <w:link w:val="Charf0"/>
    <w:qFormat/>
    <w:rsid w:val="007A4454"/>
    <w:rPr>
      <w:rFonts w:ascii="Times New Roman" w:hAnsi="Times New Roman" w:cs="Times New Roman"/>
      <w:sz w:val="20"/>
    </w:rPr>
  </w:style>
  <w:style w:type="character" w:customStyle="1" w:styleId="Charf0">
    <w:name w:val="正文内容 Char"/>
    <w:link w:val="afffb"/>
    <w:qFormat/>
    <w:rsid w:val="007A4454"/>
    <w:rPr>
      <w:szCs w:val="24"/>
    </w:rPr>
  </w:style>
  <w:style w:type="paragraph" w:customStyle="1" w:styleId="10">
    <w:name w:val="方案标题1"/>
    <w:basedOn w:val="aff4"/>
    <w:qFormat/>
    <w:rsid w:val="007A4454"/>
    <w:pPr>
      <w:numPr>
        <w:numId w:val="9"/>
      </w:numPr>
      <w:spacing w:beforeLines="50" w:afterLines="50"/>
      <w:ind w:firstLineChars="200" w:firstLine="200"/>
      <w:jc w:val="both"/>
    </w:pPr>
    <w:rPr>
      <w:color w:val="000000"/>
    </w:rPr>
  </w:style>
  <w:style w:type="paragraph" w:customStyle="1" w:styleId="2">
    <w:name w:val="方案标题2"/>
    <w:basedOn w:val="aff4"/>
    <w:qFormat/>
    <w:rsid w:val="007A4454"/>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f4"/>
    <w:qFormat/>
    <w:rsid w:val="007A4454"/>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9">
    <w:name w:val="标题 Char"/>
    <w:link w:val="aff4"/>
    <w:uiPriority w:val="10"/>
    <w:qFormat/>
    <w:rsid w:val="007A4454"/>
    <w:rPr>
      <w:rFonts w:ascii="Arial" w:hAnsi="Arial" w:cs="Arial"/>
      <w:b/>
      <w:bCs/>
      <w:kern w:val="2"/>
      <w:sz w:val="36"/>
      <w:szCs w:val="32"/>
    </w:rPr>
  </w:style>
  <w:style w:type="paragraph" w:customStyle="1" w:styleId="Land">
    <w:name w:val="正文Land"/>
    <w:basedOn w:val="ab"/>
    <w:qFormat/>
    <w:rsid w:val="007A4454"/>
    <w:pPr>
      <w:spacing w:beforeLines="20" w:afterLines="50"/>
      <w:ind w:firstLineChars="200" w:firstLine="200"/>
    </w:pPr>
    <w:rPr>
      <w:color w:val="000000"/>
      <w:sz w:val="24"/>
    </w:rPr>
  </w:style>
  <w:style w:type="paragraph" w:customStyle="1" w:styleId="5">
    <w:name w:val="样式5"/>
    <w:basedOn w:val="ab"/>
    <w:uiPriority w:val="99"/>
    <w:qFormat/>
    <w:rsid w:val="007A4454"/>
    <w:pPr>
      <w:numPr>
        <w:numId w:val="10"/>
      </w:numPr>
      <w:spacing w:beforeLines="50" w:afterLines="50"/>
      <w:ind w:firstLine="0"/>
    </w:pPr>
    <w:rPr>
      <w:rFonts w:eastAsia="仿宋_GB2312"/>
      <w:color w:val="000000"/>
      <w:sz w:val="24"/>
    </w:rPr>
  </w:style>
  <w:style w:type="paragraph" w:customStyle="1" w:styleId="font6">
    <w:name w:val="font6"/>
    <w:basedOn w:val="ab"/>
    <w:uiPriority w:val="99"/>
    <w:qFormat/>
    <w:rsid w:val="007A4454"/>
    <w:pPr>
      <w:spacing w:beforeAutospacing="1" w:afterAutospacing="1"/>
      <w:jc w:val="left"/>
    </w:pPr>
    <w:rPr>
      <w:sz w:val="18"/>
      <w:szCs w:val="18"/>
    </w:rPr>
  </w:style>
  <w:style w:type="paragraph" w:customStyle="1" w:styleId="xl64">
    <w:name w:val="xl64"/>
    <w:basedOn w:val="ab"/>
    <w:uiPriority w:val="99"/>
    <w:qFormat/>
    <w:rsid w:val="007A4454"/>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7A4454"/>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7A4454"/>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7A4454"/>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7A4454"/>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7A4454"/>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7A4454"/>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7A4454"/>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7A4454"/>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7A4454"/>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7A4454"/>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7A4454"/>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7A4454"/>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7A4454"/>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7A4454"/>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7A4454"/>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7A4454"/>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7A4454"/>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7A4454"/>
    <w:pPr>
      <w:spacing w:beforeAutospacing="1" w:afterAutospacing="1"/>
      <w:jc w:val="left"/>
    </w:pPr>
    <w:rPr>
      <w:sz w:val="24"/>
    </w:rPr>
  </w:style>
  <w:style w:type="paragraph" w:customStyle="1" w:styleId="xl88">
    <w:name w:val="xl88"/>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7A4454"/>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7A4454"/>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7A4454"/>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7A4454"/>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7A4454"/>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7A4454"/>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7A4454"/>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7A4454"/>
    <w:pPr>
      <w:spacing w:beforeAutospacing="1" w:afterAutospacing="1"/>
      <w:jc w:val="left"/>
      <w:textAlignment w:val="center"/>
    </w:pPr>
    <w:rPr>
      <w:color w:val="FF0000"/>
      <w:sz w:val="20"/>
      <w:szCs w:val="20"/>
    </w:rPr>
  </w:style>
  <w:style w:type="paragraph" w:customStyle="1" w:styleId="xl102">
    <w:name w:val="xl102"/>
    <w:basedOn w:val="ab"/>
    <w:qFormat/>
    <w:rsid w:val="007A4454"/>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7A4454"/>
    <w:pPr>
      <w:spacing w:beforeAutospacing="1" w:afterAutospacing="1"/>
      <w:jc w:val="left"/>
      <w:textAlignment w:val="center"/>
    </w:pPr>
    <w:rPr>
      <w:color w:val="FF0000"/>
      <w:sz w:val="22"/>
      <w:szCs w:val="22"/>
    </w:rPr>
  </w:style>
  <w:style w:type="paragraph" w:customStyle="1" w:styleId="xl104">
    <w:name w:val="xl104"/>
    <w:basedOn w:val="ab"/>
    <w:qFormat/>
    <w:rsid w:val="007A4454"/>
    <w:pPr>
      <w:spacing w:beforeAutospacing="1" w:afterAutospacing="1"/>
      <w:jc w:val="center"/>
    </w:pPr>
    <w:rPr>
      <w:sz w:val="24"/>
    </w:rPr>
  </w:style>
  <w:style w:type="paragraph" w:customStyle="1" w:styleId="xl105">
    <w:name w:val="xl105"/>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7A4454"/>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7A4454"/>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7A4454"/>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7A4454"/>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7A4454"/>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7A4454"/>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7A4454"/>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7A4454"/>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7A4454"/>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7A4454"/>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7A4454"/>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7A4454"/>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7A4454"/>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7A4454"/>
    <w:pPr>
      <w:ind w:firstLineChars="200" w:firstLine="200"/>
    </w:pPr>
    <w:rPr>
      <w:sz w:val="24"/>
      <w:szCs w:val="20"/>
    </w:rPr>
  </w:style>
  <w:style w:type="paragraph" w:customStyle="1" w:styleId="52">
    <w:name w:val="5"/>
    <w:basedOn w:val="ab"/>
    <w:qFormat/>
    <w:rsid w:val="007A4454"/>
    <w:pPr>
      <w:ind w:firstLineChars="200" w:firstLine="200"/>
      <w:jc w:val="left"/>
    </w:pPr>
    <w:rPr>
      <w:sz w:val="24"/>
    </w:rPr>
  </w:style>
  <w:style w:type="paragraph" w:customStyle="1" w:styleId="18">
    <w:name w:val="正文1"/>
    <w:qFormat/>
    <w:rsid w:val="007A4454"/>
    <w:pPr>
      <w:widowControl w:val="0"/>
      <w:adjustRightInd w:val="0"/>
      <w:spacing w:line="312" w:lineRule="atLeast"/>
      <w:jc w:val="both"/>
      <w:textAlignment w:val="baseline"/>
    </w:pPr>
    <w:rPr>
      <w:rFonts w:ascii="宋体"/>
      <w:sz w:val="28"/>
    </w:rPr>
  </w:style>
  <w:style w:type="paragraph" w:customStyle="1" w:styleId="afffc">
    <w:name w:val="附件标题"/>
    <w:basedOn w:val="ab"/>
    <w:qFormat/>
    <w:rsid w:val="007A4454"/>
    <w:pPr>
      <w:ind w:firstLineChars="200" w:firstLine="200"/>
      <w:jc w:val="center"/>
    </w:pPr>
    <w:rPr>
      <w:rFonts w:ascii="Arial" w:eastAsia="黑体" w:hAnsi="Arial"/>
      <w:sz w:val="24"/>
    </w:rPr>
  </w:style>
  <w:style w:type="paragraph" w:customStyle="1" w:styleId="1">
    <w:name w:val="附件(1)"/>
    <w:basedOn w:val="ab"/>
    <w:qFormat/>
    <w:rsid w:val="007A4454"/>
    <w:pPr>
      <w:numPr>
        <w:numId w:val="12"/>
      </w:numPr>
      <w:ind w:firstLineChars="200" w:firstLine="200"/>
    </w:pPr>
    <w:rPr>
      <w:sz w:val="24"/>
    </w:rPr>
  </w:style>
  <w:style w:type="paragraph" w:customStyle="1" w:styleId="19">
    <w:name w:val="附件1."/>
    <w:basedOn w:val="12"/>
    <w:qFormat/>
    <w:rsid w:val="007A4454"/>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d">
    <w:name w:val="附件圈"/>
    <w:basedOn w:val="1"/>
    <w:qFormat/>
    <w:rsid w:val="007A4454"/>
    <w:pPr>
      <w:numPr>
        <w:numId w:val="0"/>
      </w:numPr>
      <w:tabs>
        <w:tab w:val="clear" w:pos="426"/>
        <w:tab w:val="left" w:pos="420"/>
      </w:tabs>
      <w:ind w:firstLineChars="200" w:firstLine="420"/>
    </w:pPr>
  </w:style>
  <w:style w:type="character" w:customStyle="1" w:styleId="2Char0">
    <w:name w:val="正文文本缩进 2 Char"/>
    <w:link w:val="24"/>
    <w:qFormat/>
    <w:rsid w:val="007A4454"/>
    <w:rPr>
      <w:rFonts w:ascii="宋体" w:hAnsi="宋体"/>
      <w:kern w:val="2"/>
      <w:sz w:val="21"/>
      <w:szCs w:val="24"/>
    </w:rPr>
  </w:style>
  <w:style w:type="character" w:customStyle="1" w:styleId="Char3">
    <w:name w:val="正文文本缩进 Char"/>
    <w:link w:val="af8"/>
    <w:uiPriority w:val="99"/>
    <w:qFormat/>
    <w:rsid w:val="007A4454"/>
    <w:rPr>
      <w:kern w:val="2"/>
      <w:sz w:val="21"/>
      <w:szCs w:val="24"/>
    </w:rPr>
  </w:style>
  <w:style w:type="paragraph" w:customStyle="1" w:styleId="2H2Heading2HiddenHeading2CCBSheading22ndlevelh">
    <w:name w:val="样式 标题 2H2Heading 2 HiddenHeading 2 CCBSheading 22nd levelh..."/>
    <w:basedOn w:val="22"/>
    <w:qFormat/>
    <w:rsid w:val="007A4454"/>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7A4454"/>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7A4454"/>
    <w:rPr>
      <w:rFonts w:ascii="宋体" w:hAnsi="Calibri"/>
      <w:color w:val="000000"/>
      <w:sz w:val="24"/>
      <w:szCs w:val="24"/>
      <w:lang w:bidi="ar-SA"/>
    </w:rPr>
  </w:style>
  <w:style w:type="paragraph" w:customStyle="1" w:styleId="CM51">
    <w:name w:val="CM51"/>
    <w:basedOn w:val="Default"/>
    <w:next w:val="Default"/>
    <w:qFormat/>
    <w:rsid w:val="007A4454"/>
    <w:pPr>
      <w:spacing w:after="103"/>
    </w:pPr>
    <w:rPr>
      <w:rFonts w:ascii="黑体" w:eastAsia="黑体"/>
      <w:color w:val="auto"/>
    </w:rPr>
  </w:style>
  <w:style w:type="paragraph" w:customStyle="1" w:styleId="pan">
    <w:name w:val="pan"/>
    <w:basedOn w:val="16"/>
    <w:link w:val="panChar"/>
    <w:qFormat/>
    <w:rsid w:val="007A4454"/>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7A4454"/>
    <w:rPr>
      <w:rFonts w:ascii="黑体" w:eastAsia="黑体" w:hAnsi="黑体"/>
      <w:kern w:val="2"/>
      <w:sz w:val="32"/>
      <w:szCs w:val="32"/>
      <w:shd w:val="clear" w:color="auto" w:fill="FFFFFF"/>
    </w:rPr>
  </w:style>
  <w:style w:type="paragraph" w:customStyle="1" w:styleId="pan2">
    <w:name w:val="pan2"/>
    <w:basedOn w:val="16"/>
    <w:link w:val="pan2Char"/>
    <w:qFormat/>
    <w:rsid w:val="007A4454"/>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7A4454"/>
    <w:rPr>
      <w:rFonts w:ascii="黑体" w:eastAsia="黑体" w:hAnsi="黑体"/>
      <w:kern w:val="2"/>
      <w:sz w:val="30"/>
      <w:szCs w:val="30"/>
      <w:shd w:val="clear" w:color="auto" w:fill="FFFFFF"/>
    </w:rPr>
  </w:style>
  <w:style w:type="paragraph" w:customStyle="1" w:styleId="pan3">
    <w:name w:val="pan3"/>
    <w:basedOn w:val="16"/>
    <w:link w:val="pan3Char"/>
    <w:qFormat/>
    <w:rsid w:val="007A4454"/>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7A4454"/>
    <w:rPr>
      <w:rFonts w:ascii="黑体" w:eastAsia="黑体" w:hAnsi="黑体"/>
      <w:kern w:val="2"/>
      <w:sz w:val="28"/>
      <w:szCs w:val="28"/>
      <w:shd w:val="clear" w:color="auto" w:fill="FFFFFF"/>
    </w:rPr>
  </w:style>
  <w:style w:type="paragraph" w:customStyle="1" w:styleId="pan4">
    <w:name w:val="pan4"/>
    <w:basedOn w:val="16"/>
    <w:link w:val="pan4Char"/>
    <w:qFormat/>
    <w:rsid w:val="007A4454"/>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7A4454"/>
    <w:rPr>
      <w:rFonts w:ascii="黑体" w:eastAsia="黑体" w:hAnsi="黑体"/>
      <w:kern w:val="2"/>
      <w:sz w:val="28"/>
      <w:szCs w:val="28"/>
      <w:shd w:val="clear" w:color="auto" w:fill="FFFFFF"/>
    </w:rPr>
  </w:style>
  <w:style w:type="paragraph" w:customStyle="1" w:styleId="pan5">
    <w:name w:val="pan5"/>
    <w:basedOn w:val="16"/>
    <w:link w:val="pan5Char"/>
    <w:qFormat/>
    <w:rsid w:val="007A4454"/>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7A4454"/>
    <w:rPr>
      <w:rFonts w:ascii="黑体" w:eastAsia="黑体" w:hAnsi="黑体"/>
      <w:kern w:val="2"/>
      <w:sz w:val="24"/>
      <w:szCs w:val="24"/>
      <w:shd w:val="clear" w:color="auto" w:fill="FFFFFF"/>
    </w:rPr>
  </w:style>
  <w:style w:type="paragraph" w:customStyle="1" w:styleId="a5">
    <w:name w:val="一级标题"/>
    <w:basedOn w:val="16"/>
    <w:link w:val="Charf1"/>
    <w:qFormat/>
    <w:rsid w:val="007A4454"/>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2"/>
    <w:uiPriority w:val="99"/>
    <w:qFormat/>
    <w:rsid w:val="007A4454"/>
    <w:pPr>
      <w:numPr>
        <w:ilvl w:val="1"/>
        <w:numId w:val="14"/>
      </w:numPr>
      <w:spacing w:line="720" w:lineRule="auto"/>
      <w:ind w:firstLineChars="0"/>
      <w:outlineLvl w:val="1"/>
    </w:pPr>
    <w:rPr>
      <w:rFonts w:ascii="黑体" w:eastAsia="黑体" w:hAnsi="黑体"/>
      <w:sz w:val="36"/>
      <w:szCs w:val="36"/>
    </w:rPr>
  </w:style>
  <w:style w:type="character" w:customStyle="1" w:styleId="Charf1">
    <w:name w:val="一级标题 Char"/>
    <w:link w:val="a5"/>
    <w:qFormat/>
    <w:rsid w:val="007A4454"/>
    <w:rPr>
      <w:rFonts w:ascii="黑体" w:eastAsia="黑体" w:hAnsi="黑体"/>
      <w:kern w:val="2"/>
      <w:sz w:val="44"/>
      <w:szCs w:val="44"/>
      <w:shd w:val="clear" w:color="auto" w:fill="FFFFFF"/>
    </w:rPr>
  </w:style>
  <w:style w:type="paragraph" w:customStyle="1" w:styleId="a7">
    <w:name w:val="三级标题"/>
    <w:basedOn w:val="16"/>
    <w:link w:val="Charf3"/>
    <w:qFormat/>
    <w:rsid w:val="007A4454"/>
    <w:pPr>
      <w:numPr>
        <w:ilvl w:val="2"/>
        <w:numId w:val="14"/>
      </w:numPr>
      <w:spacing w:line="720" w:lineRule="auto"/>
      <w:ind w:firstLineChars="0"/>
      <w:outlineLvl w:val="2"/>
    </w:pPr>
    <w:rPr>
      <w:rFonts w:ascii="黑体" w:eastAsia="黑体" w:hAnsi="黑体"/>
      <w:sz w:val="32"/>
      <w:szCs w:val="32"/>
    </w:rPr>
  </w:style>
  <w:style w:type="character" w:customStyle="1" w:styleId="Charf2">
    <w:name w:val="二级标题 Char"/>
    <w:link w:val="a6"/>
    <w:uiPriority w:val="99"/>
    <w:qFormat/>
    <w:rsid w:val="007A4454"/>
    <w:rPr>
      <w:rFonts w:ascii="黑体" w:eastAsia="黑体" w:hAnsi="黑体"/>
      <w:kern w:val="2"/>
      <w:sz w:val="36"/>
      <w:szCs w:val="36"/>
      <w:shd w:val="clear" w:color="auto" w:fill="FFFFFF"/>
    </w:rPr>
  </w:style>
  <w:style w:type="paragraph" w:customStyle="1" w:styleId="a8">
    <w:name w:val="四级标题"/>
    <w:basedOn w:val="16"/>
    <w:link w:val="Charf4"/>
    <w:qFormat/>
    <w:rsid w:val="007A4454"/>
    <w:pPr>
      <w:numPr>
        <w:ilvl w:val="3"/>
        <w:numId w:val="14"/>
      </w:numPr>
      <w:spacing w:line="720" w:lineRule="auto"/>
      <w:ind w:firstLineChars="0"/>
      <w:outlineLvl w:val="3"/>
    </w:pPr>
    <w:rPr>
      <w:rFonts w:ascii="黑体" w:eastAsia="黑体" w:hAnsi="黑体"/>
      <w:sz w:val="30"/>
      <w:szCs w:val="30"/>
    </w:rPr>
  </w:style>
  <w:style w:type="character" w:customStyle="1" w:styleId="Charf3">
    <w:name w:val="三级标题 Char"/>
    <w:link w:val="a7"/>
    <w:qFormat/>
    <w:rsid w:val="007A4454"/>
    <w:rPr>
      <w:rFonts w:ascii="黑体" w:eastAsia="黑体" w:hAnsi="黑体"/>
      <w:kern w:val="2"/>
      <w:sz w:val="32"/>
      <w:szCs w:val="32"/>
      <w:shd w:val="clear" w:color="auto" w:fill="FFFFFF"/>
    </w:rPr>
  </w:style>
  <w:style w:type="paragraph" w:customStyle="1" w:styleId="a9">
    <w:name w:val="五级标题"/>
    <w:basedOn w:val="16"/>
    <w:link w:val="Charf5"/>
    <w:qFormat/>
    <w:rsid w:val="007A4454"/>
    <w:pPr>
      <w:numPr>
        <w:ilvl w:val="4"/>
        <w:numId w:val="14"/>
      </w:numPr>
      <w:spacing w:line="720" w:lineRule="auto"/>
      <w:ind w:firstLineChars="0"/>
      <w:outlineLvl w:val="4"/>
    </w:pPr>
    <w:rPr>
      <w:rFonts w:ascii="黑体" w:eastAsia="黑体" w:hAnsi="黑体"/>
      <w:sz w:val="28"/>
      <w:szCs w:val="28"/>
    </w:rPr>
  </w:style>
  <w:style w:type="character" w:customStyle="1" w:styleId="Charf4">
    <w:name w:val="四级标题 Char"/>
    <w:link w:val="a8"/>
    <w:qFormat/>
    <w:rsid w:val="007A4454"/>
    <w:rPr>
      <w:rFonts w:ascii="黑体" w:eastAsia="黑体" w:hAnsi="黑体"/>
      <w:kern w:val="2"/>
      <w:sz w:val="30"/>
      <w:szCs w:val="30"/>
      <w:shd w:val="clear" w:color="auto" w:fill="FFFFFF"/>
    </w:rPr>
  </w:style>
  <w:style w:type="character" w:customStyle="1" w:styleId="Charf5">
    <w:name w:val="五级标题 Char"/>
    <w:link w:val="a9"/>
    <w:qFormat/>
    <w:rsid w:val="007A4454"/>
    <w:rPr>
      <w:rFonts w:ascii="黑体" w:eastAsia="黑体" w:hAnsi="黑体"/>
      <w:kern w:val="2"/>
      <w:sz w:val="28"/>
      <w:szCs w:val="28"/>
      <w:shd w:val="clear" w:color="auto" w:fill="FFFFFF"/>
    </w:rPr>
  </w:style>
  <w:style w:type="paragraph" w:customStyle="1" w:styleId="afffe">
    <w:name w:val="图片"/>
    <w:basedOn w:val="ab"/>
    <w:link w:val="Charf6"/>
    <w:qFormat/>
    <w:rsid w:val="007A4454"/>
    <w:pPr>
      <w:ind w:firstLineChars="200" w:firstLine="200"/>
      <w:jc w:val="center"/>
    </w:pPr>
    <w:rPr>
      <w:rFonts w:cs="Times New Roman"/>
      <w:kern w:val="2"/>
      <w:sz w:val="24"/>
    </w:rPr>
  </w:style>
  <w:style w:type="paragraph" w:customStyle="1" w:styleId="affff">
    <w:name w:val="图片注释"/>
    <w:basedOn w:val="ab"/>
    <w:link w:val="Charf7"/>
    <w:qFormat/>
    <w:rsid w:val="007A4454"/>
    <w:pPr>
      <w:spacing w:afterLines="25"/>
      <w:ind w:firstLineChars="200" w:firstLine="200"/>
      <w:jc w:val="center"/>
    </w:pPr>
    <w:rPr>
      <w:rFonts w:cs="Times New Roman"/>
      <w:kern w:val="2"/>
      <w:sz w:val="24"/>
      <w:u w:val="single"/>
    </w:rPr>
  </w:style>
  <w:style w:type="character" w:customStyle="1" w:styleId="Charf6">
    <w:name w:val="图片 Char"/>
    <w:link w:val="afffe"/>
    <w:qFormat/>
    <w:rsid w:val="007A4454"/>
    <w:rPr>
      <w:rFonts w:ascii="宋体" w:hAnsi="宋体"/>
      <w:kern w:val="2"/>
      <w:sz w:val="24"/>
      <w:szCs w:val="24"/>
    </w:rPr>
  </w:style>
  <w:style w:type="character" w:customStyle="1" w:styleId="Charf7">
    <w:name w:val="图片注释 Char"/>
    <w:link w:val="affff"/>
    <w:qFormat/>
    <w:rsid w:val="007A4454"/>
    <w:rPr>
      <w:rFonts w:ascii="宋体" w:hAnsi="宋体"/>
      <w:kern w:val="2"/>
      <w:sz w:val="24"/>
      <w:szCs w:val="24"/>
      <w:u w:val="single"/>
    </w:rPr>
  </w:style>
  <w:style w:type="paragraph" w:customStyle="1" w:styleId="a2">
    <w:name w:val="段内层标"/>
    <w:basedOn w:val="afffb"/>
    <w:link w:val="Charf8"/>
    <w:qFormat/>
    <w:rsid w:val="007A4454"/>
    <w:pPr>
      <w:numPr>
        <w:numId w:val="15"/>
      </w:numPr>
      <w:spacing w:beforeLines="25" w:afterLines="25"/>
      <w:ind w:firstLineChars="200" w:firstLine="200"/>
    </w:pPr>
    <w:rPr>
      <w:rFonts w:ascii="宋体" w:hAnsi="宋体"/>
      <w:b/>
      <w:kern w:val="2"/>
      <w:sz w:val="28"/>
      <w:szCs w:val="28"/>
    </w:rPr>
  </w:style>
  <w:style w:type="character" w:customStyle="1" w:styleId="Charf8">
    <w:name w:val="段内层标 Char"/>
    <w:link w:val="a2"/>
    <w:qFormat/>
    <w:rsid w:val="007A4454"/>
    <w:rPr>
      <w:rFonts w:ascii="宋体" w:hAnsi="宋体"/>
      <w:b/>
      <w:kern w:val="2"/>
      <w:sz w:val="28"/>
      <w:szCs w:val="28"/>
      <w:shd w:val="clear" w:color="auto" w:fill="FFFFFF"/>
    </w:rPr>
  </w:style>
  <w:style w:type="paragraph" w:customStyle="1" w:styleId="1a">
    <w:name w:val="方案设计1级标题"/>
    <w:basedOn w:val="16"/>
    <w:qFormat/>
    <w:rsid w:val="007A4454"/>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7A4454"/>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7A4454"/>
    <w:pPr>
      <w:numPr>
        <w:ilvl w:val="2"/>
        <w:numId w:val="16"/>
      </w:numPr>
      <w:ind w:firstLineChars="0" w:firstLine="0"/>
      <w:outlineLvl w:val="2"/>
    </w:pPr>
    <w:rPr>
      <w:rFonts w:ascii="黑体" w:eastAsia="黑体" w:hAnsi="黑体"/>
      <w:sz w:val="28"/>
      <w:szCs w:val="28"/>
    </w:rPr>
  </w:style>
  <w:style w:type="paragraph" w:customStyle="1" w:styleId="53">
    <w:name w:val="标题5"/>
    <w:basedOn w:val="16"/>
    <w:uiPriority w:val="99"/>
    <w:qFormat/>
    <w:rsid w:val="007A4454"/>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9"/>
    <w:qFormat/>
    <w:rsid w:val="007A4454"/>
    <w:pPr>
      <w:numPr>
        <w:numId w:val="16"/>
      </w:numPr>
      <w:ind w:firstLineChars="200" w:firstLine="200"/>
    </w:pPr>
    <w:rPr>
      <w:rFonts w:ascii="Calibri" w:hAnsi="Calibri" w:cs="Times New Roman"/>
      <w:b/>
      <w:kern w:val="2"/>
      <w:sz w:val="28"/>
      <w:szCs w:val="28"/>
    </w:rPr>
  </w:style>
  <w:style w:type="character" w:customStyle="1" w:styleId="Charf9">
    <w:name w:val="正文标题 Char"/>
    <w:link w:val="a4"/>
    <w:qFormat/>
    <w:rsid w:val="007A4454"/>
    <w:rPr>
      <w:rFonts w:ascii="Calibri" w:hAnsi="Calibri"/>
      <w:b/>
      <w:kern w:val="2"/>
      <w:sz w:val="28"/>
      <w:szCs w:val="28"/>
      <w:shd w:val="clear" w:color="auto" w:fill="FFFFFF"/>
    </w:rPr>
  </w:style>
  <w:style w:type="character" w:customStyle="1" w:styleId="Chara">
    <w:name w:val="批注主题 Char"/>
    <w:link w:val="aff5"/>
    <w:uiPriority w:val="99"/>
    <w:qFormat/>
    <w:rsid w:val="007A4454"/>
    <w:rPr>
      <w:b/>
      <w:bCs/>
      <w:kern w:val="2"/>
      <w:sz w:val="21"/>
      <w:szCs w:val="24"/>
    </w:rPr>
  </w:style>
  <w:style w:type="character" w:customStyle="1" w:styleId="3Char3">
    <w:name w:val="标题3 Char"/>
    <w:link w:val="30"/>
    <w:qFormat/>
    <w:rsid w:val="007A4454"/>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7A4454"/>
    <w:pPr>
      <w:ind w:firstLineChars="200" w:firstLine="560"/>
      <w:jc w:val="left"/>
    </w:pPr>
    <w:rPr>
      <w:rFonts w:ascii="Verdana" w:hAnsi="Verdana"/>
      <w:sz w:val="24"/>
      <w:szCs w:val="20"/>
    </w:rPr>
  </w:style>
  <w:style w:type="paragraph" w:customStyle="1" w:styleId="aa">
    <w:name w:val="层标"/>
    <w:basedOn w:val="afffb"/>
    <w:link w:val="Charfa"/>
    <w:qFormat/>
    <w:rsid w:val="007A4454"/>
    <w:pPr>
      <w:numPr>
        <w:numId w:val="17"/>
      </w:numPr>
      <w:spacing w:beforeLines="25" w:afterLines="25"/>
      <w:ind w:firstLine="0"/>
    </w:pPr>
    <w:rPr>
      <w:rFonts w:ascii="宋体" w:hAnsi="宋体"/>
      <w:b/>
      <w:kern w:val="2"/>
      <w:sz w:val="28"/>
      <w:szCs w:val="28"/>
    </w:rPr>
  </w:style>
  <w:style w:type="character" w:customStyle="1" w:styleId="Charfa">
    <w:name w:val="层标 Char"/>
    <w:link w:val="aa"/>
    <w:qFormat/>
    <w:rsid w:val="007A4454"/>
    <w:rPr>
      <w:rFonts w:ascii="宋体" w:hAnsi="宋体"/>
      <w:b/>
      <w:kern w:val="2"/>
      <w:sz w:val="28"/>
      <w:szCs w:val="28"/>
      <w:shd w:val="clear" w:color="auto" w:fill="FFFFFF"/>
    </w:rPr>
  </w:style>
  <w:style w:type="paragraph" w:styleId="affff0">
    <w:name w:val="Quote"/>
    <w:basedOn w:val="ab"/>
    <w:next w:val="ab"/>
    <w:link w:val="Charfb"/>
    <w:uiPriority w:val="29"/>
    <w:qFormat/>
    <w:rsid w:val="007A4454"/>
    <w:pPr>
      <w:jc w:val="center"/>
    </w:pPr>
    <w:rPr>
      <w:rFonts w:ascii="Times New Roman" w:hAnsi="Times New Roman" w:cs="Times New Roman"/>
      <w:iCs/>
      <w:color w:val="000000"/>
      <w:kern w:val="2"/>
      <w:sz w:val="24"/>
    </w:rPr>
  </w:style>
  <w:style w:type="character" w:customStyle="1" w:styleId="Charfb">
    <w:name w:val="引用 Char"/>
    <w:link w:val="affff0"/>
    <w:uiPriority w:val="29"/>
    <w:qFormat/>
    <w:rsid w:val="007A4454"/>
    <w:rPr>
      <w:iCs/>
      <w:color w:val="000000"/>
      <w:kern w:val="2"/>
      <w:sz w:val="24"/>
      <w:szCs w:val="24"/>
    </w:rPr>
  </w:style>
  <w:style w:type="character" w:customStyle="1" w:styleId="1b">
    <w:name w:val="明显参考1"/>
    <w:uiPriority w:val="32"/>
    <w:qFormat/>
    <w:rsid w:val="007A4454"/>
    <w:rPr>
      <w:rFonts w:eastAsia="宋体"/>
      <w:bCs/>
      <w:smallCaps/>
      <w:color w:val="000000"/>
      <w:spacing w:val="5"/>
      <w:sz w:val="24"/>
      <w:u w:val="single"/>
    </w:rPr>
  </w:style>
  <w:style w:type="paragraph" w:customStyle="1" w:styleId="a3">
    <w:name w:val="段落强调"/>
    <w:basedOn w:val="ab"/>
    <w:link w:val="Charfc"/>
    <w:qFormat/>
    <w:rsid w:val="007A4454"/>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7A4454"/>
    <w:rPr>
      <w:b/>
      <w:bCs/>
      <w:smallCaps/>
      <w:spacing w:val="5"/>
    </w:rPr>
  </w:style>
  <w:style w:type="character" w:customStyle="1" w:styleId="Charfc">
    <w:name w:val="段落强调 Char"/>
    <w:link w:val="a3"/>
    <w:qFormat/>
    <w:rsid w:val="007A4454"/>
    <w:rPr>
      <w:b/>
      <w:kern w:val="2"/>
      <w:sz w:val="24"/>
      <w:szCs w:val="24"/>
      <w:shd w:val="clear" w:color="auto" w:fill="FFFFFF"/>
    </w:rPr>
  </w:style>
  <w:style w:type="paragraph" w:customStyle="1" w:styleId="a1">
    <w:name w:val="段内主题"/>
    <w:basedOn w:val="ab"/>
    <w:link w:val="Charfd"/>
    <w:qFormat/>
    <w:rsid w:val="007A4454"/>
    <w:pPr>
      <w:numPr>
        <w:ilvl w:val="1"/>
        <w:numId w:val="19"/>
      </w:numPr>
      <w:ind w:firstLine="0"/>
    </w:pPr>
    <w:rPr>
      <w:rFonts w:cs="Times New Roman"/>
      <w:b/>
      <w:kern w:val="2"/>
      <w:sz w:val="24"/>
    </w:rPr>
  </w:style>
  <w:style w:type="paragraph" w:customStyle="1" w:styleId="affff1">
    <w:name w:val="图片注释新"/>
    <w:basedOn w:val="affff"/>
    <w:link w:val="Charfe"/>
    <w:qFormat/>
    <w:rsid w:val="007A4454"/>
    <w:pPr>
      <w:spacing w:after="81"/>
      <w:ind w:firstLineChars="0" w:firstLine="0"/>
    </w:pPr>
  </w:style>
  <w:style w:type="character" w:customStyle="1" w:styleId="Charfd">
    <w:name w:val="段内主题 Char"/>
    <w:link w:val="a1"/>
    <w:qFormat/>
    <w:rsid w:val="007A4454"/>
    <w:rPr>
      <w:rFonts w:ascii="宋体" w:hAnsi="宋体"/>
      <w:b/>
      <w:kern w:val="2"/>
      <w:sz w:val="24"/>
      <w:szCs w:val="24"/>
      <w:shd w:val="clear" w:color="auto" w:fill="FFFFFF"/>
    </w:rPr>
  </w:style>
  <w:style w:type="character" w:customStyle="1" w:styleId="Charfe">
    <w:name w:val="图片注释新 Char"/>
    <w:link w:val="affff1"/>
    <w:qFormat/>
    <w:rsid w:val="007A4454"/>
    <w:rPr>
      <w:rFonts w:ascii="宋体" w:hAnsi="宋体"/>
      <w:kern w:val="2"/>
      <w:sz w:val="24"/>
      <w:szCs w:val="24"/>
      <w:u w:val="single"/>
    </w:rPr>
  </w:style>
  <w:style w:type="paragraph" w:customStyle="1" w:styleId="affff2">
    <w:name w:val="正文（缩进）"/>
    <w:basedOn w:val="ab"/>
    <w:link w:val="Charff"/>
    <w:qFormat/>
    <w:rsid w:val="007A4454"/>
    <w:pPr>
      <w:spacing w:beforeLines="50" w:afterLines="50"/>
      <w:ind w:firstLineChars="200" w:firstLine="480"/>
    </w:pPr>
    <w:rPr>
      <w:rFonts w:ascii="Times New Roman" w:hAnsi="Times New Roman" w:cs="Times New Roman"/>
      <w:sz w:val="24"/>
    </w:rPr>
  </w:style>
  <w:style w:type="character" w:customStyle="1" w:styleId="Charff">
    <w:name w:val="正文（缩进） Char"/>
    <w:link w:val="affff2"/>
    <w:qFormat/>
    <w:rsid w:val="007A4454"/>
    <w:rPr>
      <w:sz w:val="24"/>
      <w:szCs w:val="24"/>
    </w:rPr>
  </w:style>
  <w:style w:type="character" w:customStyle="1" w:styleId="CharChar4">
    <w:name w:val="Char Char4"/>
    <w:qFormat/>
    <w:rsid w:val="007A4454"/>
    <w:rPr>
      <w:rFonts w:eastAsia="宋体"/>
      <w:b/>
      <w:kern w:val="2"/>
      <w:sz w:val="24"/>
      <w:lang w:val="en-US" w:eastAsia="zh-CN" w:bidi="ar-SA"/>
    </w:rPr>
  </w:style>
  <w:style w:type="character" w:customStyle="1" w:styleId="3Char0">
    <w:name w:val="正文文本缩进 3 Char"/>
    <w:link w:val="35"/>
    <w:qFormat/>
    <w:rsid w:val="007A4454"/>
    <w:rPr>
      <w:rFonts w:ascii="宋体"/>
      <w:b/>
      <w:bCs/>
      <w:kern w:val="2"/>
      <w:sz w:val="24"/>
      <w:szCs w:val="24"/>
    </w:rPr>
  </w:style>
  <w:style w:type="paragraph" w:customStyle="1" w:styleId="Char5CharCharCharCharCharChar">
    <w:name w:val="Char5 Char Char Char Char Char Char"/>
    <w:basedOn w:val="ab"/>
    <w:uiPriority w:val="99"/>
    <w:qFormat/>
    <w:rsid w:val="007A4454"/>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7A4454"/>
    <w:pPr>
      <w:spacing w:before="100" w:beforeAutospacing="1" w:after="100" w:afterAutospacing="1"/>
      <w:jc w:val="left"/>
    </w:pPr>
    <w:rPr>
      <w:sz w:val="24"/>
    </w:rPr>
  </w:style>
  <w:style w:type="character" w:customStyle="1" w:styleId="HTMLChar">
    <w:name w:val="HTML 预设格式 Char"/>
    <w:link w:val="HTML"/>
    <w:uiPriority w:val="99"/>
    <w:qFormat/>
    <w:rsid w:val="007A4454"/>
    <w:rPr>
      <w:rFonts w:ascii="Arial Unicode MS" w:eastAsia="Arial Unicode MS" w:hAnsi="Arial Unicode MS"/>
      <w:color w:val="000000"/>
    </w:rPr>
  </w:style>
  <w:style w:type="character" w:customStyle="1" w:styleId="2Char1">
    <w:name w:val="正文文本 2 Char"/>
    <w:link w:val="26"/>
    <w:uiPriority w:val="99"/>
    <w:qFormat/>
    <w:rsid w:val="007A4454"/>
    <w:rPr>
      <w:kern w:val="2"/>
      <w:sz w:val="24"/>
      <w:szCs w:val="24"/>
    </w:rPr>
  </w:style>
  <w:style w:type="character" w:customStyle="1" w:styleId="3Char">
    <w:name w:val="正文文本 3 Char"/>
    <w:link w:val="33"/>
    <w:qFormat/>
    <w:rsid w:val="007A4454"/>
    <w:rPr>
      <w:kern w:val="2"/>
      <w:sz w:val="16"/>
      <w:szCs w:val="16"/>
    </w:rPr>
  </w:style>
  <w:style w:type="paragraph" w:customStyle="1" w:styleId="affff3">
    <w:name w:val="方案正文段落"/>
    <w:basedOn w:val="ab"/>
    <w:link w:val="Charff0"/>
    <w:qFormat/>
    <w:rsid w:val="007A4454"/>
    <w:pPr>
      <w:ind w:firstLineChars="200" w:firstLine="420"/>
    </w:pPr>
    <w:rPr>
      <w:rFonts w:ascii="Times New Roman" w:hAnsi="Times New Roman" w:cs="Times New Roman"/>
      <w:kern w:val="2"/>
      <w:szCs w:val="20"/>
    </w:rPr>
  </w:style>
  <w:style w:type="character" w:customStyle="1" w:styleId="Charff0">
    <w:name w:val="方案正文段落 Char"/>
    <w:link w:val="affff3"/>
    <w:qFormat/>
    <w:rsid w:val="007A4454"/>
    <w:rPr>
      <w:kern w:val="2"/>
      <w:sz w:val="21"/>
    </w:rPr>
  </w:style>
  <w:style w:type="paragraph" w:customStyle="1" w:styleId="1d">
    <w:name w:val="修订1"/>
    <w:hidden/>
    <w:uiPriority w:val="99"/>
    <w:semiHidden/>
    <w:qFormat/>
    <w:rsid w:val="007A4454"/>
    <w:pPr>
      <w:spacing w:line="360" w:lineRule="auto"/>
      <w:jc w:val="both"/>
    </w:pPr>
    <w:rPr>
      <w:kern w:val="2"/>
      <w:sz w:val="21"/>
      <w:szCs w:val="24"/>
    </w:rPr>
  </w:style>
  <w:style w:type="paragraph" w:customStyle="1" w:styleId="affff4">
    <w:name w:val="模板正文"/>
    <w:basedOn w:val="ab"/>
    <w:link w:val="Charff1"/>
    <w:qFormat/>
    <w:rsid w:val="007A4454"/>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1">
    <w:name w:val="模板正文 Char"/>
    <w:link w:val="affff4"/>
    <w:qFormat/>
    <w:locked/>
    <w:rsid w:val="007A4454"/>
    <w:rPr>
      <w:rFonts w:eastAsia="仿宋_GB2312"/>
      <w:sz w:val="28"/>
      <w:szCs w:val="21"/>
    </w:rPr>
  </w:style>
  <w:style w:type="paragraph" w:styleId="affff5">
    <w:name w:val="List Paragraph"/>
    <w:basedOn w:val="ab"/>
    <w:uiPriority w:val="99"/>
    <w:qFormat/>
    <w:rsid w:val="007A4454"/>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6">
    <w:name w:val="普通段落"/>
    <w:qFormat/>
    <w:rsid w:val="007A4454"/>
    <w:pPr>
      <w:widowControl w:val="0"/>
      <w:adjustRightInd w:val="0"/>
      <w:spacing w:line="360" w:lineRule="auto"/>
      <w:ind w:firstLine="425"/>
      <w:jc w:val="both"/>
      <w:textAlignment w:val="baseline"/>
    </w:pPr>
    <w:rPr>
      <w:sz w:val="24"/>
    </w:rPr>
  </w:style>
  <w:style w:type="paragraph" w:customStyle="1" w:styleId="affff7">
    <w:name w:val="表格正文"/>
    <w:basedOn w:val="ab"/>
    <w:qFormat/>
    <w:rsid w:val="007A4454"/>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7A4454"/>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1e">
    <w:name w:val="未处理的提及1"/>
    <w:basedOn w:val="ad"/>
    <w:uiPriority w:val="99"/>
    <w:semiHidden/>
    <w:unhideWhenUsed/>
    <w:qFormat/>
    <w:rsid w:val="007A4454"/>
    <w:rPr>
      <w:color w:val="605E5C"/>
      <w:shd w:val="clear" w:color="auto" w:fill="E1DFDD"/>
    </w:rPr>
  </w:style>
  <w:style w:type="character" w:customStyle="1" w:styleId="29">
    <w:name w:val="未处理的提及2"/>
    <w:basedOn w:val="ad"/>
    <w:uiPriority w:val="99"/>
    <w:semiHidden/>
    <w:unhideWhenUsed/>
    <w:qFormat/>
    <w:rsid w:val="007A4454"/>
    <w:rPr>
      <w:color w:val="605E5C"/>
      <w:shd w:val="clear" w:color="auto" w:fill="E1DFDD"/>
    </w:rPr>
  </w:style>
  <w:style w:type="character" w:customStyle="1" w:styleId="Char13">
    <w:name w:val="批注文字 Char1"/>
    <w:qFormat/>
    <w:rsid w:val="007A4454"/>
    <w:rPr>
      <w:rFonts w:ascii="宋体" w:eastAsia="宋体"/>
      <w:sz w:val="34"/>
      <w:lang w:val="en-US" w:eastAsia="zh-CN" w:bidi="ar-SA"/>
    </w:rPr>
  </w:style>
  <w:style w:type="character" w:customStyle="1" w:styleId="37">
    <w:name w:val="未处理的提及3"/>
    <w:basedOn w:val="ad"/>
    <w:uiPriority w:val="99"/>
    <w:semiHidden/>
    <w:unhideWhenUsed/>
    <w:qFormat/>
    <w:rsid w:val="007A4454"/>
    <w:rPr>
      <w:color w:val="605E5C"/>
      <w:shd w:val="clear" w:color="auto" w:fill="E1DFDD"/>
    </w:rPr>
  </w:style>
  <w:style w:type="character" w:customStyle="1" w:styleId="2Char">
    <w:name w:val="标题 2 Char"/>
    <w:basedOn w:val="ad"/>
    <w:link w:val="22"/>
    <w:qFormat/>
    <w:rsid w:val="007A4454"/>
    <w:rPr>
      <w:rFonts w:ascii="宋体" w:hAnsi="宋体"/>
      <w:b/>
      <w:sz w:val="24"/>
      <w:shd w:val="clear" w:color="auto" w:fill="FFFFFF"/>
    </w:rPr>
  </w:style>
  <w:style w:type="character" w:customStyle="1" w:styleId="Char2">
    <w:name w:val="正文文本 Char"/>
    <w:basedOn w:val="ad"/>
    <w:link w:val="af7"/>
    <w:qFormat/>
    <w:rsid w:val="007A4454"/>
    <w:rPr>
      <w:rFonts w:ascii="宋体" w:hAnsi="宋体" w:cs="宋体"/>
      <w:b/>
      <w:bCs/>
      <w:sz w:val="24"/>
      <w:szCs w:val="24"/>
      <w:shd w:val="clear" w:color="auto" w:fill="FFFFFF"/>
    </w:rPr>
  </w:style>
  <w:style w:type="paragraph" w:customStyle="1" w:styleId="Style291">
    <w:name w:val="_Style 291"/>
    <w:basedOn w:val="ab"/>
    <w:next w:val="affff5"/>
    <w:uiPriority w:val="34"/>
    <w:qFormat/>
    <w:rsid w:val="007A4454"/>
    <w:pPr>
      <w:widowControl w:val="0"/>
      <w:shd w:val="clear" w:color="auto" w:fill="auto"/>
      <w:tabs>
        <w:tab w:val="clear" w:pos="426"/>
      </w:tabs>
      <w:adjustRightInd/>
      <w:snapToGrid/>
      <w:spacing w:line="240" w:lineRule="auto"/>
      <w:ind w:firstLineChars="200" w:firstLine="420"/>
    </w:pPr>
    <w:rPr>
      <w:rFonts w:ascii="Calibri" w:hAnsi="Calibri" w:cs="Times New Roman"/>
      <w:kern w:val="2"/>
      <w:szCs w:val="22"/>
    </w:rPr>
  </w:style>
  <w:style w:type="character" w:customStyle="1" w:styleId="38">
    <w:name w:val="正文文本 3 字符"/>
    <w:qFormat/>
    <w:rsid w:val="007A4454"/>
    <w:rPr>
      <w:rFonts w:ascii="Times New Roman" w:hAnsi="Times New Roman"/>
      <w:kern w:val="2"/>
      <w:sz w:val="16"/>
      <w:szCs w:val="16"/>
    </w:rPr>
  </w:style>
  <w:style w:type="character" w:customStyle="1" w:styleId="91">
    <w:name w:val="标题 9 字符"/>
    <w:uiPriority w:val="99"/>
    <w:qFormat/>
    <w:rsid w:val="007A4454"/>
    <w:rPr>
      <w:rFonts w:ascii="Arial" w:eastAsia="黑体" w:hAnsi="Arial"/>
      <w:kern w:val="2"/>
      <w:sz w:val="21"/>
    </w:rPr>
  </w:style>
  <w:style w:type="character" w:customStyle="1" w:styleId="2a">
    <w:name w:val="标题 2 字符"/>
    <w:qFormat/>
    <w:rsid w:val="007A4454"/>
    <w:rPr>
      <w:rFonts w:ascii="Calibri Light" w:hAnsi="Calibri Light"/>
      <w:b/>
      <w:bCs/>
      <w:kern w:val="2"/>
      <w:sz w:val="32"/>
      <w:szCs w:val="32"/>
    </w:rPr>
  </w:style>
  <w:style w:type="character" w:customStyle="1" w:styleId="affff8">
    <w:name w:val="正文缩进 字符"/>
    <w:qFormat/>
    <w:rsid w:val="007A4454"/>
    <w:rPr>
      <w:rFonts w:ascii="Arial" w:eastAsia="宋体" w:hAnsi="Arial"/>
      <w:kern w:val="2"/>
      <w:sz w:val="21"/>
      <w:szCs w:val="24"/>
      <w:lang w:val="en-US" w:eastAsia="zh-CN" w:bidi="ar-SA"/>
    </w:rPr>
  </w:style>
  <w:style w:type="character" w:customStyle="1" w:styleId="fielderror">
    <w:name w:val="fielderror"/>
    <w:qFormat/>
    <w:rsid w:val="007A4454"/>
    <w:rPr>
      <w:color w:val="800000"/>
    </w:rPr>
  </w:style>
  <w:style w:type="character" w:customStyle="1" w:styleId="1f">
    <w:name w:val="批注文字 字符1"/>
    <w:qFormat/>
    <w:rsid w:val="007A4454"/>
    <w:rPr>
      <w:rFonts w:ascii="宋体" w:eastAsia="仿宋_GB2312" w:hAnsi="Verdana"/>
      <w:kern w:val="0"/>
      <w:sz w:val="34"/>
      <w:szCs w:val="20"/>
      <w:lang w:eastAsia="en-US"/>
    </w:rPr>
  </w:style>
  <w:style w:type="character" w:customStyle="1" w:styleId="affff9">
    <w:name w:val="页眉 字符"/>
    <w:qFormat/>
    <w:rsid w:val="007A4454"/>
    <w:rPr>
      <w:kern w:val="2"/>
      <w:sz w:val="18"/>
      <w:szCs w:val="22"/>
    </w:rPr>
  </w:style>
  <w:style w:type="character" w:customStyle="1" w:styleId="hilite5">
    <w:name w:val="hilite5"/>
    <w:qFormat/>
    <w:rsid w:val="007A4454"/>
    <w:rPr>
      <w:color w:val="000000"/>
    </w:rPr>
  </w:style>
  <w:style w:type="character" w:customStyle="1" w:styleId="apple-style-span">
    <w:name w:val="apple-style-span"/>
    <w:qFormat/>
    <w:rsid w:val="007A4454"/>
    <w:rPr>
      <w:rFonts w:ascii="Verdana" w:eastAsia="仿宋_GB2312" w:hAnsi="Verdana"/>
      <w:kern w:val="0"/>
      <w:sz w:val="24"/>
      <w:szCs w:val="20"/>
      <w:lang w:eastAsia="en-US"/>
    </w:rPr>
  </w:style>
  <w:style w:type="character" w:customStyle="1" w:styleId="active6">
    <w:name w:val="active6"/>
    <w:qFormat/>
    <w:rsid w:val="007A4454"/>
    <w:rPr>
      <w:color w:val="FFFFFF"/>
    </w:rPr>
  </w:style>
  <w:style w:type="character" w:customStyle="1" w:styleId="font21">
    <w:name w:val="font21"/>
    <w:qFormat/>
    <w:rsid w:val="007A4454"/>
    <w:rPr>
      <w:rFonts w:ascii="宋体" w:eastAsia="宋体" w:hAnsi="宋体" w:cs="宋体" w:hint="eastAsia"/>
      <w:b/>
      <w:color w:val="FF0000"/>
      <w:sz w:val="20"/>
      <w:szCs w:val="20"/>
      <w:u w:val="none"/>
    </w:rPr>
  </w:style>
  <w:style w:type="character" w:customStyle="1" w:styleId="p12">
    <w:name w:val="p12"/>
    <w:qFormat/>
    <w:rsid w:val="007A4454"/>
    <w:rPr>
      <w:rFonts w:ascii="Verdana" w:eastAsia="仿宋_GB2312" w:hAnsi="Verdana"/>
      <w:kern w:val="0"/>
      <w:sz w:val="24"/>
      <w:szCs w:val="20"/>
      <w:lang w:eastAsia="en-US"/>
    </w:rPr>
  </w:style>
  <w:style w:type="character" w:customStyle="1" w:styleId="0Char">
    <w:name w:val="0级 Char"/>
    <w:link w:val="00"/>
    <w:qFormat/>
    <w:rsid w:val="007A4454"/>
    <w:rPr>
      <w:rFonts w:ascii="宋体" w:hAnsi="宋体"/>
      <w:color w:val="000000"/>
      <w:kern w:val="2"/>
      <w:sz w:val="21"/>
      <w:szCs w:val="21"/>
    </w:rPr>
  </w:style>
  <w:style w:type="paragraph" w:customStyle="1" w:styleId="00">
    <w:name w:val="0级"/>
    <w:basedOn w:val="ab"/>
    <w:link w:val="0Char"/>
    <w:qFormat/>
    <w:rsid w:val="007A4454"/>
    <w:pPr>
      <w:widowControl w:val="0"/>
      <w:shd w:val="clear" w:color="auto" w:fill="auto"/>
      <w:tabs>
        <w:tab w:val="clear" w:pos="426"/>
      </w:tabs>
      <w:adjustRightInd/>
      <w:snapToGrid/>
      <w:spacing w:line="240" w:lineRule="auto"/>
      <w:ind w:left="420" w:hanging="420"/>
    </w:pPr>
    <w:rPr>
      <w:rFonts w:cs="Times New Roman"/>
      <w:color w:val="000000"/>
      <w:kern w:val="2"/>
      <w:szCs w:val="21"/>
    </w:rPr>
  </w:style>
  <w:style w:type="character" w:customStyle="1" w:styleId="39">
    <w:name w:val="正文文本缩进 3 字符"/>
    <w:qFormat/>
    <w:rsid w:val="007A4454"/>
    <w:rPr>
      <w:rFonts w:ascii="宋体" w:hAnsi="Times New Roman"/>
      <w:b/>
      <w:bCs/>
      <w:kern w:val="2"/>
      <w:sz w:val="24"/>
      <w:szCs w:val="24"/>
    </w:rPr>
  </w:style>
  <w:style w:type="character" w:customStyle="1" w:styleId="1f0">
    <w:name w:val="正文缩进 字符1"/>
    <w:uiPriority w:val="99"/>
    <w:qFormat/>
    <w:rsid w:val="007A4454"/>
    <w:rPr>
      <w:kern w:val="2"/>
      <w:sz w:val="21"/>
      <w:szCs w:val="22"/>
    </w:rPr>
  </w:style>
  <w:style w:type="character" w:customStyle="1" w:styleId="210">
    <w:name w:val="正文文本首行缩进 2 字符1"/>
    <w:uiPriority w:val="99"/>
    <w:semiHidden/>
    <w:qFormat/>
    <w:rsid w:val="007A4454"/>
    <w:rPr>
      <w:rFonts w:ascii="Calibri" w:eastAsia="宋体" w:hAnsi="Calibri" w:cs="Times New Roman"/>
      <w:kern w:val="2"/>
      <w:sz w:val="21"/>
      <w:szCs w:val="22"/>
    </w:rPr>
  </w:style>
  <w:style w:type="character" w:customStyle="1" w:styleId="1f1">
    <w:name w:val="正文文本缩进 字符1"/>
    <w:qFormat/>
    <w:rsid w:val="007A4454"/>
    <w:rPr>
      <w:kern w:val="2"/>
      <w:sz w:val="21"/>
      <w:szCs w:val="22"/>
    </w:rPr>
  </w:style>
  <w:style w:type="character" w:customStyle="1" w:styleId="2Char10">
    <w:name w:val="正文首行缩进 2 Char1"/>
    <w:link w:val="27"/>
    <w:uiPriority w:val="99"/>
    <w:semiHidden/>
    <w:qFormat/>
    <w:rsid w:val="007A4454"/>
    <w:rPr>
      <w:kern w:val="2"/>
      <w:sz w:val="21"/>
      <w:szCs w:val="24"/>
    </w:rPr>
  </w:style>
  <w:style w:type="character" w:customStyle="1" w:styleId="affffa">
    <w:name w:val="日期 字符"/>
    <w:qFormat/>
    <w:rsid w:val="007A4454"/>
    <w:rPr>
      <w:rFonts w:ascii="宋体" w:hAnsi="Courier New"/>
      <w:kern w:val="2"/>
      <w:sz w:val="32"/>
    </w:rPr>
  </w:style>
  <w:style w:type="character" w:customStyle="1" w:styleId="active">
    <w:name w:val="active"/>
    <w:qFormat/>
    <w:rsid w:val="007A4454"/>
    <w:rPr>
      <w:color w:val="FFFFFF"/>
    </w:rPr>
  </w:style>
  <w:style w:type="character" w:customStyle="1" w:styleId="1f2">
    <w:name w:val="脚注文本 字符1"/>
    <w:qFormat/>
    <w:rsid w:val="007A4454"/>
    <w:rPr>
      <w:rFonts w:ascii="Verdana" w:eastAsia="仿宋_GB2312" w:hAnsi="Verdana"/>
      <w:kern w:val="2"/>
      <w:sz w:val="18"/>
      <w:szCs w:val="18"/>
      <w:lang w:eastAsia="en-US"/>
    </w:rPr>
  </w:style>
  <w:style w:type="character" w:customStyle="1" w:styleId="active4">
    <w:name w:val="active4"/>
    <w:qFormat/>
    <w:rsid w:val="007A4454"/>
    <w:rPr>
      <w:color w:val="FFFFFF"/>
    </w:rPr>
  </w:style>
  <w:style w:type="character" w:customStyle="1" w:styleId="411">
    <w:name w:val="标题 4 字符1"/>
    <w:qFormat/>
    <w:rsid w:val="007A4454"/>
    <w:rPr>
      <w:rFonts w:ascii="Arial" w:eastAsia="黑体" w:hAnsi="Arial"/>
      <w:b/>
      <w:bCs/>
      <w:kern w:val="2"/>
      <w:sz w:val="28"/>
      <w:szCs w:val="28"/>
    </w:rPr>
  </w:style>
  <w:style w:type="character" w:customStyle="1" w:styleId="2b">
    <w:name w:val="页脚 字符2"/>
    <w:uiPriority w:val="99"/>
    <w:semiHidden/>
    <w:qFormat/>
    <w:rsid w:val="007A4454"/>
    <w:rPr>
      <w:rFonts w:ascii="Verdana" w:eastAsia="仿宋_GB2312" w:hAnsi="Verdana" w:hint="default"/>
      <w:kern w:val="2"/>
      <w:sz w:val="18"/>
      <w:szCs w:val="18"/>
      <w:lang w:eastAsia="en-US"/>
    </w:rPr>
  </w:style>
  <w:style w:type="character" w:customStyle="1" w:styleId="headline-content2">
    <w:name w:val="headline-content2"/>
    <w:qFormat/>
    <w:rsid w:val="007A4454"/>
    <w:rPr>
      <w:rFonts w:ascii="Verdana" w:eastAsia="仿宋_GB2312" w:hAnsi="Verdana"/>
      <w:kern w:val="0"/>
      <w:sz w:val="24"/>
      <w:szCs w:val="20"/>
      <w:lang w:eastAsia="en-US"/>
    </w:rPr>
  </w:style>
  <w:style w:type="character" w:customStyle="1" w:styleId="1f3">
    <w:name w:val="文档结构图 字符1"/>
    <w:uiPriority w:val="99"/>
    <w:semiHidden/>
    <w:qFormat/>
    <w:rsid w:val="007A4454"/>
    <w:rPr>
      <w:rFonts w:ascii="Microsoft YaHei UI" w:eastAsia="Microsoft YaHei UI" w:hAnsi="Verdana" w:hint="eastAsia"/>
      <w:kern w:val="2"/>
      <w:sz w:val="18"/>
      <w:szCs w:val="18"/>
      <w:lang w:eastAsia="en-US"/>
    </w:rPr>
  </w:style>
  <w:style w:type="character" w:customStyle="1" w:styleId="affffb">
    <w:name w:val="标题 字符"/>
    <w:uiPriority w:val="99"/>
    <w:qFormat/>
    <w:rsid w:val="007A4454"/>
    <w:rPr>
      <w:rFonts w:ascii="Arial" w:eastAsia="隶书" w:hAnsi="Arial" w:cs="Arial"/>
      <w:b/>
      <w:bCs/>
      <w:kern w:val="2"/>
      <w:sz w:val="32"/>
      <w:szCs w:val="32"/>
    </w:rPr>
  </w:style>
  <w:style w:type="character" w:customStyle="1" w:styleId="v91">
    <w:name w:val="v91"/>
    <w:qFormat/>
    <w:rsid w:val="007A4454"/>
    <w:rPr>
      <w:sz w:val="18"/>
      <w:szCs w:val="18"/>
    </w:rPr>
  </w:style>
  <w:style w:type="character" w:customStyle="1" w:styleId="3a">
    <w:name w:val="标题 3 字符"/>
    <w:qFormat/>
    <w:rsid w:val="007A4454"/>
    <w:rPr>
      <w:b/>
      <w:bCs/>
      <w:kern w:val="2"/>
      <w:sz w:val="32"/>
      <w:szCs w:val="32"/>
    </w:rPr>
  </w:style>
  <w:style w:type="character" w:customStyle="1" w:styleId="Charff2">
    <w:name w:val="无间隔 Char"/>
    <w:link w:val="affffc"/>
    <w:uiPriority w:val="1"/>
    <w:qFormat/>
    <w:rsid w:val="007A4454"/>
    <w:rPr>
      <w:kern w:val="2"/>
      <w:sz w:val="21"/>
      <w:szCs w:val="22"/>
    </w:rPr>
  </w:style>
  <w:style w:type="paragraph" w:styleId="affffc">
    <w:name w:val="No Spacing"/>
    <w:link w:val="Charff2"/>
    <w:uiPriority w:val="1"/>
    <w:qFormat/>
    <w:rsid w:val="007A4454"/>
    <w:pPr>
      <w:widowControl w:val="0"/>
      <w:jc w:val="both"/>
    </w:pPr>
    <w:rPr>
      <w:kern w:val="2"/>
      <w:sz w:val="21"/>
      <w:szCs w:val="22"/>
    </w:rPr>
  </w:style>
  <w:style w:type="character" w:customStyle="1" w:styleId="1f4">
    <w:name w:val="页脚 字符1"/>
    <w:qFormat/>
    <w:rsid w:val="007A4454"/>
    <w:rPr>
      <w:kern w:val="2"/>
      <w:sz w:val="18"/>
      <w:szCs w:val="18"/>
    </w:rPr>
  </w:style>
  <w:style w:type="character" w:customStyle="1" w:styleId="61">
    <w:name w:val="标题 6 字符"/>
    <w:qFormat/>
    <w:rsid w:val="007A4454"/>
    <w:rPr>
      <w:rFonts w:ascii="Arial" w:eastAsia="黑体" w:hAnsi="Arial"/>
      <w:b/>
      <w:kern w:val="2"/>
      <w:sz w:val="24"/>
    </w:rPr>
  </w:style>
  <w:style w:type="character" w:customStyle="1" w:styleId="71">
    <w:name w:val="标题 7 字符"/>
    <w:uiPriority w:val="99"/>
    <w:qFormat/>
    <w:rsid w:val="007A4454"/>
    <w:rPr>
      <w:rFonts w:ascii="Times New Roman" w:hAnsi="Times New Roman"/>
      <w:b/>
      <w:kern w:val="2"/>
      <w:sz w:val="24"/>
    </w:rPr>
  </w:style>
  <w:style w:type="character" w:customStyle="1" w:styleId="1f5">
    <w:name w:val="正文文本首行缩进 字符1"/>
    <w:uiPriority w:val="99"/>
    <w:semiHidden/>
    <w:qFormat/>
    <w:rsid w:val="007A4454"/>
  </w:style>
  <w:style w:type="character" w:customStyle="1" w:styleId="Char10">
    <w:name w:val="称呼 Char1"/>
    <w:link w:val="af6"/>
    <w:uiPriority w:val="99"/>
    <w:qFormat/>
    <w:rsid w:val="007A4454"/>
    <w:rPr>
      <w:rFonts w:ascii="Verdana" w:eastAsia="仿宋_GB2312" w:hAnsi="Verdana"/>
      <w:kern w:val="2"/>
      <w:sz w:val="24"/>
      <w:lang w:eastAsia="en-US"/>
    </w:rPr>
  </w:style>
  <w:style w:type="character" w:customStyle="1" w:styleId="2c">
    <w:name w:val="脚注文本 字符2"/>
    <w:uiPriority w:val="99"/>
    <w:semiHidden/>
    <w:qFormat/>
    <w:rsid w:val="007A4454"/>
    <w:rPr>
      <w:kern w:val="2"/>
      <w:sz w:val="18"/>
      <w:szCs w:val="18"/>
    </w:rPr>
  </w:style>
  <w:style w:type="character" w:customStyle="1" w:styleId="inline-help">
    <w:name w:val="inline-help"/>
    <w:qFormat/>
    <w:rsid w:val="007A4454"/>
    <w:rPr>
      <w:rFonts w:ascii="Verdana" w:eastAsia="仿宋_GB2312" w:hAnsi="Verdana"/>
      <w:kern w:val="0"/>
      <w:sz w:val="24"/>
      <w:szCs w:val="20"/>
      <w:lang w:eastAsia="en-US"/>
    </w:rPr>
  </w:style>
  <w:style w:type="character" w:customStyle="1" w:styleId="affffd">
    <w:name w:val="正文文本缩进 字符"/>
    <w:qFormat/>
    <w:rsid w:val="007A4454"/>
    <w:rPr>
      <w:kern w:val="2"/>
      <w:sz w:val="21"/>
      <w:szCs w:val="22"/>
    </w:rPr>
  </w:style>
  <w:style w:type="character" w:customStyle="1" w:styleId="font31">
    <w:name w:val="font31"/>
    <w:qFormat/>
    <w:rsid w:val="007A4454"/>
    <w:rPr>
      <w:rFonts w:ascii="宋体" w:eastAsia="宋体" w:hAnsi="宋体" w:cs="宋体" w:hint="eastAsia"/>
      <w:color w:val="000000"/>
      <w:sz w:val="18"/>
      <w:szCs w:val="18"/>
      <w:u w:val="none"/>
    </w:rPr>
  </w:style>
  <w:style w:type="character" w:customStyle="1" w:styleId="affffe">
    <w:name w:val="批注主题 字符"/>
    <w:qFormat/>
    <w:rsid w:val="007A4454"/>
    <w:rPr>
      <w:b/>
      <w:bCs/>
      <w:kern w:val="2"/>
      <w:sz w:val="21"/>
      <w:szCs w:val="22"/>
    </w:rPr>
  </w:style>
  <w:style w:type="character" w:customStyle="1" w:styleId="hilite4">
    <w:name w:val="hilite4"/>
    <w:qFormat/>
    <w:rsid w:val="007A4454"/>
    <w:rPr>
      <w:color w:val="000000"/>
    </w:rPr>
  </w:style>
  <w:style w:type="character" w:customStyle="1" w:styleId="sect2title1">
    <w:name w:val="sect2title1"/>
    <w:qFormat/>
    <w:rsid w:val="007A4454"/>
    <w:rPr>
      <w:rFonts w:ascii="微软雅黑" w:eastAsia="微软雅黑" w:hAnsi="微软雅黑" w:hint="eastAsia"/>
      <w:b/>
      <w:bCs/>
      <w:sz w:val="21"/>
      <w:szCs w:val="21"/>
    </w:rPr>
  </w:style>
  <w:style w:type="character" w:customStyle="1" w:styleId="1f6">
    <w:name w:val="批注框文本 字符1"/>
    <w:qFormat/>
    <w:rsid w:val="007A4454"/>
    <w:rPr>
      <w:rFonts w:ascii="Verdana" w:eastAsia="仿宋_GB2312" w:hAnsi="Verdana"/>
      <w:kern w:val="2"/>
      <w:sz w:val="18"/>
      <w:szCs w:val="18"/>
      <w:lang w:eastAsia="en-US"/>
    </w:rPr>
  </w:style>
  <w:style w:type="character" w:customStyle="1" w:styleId="CharCharCharCharCharChar">
    <w:name w:val="Char Char Char Char Char Char"/>
    <w:link w:val="CharCharCharChar2"/>
    <w:uiPriority w:val="99"/>
    <w:qFormat/>
    <w:rsid w:val="007A4454"/>
    <w:rPr>
      <w:rFonts w:ascii="Verdana" w:eastAsia="仿宋_GB2312" w:hAnsi="Verdana"/>
      <w:sz w:val="24"/>
      <w:lang w:eastAsia="en-US"/>
    </w:rPr>
  </w:style>
  <w:style w:type="paragraph" w:customStyle="1" w:styleId="CharCharCharChar2">
    <w:name w:val="Char Char Char Char2"/>
    <w:basedOn w:val="ab"/>
    <w:link w:val="CharCharCharCharCharChar"/>
    <w:uiPriority w:val="99"/>
    <w:qFormat/>
    <w:rsid w:val="007A4454"/>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character" w:customStyle="1" w:styleId="bodycopy1">
    <w:name w:val="bodycopy1"/>
    <w:qFormat/>
    <w:rsid w:val="007A4454"/>
    <w:rPr>
      <w:rFonts w:ascii="Arial" w:hAnsi="Arial" w:hint="default"/>
      <w:color w:val="000000"/>
      <w:sz w:val="18"/>
      <w:u w:val="none"/>
    </w:rPr>
  </w:style>
  <w:style w:type="character" w:customStyle="1" w:styleId="hilite">
    <w:name w:val="hilite"/>
    <w:qFormat/>
    <w:rsid w:val="007A4454"/>
    <w:rPr>
      <w:color w:val="000000"/>
    </w:rPr>
  </w:style>
  <w:style w:type="character" w:customStyle="1" w:styleId="81">
    <w:name w:val="标题 8 字符"/>
    <w:uiPriority w:val="99"/>
    <w:qFormat/>
    <w:rsid w:val="007A4454"/>
    <w:rPr>
      <w:rFonts w:ascii="Arial" w:eastAsia="黑体" w:hAnsi="Arial"/>
      <w:kern w:val="2"/>
      <w:sz w:val="24"/>
    </w:rPr>
  </w:style>
  <w:style w:type="character" w:customStyle="1" w:styleId="1f7">
    <w:name w:val="页眉 字符1"/>
    <w:uiPriority w:val="99"/>
    <w:semiHidden/>
    <w:qFormat/>
    <w:rsid w:val="007A4454"/>
    <w:rPr>
      <w:rFonts w:ascii="Verdana" w:eastAsia="仿宋_GB2312" w:hAnsi="Verdana" w:hint="default"/>
      <w:kern w:val="2"/>
      <w:sz w:val="18"/>
      <w:szCs w:val="18"/>
      <w:lang w:eastAsia="en-US"/>
    </w:rPr>
  </w:style>
  <w:style w:type="character" w:customStyle="1" w:styleId="afffff">
    <w:name w:val="纯文本 字符"/>
    <w:qFormat/>
    <w:rsid w:val="007A4454"/>
    <w:rPr>
      <w:rFonts w:ascii="宋体" w:hAnsi="Courier New"/>
      <w:kern w:val="2"/>
      <w:sz w:val="21"/>
    </w:rPr>
  </w:style>
  <w:style w:type="character" w:customStyle="1" w:styleId="211">
    <w:name w:val="标题 2 字符1"/>
    <w:uiPriority w:val="9"/>
    <w:qFormat/>
    <w:rsid w:val="007A4454"/>
    <w:rPr>
      <w:bCs/>
      <w:sz w:val="24"/>
    </w:rPr>
  </w:style>
  <w:style w:type="character" w:customStyle="1" w:styleId="1f8">
    <w:name w:val="标题 1 字符"/>
    <w:qFormat/>
    <w:rsid w:val="007A4454"/>
    <w:rPr>
      <w:b/>
      <w:bCs/>
      <w:kern w:val="44"/>
      <w:sz w:val="44"/>
      <w:szCs w:val="44"/>
    </w:rPr>
  </w:style>
  <w:style w:type="character" w:customStyle="1" w:styleId="afffff0">
    <w:name w:val="页脚 字符"/>
    <w:uiPriority w:val="99"/>
    <w:qFormat/>
    <w:rsid w:val="007A4454"/>
    <w:rPr>
      <w:kern w:val="2"/>
      <w:sz w:val="18"/>
      <w:szCs w:val="18"/>
    </w:rPr>
  </w:style>
  <w:style w:type="character" w:customStyle="1" w:styleId="2d">
    <w:name w:val="正文文本缩进 2 字符"/>
    <w:qFormat/>
    <w:rsid w:val="007A4454"/>
    <w:rPr>
      <w:rFonts w:ascii="宋体" w:hAnsi="宋体"/>
      <w:kern w:val="2"/>
      <w:sz w:val="21"/>
      <w:szCs w:val="24"/>
    </w:rPr>
  </w:style>
  <w:style w:type="character" w:customStyle="1" w:styleId="HTML1">
    <w:name w:val="HTML 预设格式 字符"/>
    <w:qFormat/>
    <w:rsid w:val="007A4454"/>
    <w:rPr>
      <w:rFonts w:ascii="Arial Unicode MS" w:eastAsia="Arial Unicode MS" w:hAnsi="Arial Unicode MS"/>
      <w:color w:val="000000"/>
    </w:rPr>
  </w:style>
  <w:style w:type="character" w:customStyle="1" w:styleId="2e">
    <w:name w:val="批注主题 字符2"/>
    <w:uiPriority w:val="99"/>
    <w:semiHidden/>
    <w:qFormat/>
    <w:rsid w:val="007A4454"/>
    <w:rPr>
      <w:rFonts w:ascii="Verdana" w:eastAsia="仿宋_GB2312" w:hAnsi="Verdana" w:hint="default"/>
      <w:b/>
      <w:bCs/>
      <w:kern w:val="2"/>
      <w:sz w:val="21"/>
      <w:szCs w:val="24"/>
      <w:lang w:eastAsia="en-US"/>
    </w:rPr>
  </w:style>
  <w:style w:type="character" w:customStyle="1" w:styleId="1f9">
    <w:name w:val="称呼 字符1"/>
    <w:uiPriority w:val="99"/>
    <w:semiHidden/>
    <w:qFormat/>
    <w:rsid w:val="007A4454"/>
    <w:rPr>
      <w:kern w:val="2"/>
      <w:sz w:val="21"/>
      <w:szCs w:val="22"/>
    </w:rPr>
  </w:style>
  <w:style w:type="character" w:customStyle="1" w:styleId="2Char11">
    <w:name w:val="标题 2 Char1"/>
    <w:uiPriority w:val="9"/>
    <w:qFormat/>
    <w:rsid w:val="007A4454"/>
    <w:rPr>
      <w:bCs/>
      <w:sz w:val="24"/>
    </w:rPr>
  </w:style>
  <w:style w:type="character" w:customStyle="1" w:styleId="2f">
    <w:name w:val="批注框文本 字符2"/>
    <w:uiPriority w:val="99"/>
    <w:semiHidden/>
    <w:qFormat/>
    <w:rsid w:val="007A4454"/>
    <w:rPr>
      <w:rFonts w:ascii="Verdana" w:eastAsia="仿宋_GB2312" w:hAnsi="Verdana" w:hint="default"/>
      <w:kern w:val="2"/>
      <w:sz w:val="18"/>
      <w:szCs w:val="18"/>
      <w:lang w:eastAsia="en-US"/>
    </w:rPr>
  </w:style>
  <w:style w:type="character" w:customStyle="1" w:styleId="title1">
    <w:name w:val="title1"/>
    <w:qFormat/>
    <w:rsid w:val="007A4454"/>
    <w:rPr>
      <w:rFonts w:ascii="微软雅黑" w:eastAsia="微软雅黑" w:hAnsi="微软雅黑" w:hint="eastAsia"/>
      <w:sz w:val="21"/>
      <w:szCs w:val="21"/>
    </w:rPr>
  </w:style>
  <w:style w:type="character" w:customStyle="1" w:styleId="1fa">
    <w:name w:val="日期 字符1"/>
    <w:uiPriority w:val="99"/>
    <w:semiHidden/>
    <w:qFormat/>
    <w:rsid w:val="007A4454"/>
    <w:rPr>
      <w:kern w:val="2"/>
      <w:sz w:val="21"/>
      <w:szCs w:val="22"/>
    </w:rPr>
  </w:style>
  <w:style w:type="character" w:customStyle="1" w:styleId="main1">
    <w:name w:val="main1"/>
    <w:qFormat/>
    <w:rsid w:val="007A4454"/>
    <w:rPr>
      <w:color w:val="333333"/>
      <w:sz w:val="24"/>
      <w:szCs w:val="24"/>
    </w:rPr>
  </w:style>
  <w:style w:type="character" w:customStyle="1" w:styleId="2CharChar">
    <w:name w:val="标题 2 Char Char"/>
    <w:qFormat/>
    <w:rsid w:val="007A4454"/>
    <w:rPr>
      <w:rFonts w:ascii="Arial" w:eastAsia="黑体" w:hAnsi="Arial"/>
      <w:bCs/>
      <w:kern w:val="2"/>
      <w:sz w:val="28"/>
      <w:szCs w:val="32"/>
      <w:lang w:val="en-US" w:eastAsia="zh-CN" w:bidi="ar-SA"/>
    </w:rPr>
  </w:style>
  <w:style w:type="character" w:customStyle="1" w:styleId="1fb">
    <w:name w:val="正文文本 字符1"/>
    <w:qFormat/>
    <w:rsid w:val="007A4454"/>
    <w:rPr>
      <w:kern w:val="2"/>
      <w:sz w:val="21"/>
      <w:szCs w:val="22"/>
    </w:rPr>
  </w:style>
  <w:style w:type="character" w:customStyle="1" w:styleId="Char14">
    <w:name w:val="页脚 Char1"/>
    <w:qFormat/>
    <w:rsid w:val="007A4454"/>
    <w:rPr>
      <w:kern w:val="2"/>
      <w:sz w:val="18"/>
      <w:szCs w:val="18"/>
    </w:rPr>
  </w:style>
  <w:style w:type="character" w:customStyle="1" w:styleId="1fc">
    <w:name w:val="标题 字符1"/>
    <w:uiPriority w:val="10"/>
    <w:qFormat/>
    <w:rsid w:val="007A4454"/>
    <w:rPr>
      <w:rFonts w:ascii="Calibri Light" w:eastAsia="宋体" w:hAnsi="Calibri Light" w:cs="Times New Roman"/>
      <w:b/>
      <w:bCs/>
      <w:kern w:val="2"/>
      <w:sz w:val="32"/>
      <w:szCs w:val="32"/>
    </w:rPr>
  </w:style>
  <w:style w:type="character" w:customStyle="1" w:styleId="afffff1">
    <w:name w:val="批注框文本 字符"/>
    <w:qFormat/>
    <w:rsid w:val="007A4454"/>
    <w:rPr>
      <w:kern w:val="2"/>
      <w:sz w:val="18"/>
      <w:szCs w:val="18"/>
    </w:rPr>
  </w:style>
  <w:style w:type="character" w:customStyle="1" w:styleId="110">
    <w:name w:val="标题 1 字符1"/>
    <w:uiPriority w:val="99"/>
    <w:qFormat/>
    <w:rsid w:val="007A4454"/>
    <w:rPr>
      <w:rFonts w:ascii="宋体" w:eastAsia="黑体" w:hAnsi="宋体"/>
      <w:b/>
      <w:bCs/>
      <w:kern w:val="44"/>
      <w:sz w:val="28"/>
      <w:szCs w:val="44"/>
      <w:lang w:val="en-US" w:eastAsia="zh-CN" w:bidi="ar-SA"/>
    </w:rPr>
  </w:style>
  <w:style w:type="character" w:customStyle="1" w:styleId="textediteditable-title">
    <w:name w:val="text_edit editable-title"/>
    <w:qFormat/>
    <w:rsid w:val="007A4454"/>
    <w:rPr>
      <w:rFonts w:ascii="Verdana" w:eastAsia="仿宋_GB2312" w:hAnsi="Verdana"/>
      <w:kern w:val="0"/>
      <w:sz w:val="24"/>
      <w:szCs w:val="20"/>
      <w:lang w:eastAsia="en-US"/>
    </w:rPr>
  </w:style>
  <w:style w:type="character" w:customStyle="1" w:styleId="afffff2">
    <w:name w:val="正文文本 字符"/>
    <w:qFormat/>
    <w:rsid w:val="007A4454"/>
    <w:rPr>
      <w:kern w:val="2"/>
      <w:sz w:val="21"/>
      <w:szCs w:val="22"/>
    </w:rPr>
  </w:style>
  <w:style w:type="character" w:customStyle="1" w:styleId="2f0">
    <w:name w:val="批注文字 字符2"/>
    <w:uiPriority w:val="99"/>
    <w:semiHidden/>
    <w:qFormat/>
    <w:rsid w:val="007A4454"/>
    <w:rPr>
      <w:rFonts w:ascii="Verdana" w:eastAsia="仿宋_GB2312" w:hAnsi="Verdana" w:hint="default"/>
      <w:kern w:val="2"/>
      <w:sz w:val="21"/>
      <w:szCs w:val="24"/>
      <w:lang w:eastAsia="en-US"/>
    </w:rPr>
  </w:style>
  <w:style w:type="character" w:customStyle="1" w:styleId="afffff3">
    <w:name w:val="消息标题号"/>
    <w:qFormat/>
    <w:rsid w:val="007A4454"/>
    <w:rPr>
      <w:rFonts w:ascii="Arial" w:eastAsia="楷体_GB2312" w:hAnsi="Arial"/>
      <w:b/>
      <w:bCs/>
      <w:spacing w:val="-4"/>
      <w:sz w:val="18"/>
      <w:szCs w:val="18"/>
      <w:lang w:eastAsia="zh-CN"/>
    </w:rPr>
  </w:style>
  <w:style w:type="character" w:customStyle="1" w:styleId="54">
    <w:name w:val="标题 5 字符"/>
    <w:qFormat/>
    <w:rsid w:val="007A4454"/>
    <w:rPr>
      <w:rFonts w:ascii="Times New Roman" w:hAnsi="Times New Roman"/>
      <w:b/>
      <w:kern w:val="2"/>
      <w:sz w:val="28"/>
    </w:rPr>
  </w:style>
  <w:style w:type="character" w:customStyle="1" w:styleId="310">
    <w:name w:val="标题 3 字符1"/>
    <w:qFormat/>
    <w:rsid w:val="007A4454"/>
    <w:rPr>
      <w:rFonts w:ascii="宋体" w:hAnsi="宋体"/>
      <w:b/>
      <w:bCs/>
      <w:kern w:val="2"/>
      <w:sz w:val="28"/>
      <w:szCs w:val="32"/>
    </w:rPr>
  </w:style>
  <w:style w:type="character" w:customStyle="1" w:styleId="43">
    <w:name w:val="标题 4 字符"/>
    <w:qFormat/>
    <w:rsid w:val="007A4454"/>
    <w:rPr>
      <w:rFonts w:ascii="等线 Light" w:eastAsia="等线 Light" w:hAnsi="等线 Light" w:cs="Times New Roman"/>
      <w:b/>
      <w:bCs/>
      <w:kern w:val="2"/>
      <w:sz w:val="28"/>
      <w:szCs w:val="28"/>
    </w:rPr>
  </w:style>
  <w:style w:type="character" w:customStyle="1" w:styleId="content1">
    <w:name w:val="content1"/>
    <w:qFormat/>
    <w:rsid w:val="007A4454"/>
    <w:rPr>
      <w:rFonts w:ascii="ˎ̥" w:hAnsi="ˎ̥" w:hint="default"/>
      <w:color w:val="000000"/>
      <w:sz w:val="22"/>
      <w:u w:val="none"/>
    </w:rPr>
  </w:style>
  <w:style w:type="character" w:customStyle="1" w:styleId="1fd">
    <w:name w:val="批注主题 字符1"/>
    <w:qFormat/>
    <w:rsid w:val="007A4454"/>
    <w:rPr>
      <w:rFonts w:ascii="宋体" w:eastAsia="仿宋_GB2312" w:hAnsi="Verdana"/>
      <w:b/>
      <w:bCs/>
      <w:kern w:val="2"/>
      <w:sz w:val="21"/>
      <w:szCs w:val="24"/>
      <w:lang w:eastAsia="en-US"/>
    </w:rPr>
  </w:style>
  <w:style w:type="character" w:customStyle="1" w:styleId="afffff4">
    <w:name w:val="文档结构图 字符"/>
    <w:qFormat/>
    <w:rsid w:val="007A4454"/>
    <w:rPr>
      <w:rFonts w:ascii="宋体"/>
      <w:kern w:val="2"/>
      <w:sz w:val="18"/>
      <w:szCs w:val="18"/>
    </w:rPr>
  </w:style>
  <w:style w:type="character" w:customStyle="1" w:styleId="2f1">
    <w:name w:val="正文文本 2 字符"/>
    <w:uiPriority w:val="99"/>
    <w:qFormat/>
    <w:rsid w:val="007A4454"/>
    <w:rPr>
      <w:rFonts w:ascii="Times New Roman" w:hAnsi="Times New Roman"/>
      <w:kern w:val="2"/>
      <w:sz w:val="24"/>
      <w:szCs w:val="24"/>
    </w:rPr>
  </w:style>
  <w:style w:type="character" w:customStyle="1" w:styleId="Char12">
    <w:name w:val="正文首行缩进 Char1"/>
    <w:link w:val="aff6"/>
    <w:qFormat/>
    <w:rsid w:val="007A4454"/>
    <w:rPr>
      <w:rFonts w:ascii="Verdana" w:eastAsia="仿宋_GB2312" w:hAnsi="Verdana"/>
      <w:kern w:val="2"/>
      <w:sz w:val="21"/>
      <w:szCs w:val="24"/>
      <w:lang w:eastAsia="en-US"/>
    </w:rPr>
  </w:style>
  <w:style w:type="character" w:customStyle="1" w:styleId="afffff5">
    <w:name w:val="批注文字 字符"/>
    <w:qFormat/>
    <w:rsid w:val="007A4454"/>
    <w:rPr>
      <w:kern w:val="2"/>
      <w:sz w:val="21"/>
      <w:szCs w:val="22"/>
    </w:rPr>
  </w:style>
  <w:style w:type="character" w:customStyle="1" w:styleId="Char11">
    <w:name w:val="脚注文本 Char1"/>
    <w:link w:val="aff2"/>
    <w:uiPriority w:val="99"/>
    <w:qFormat/>
    <w:rsid w:val="007A4454"/>
    <w:rPr>
      <w:kern w:val="2"/>
      <w:sz w:val="18"/>
      <w:szCs w:val="18"/>
    </w:rPr>
  </w:style>
  <w:style w:type="character" w:customStyle="1" w:styleId="hilite6">
    <w:name w:val="hilite6"/>
    <w:qFormat/>
    <w:rsid w:val="007A4454"/>
    <w:rPr>
      <w:color w:val="000000"/>
    </w:rPr>
  </w:style>
  <w:style w:type="character" w:customStyle="1" w:styleId="Charff3">
    <w:name w:val="脚注文本 Char"/>
    <w:basedOn w:val="ad"/>
    <w:uiPriority w:val="99"/>
    <w:semiHidden/>
    <w:qFormat/>
    <w:rsid w:val="007A4454"/>
    <w:rPr>
      <w:rFonts w:ascii="宋体" w:hAnsi="宋体" w:cs="宋体"/>
      <w:sz w:val="18"/>
      <w:szCs w:val="18"/>
      <w:shd w:val="clear" w:color="auto" w:fill="FFFFFF"/>
    </w:rPr>
  </w:style>
  <w:style w:type="character" w:customStyle="1" w:styleId="Char20">
    <w:name w:val="页脚 Char2"/>
    <w:basedOn w:val="ad"/>
    <w:uiPriority w:val="99"/>
    <w:semiHidden/>
    <w:qFormat/>
    <w:rsid w:val="007A4454"/>
    <w:rPr>
      <w:kern w:val="2"/>
      <w:sz w:val="18"/>
      <w:szCs w:val="18"/>
    </w:rPr>
  </w:style>
  <w:style w:type="character" w:customStyle="1" w:styleId="Charff4">
    <w:name w:val="称呼 Char"/>
    <w:basedOn w:val="ad"/>
    <w:uiPriority w:val="99"/>
    <w:semiHidden/>
    <w:qFormat/>
    <w:rsid w:val="007A4454"/>
    <w:rPr>
      <w:rFonts w:ascii="宋体" w:hAnsi="宋体" w:cs="宋体"/>
      <w:sz w:val="21"/>
      <w:szCs w:val="24"/>
      <w:shd w:val="clear" w:color="auto" w:fill="FFFFFF"/>
    </w:rPr>
  </w:style>
  <w:style w:type="paragraph" w:customStyle="1" w:styleId="Char15">
    <w:name w:val="Char1"/>
    <w:basedOn w:val="ab"/>
    <w:qFormat/>
    <w:rsid w:val="007A4454"/>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xl55">
    <w:name w:val="xl55"/>
    <w:basedOn w:val="ab"/>
    <w:uiPriority w:val="99"/>
    <w:qFormat/>
    <w:rsid w:val="007A4454"/>
    <w:pPr>
      <w:pBdr>
        <w:top w:val="single" w:sz="4" w:space="0" w:color="auto"/>
        <w:left w:val="single" w:sz="4" w:space="0" w:color="auto"/>
        <w:bottom w:val="single" w:sz="4" w:space="0" w:color="auto"/>
        <w:right w:val="single" w:sz="8" w:space="0" w:color="auto"/>
      </w:pBdr>
      <w:shd w:val="clear" w:color="auto" w:fill="CCFFFF"/>
      <w:tabs>
        <w:tab w:val="clear" w:pos="426"/>
      </w:tabs>
      <w:adjustRightInd/>
      <w:snapToGrid/>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2f2">
    <w:name w:val="修订2"/>
    <w:uiPriority w:val="99"/>
    <w:semiHidden/>
    <w:qFormat/>
    <w:rsid w:val="007A4454"/>
    <w:rPr>
      <w:rFonts w:ascii="Calibri" w:hAnsi="Calibri"/>
      <w:kern w:val="2"/>
      <w:sz w:val="21"/>
      <w:szCs w:val="22"/>
    </w:rPr>
  </w:style>
  <w:style w:type="paragraph" w:customStyle="1" w:styleId="xl61">
    <w:name w:val="xl61"/>
    <w:basedOn w:val="ab"/>
    <w:uiPriority w:val="99"/>
    <w:qFormat/>
    <w:rsid w:val="007A4454"/>
    <w:pPr>
      <w:pBdr>
        <w:top w:val="single" w:sz="4" w:space="0" w:color="auto"/>
        <w:bottom w:val="single" w:sz="4" w:space="0" w:color="auto"/>
        <w:right w:val="single" w:sz="8" w:space="0" w:color="auto"/>
      </w:pBdr>
      <w:shd w:val="clear" w:color="auto" w:fill="auto"/>
      <w:tabs>
        <w:tab w:val="clear" w:pos="426"/>
      </w:tabs>
      <w:adjustRightInd/>
      <w:snapToGrid/>
      <w:spacing w:before="100" w:beforeAutospacing="1" w:after="100" w:afterAutospacing="1" w:line="240" w:lineRule="auto"/>
      <w:jc w:val="center"/>
      <w:textAlignment w:val="bottom"/>
    </w:pPr>
    <w:rPr>
      <w:rFonts w:ascii="黑体" w:eastAsia="黑体" w:hAnsi="Arial Unicode MS" w:cs="Arial Unicode MS" w:hint="eastAsia"/>
      <w:b/>
      <w:bCs/>
      <w:color w:val="333399"/>
      <w:sz w:val="24"/>
    </w:rPr>
  </w:style>
  <w:style w:type="paragraph" w:customStyle="1" w:styleId="111">
    <w:name w:val="修订11"/>
    <w:uiPriority w:val="99"/>
    <w:unhideWhenUsed/>
    <w:qFormat/>
    <w:rsid w:val="007A4454"/>
    <w:rPr>
      <w:rFonts w:ascii="Calibri" w:hAnsi="Calibri"/>
      <w:kern w:val="2"/>
      <w:sz w:val="21"/>
      <w:szCs w:val="22"/>
    </w:rPr>
  </w:style>
  <w:style w:type="paragraph" w:customStyle="1" w:styleId="66">
    <w:name w:val="样式 标题 + (中文) 黑体 五号 非加粗 段前: 6 磅 段后: 6 磅"/>
    <w:basedOn w:val="aff4"/>
    <w:uiPriority w:val="99"/>
    <w:qFormat/>
    <w:rsid w:val="007A4454"/>
    <w:pPr>
      <w:widowControl w:val="0"/>
      <w:shd w:val="clear" w:color="auto" w:fill="auto"/>
      <w:tabs>
        <w:tab w:val="clear" w:pos="426"/>
      </w:tabs>
      <w:spacing w:before="0" w:after="0" w:line="600" w:lineRule="exact"/>
      <w:outlineLvl w:val="9"/>
    </w:pPr>
    <w:rPr>
      <w:rFonts w:ascii="黑体" w:eastAsia="黑体" w:hAnsi="Times New Roman" w:cs="Arial"/>
      <w:b w:val="0"/>
      <w:bCs w:val="0"/>
      <w:sz w:val="32"/>
      <w:szCs w:val="20"/>
    </w:rPr>
  </w:style>
  <w:style w:type="paragraph" w:customStyle="1" w:styleId="xl29">
    <w:name w:val="xl29"/>
    <w:basedOn w:val="ab"/>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pPr>
    <w:rPr>
      <w:rFonts w:ascii="Arial Unicode MS" w:eastAsia="Arial Unicode MS" w:hAnsi="Arial Unicode MS" w:cs="Arial Unicode MS"/>
      <w:sz w:val="20"/>
      <w:szCs w:val="20"/>
    </w:rPr>
  </w:style>
  <w:style w:type="paragraph" w:customStyle="1" w:styleId="xl27">
    <w:name w:val="xl27"/>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top"/>
    </w:pPr>
    <w:rPr>
      <w:rFonts w:ascii="Arial Unicode MS" w:eastAsia="Arial Unicode MS" w:hAnsi="Arial Unicode MS" w:cs="Arial Unicode MS"/>
      <w:color w:val="000000"/>
      <w:sz w:val="20"/>
      <w:szCs w:val="20"/>
    </w:rPr>
  </w:style>
  <w:style w:type="paragraph" w:customStyle="1" w:styleId="afffff6">
    <w:name w:val="三级"/>
    <w:basedOn w:val="afffff7"/>
    <w:qFormat/>
    <w:rsid w:val="007A4454"/>
  </w:style>
  <w:style w:type="paragraph" w:customStyle="1" w:styleId="afffff7">
    <w:name w:val="二级"/>
    <w:basedOn w:val="ab"/>
    <w:uiPriority w:val="99"/>
    <w:qFormat/>
    <w:rsid w:val="007A4454"/>
    <w:pPr>
      <w:widowControl w:val="0"/>
      <w:shd w:val="clear" w:color="auto" w:fill="auto"/>
      <w:tabs>
        <w:tab w:val="clear" w:pos="426"/>
      </w:tabs>
      <w:adjustRightInd/>
      <w:snapToGrid/>
      <w:spacing w:line="240" w:lineRule="auto"/>
    </w:pPr>
    <w:rPr>
      <w:rFonts w:cs="Times New Roman"/>
      <w:kern w:val="2"/>
      <w:szCs w:val="21"/>
    </w:rPr>
  </w:style>
  <w:style w:type="paragraph" w:customStyle="1" w:styleId="afffff8">
    <w:name w:val="系统正文"/>
    <w:basedOn w:val="ab"/>
    <w:uiPriority w:val="99"/>
    <w:qFormat/>
    <w:rsid w:val="007A4454"/>
    <w:pPr>
      <w:widowControl w:val="0"/>
      <w:shd w:val="clear" w:color="auto" w:fill="auto"/>
      <w:tabs>
        <w:tab w:val="clear" w:pos="426"/>
      </w:tabs>
      <w:adjustRightInd/>
      <w:snapToGrid/>
      <w:spacing w:line="420" w:lineRule="exact"/>
      <w:ind w:firstLineChars="200" w:firstLine="420"/>
    </w:pPr>
    <w:rPr>
      <w:rFonts w:cs="Times New Roman"/>
      <w:kern w:val="2"/>
    </w:rPr>
  </w:style>
  <w:style w:type="paragraph" w:customStyle="1" w:styleId="120">
    <w:name w:val="1册标题2"/>
    <w:basedOn w:val="ab"/>
    <w:next w:val="ab"/>
    <w:uiPriority w:val="99"/>
    <w:qFormat/>
    <w:rsid w:val="007A4454"/>
    <w:pPr>
      <w:widowControl w:val="0"/>
      <w:shd w:val="clear" w:color="auto" w:fill="auto"/>
      <w:tabs>
        <w:tab w:val="clear" w:pos="426"/>
      </w:tabs>
      <w:snapToGrid/>
      <w:spacing w:beforeLines="50" w:afterLines="50" w:line="300" w:lineRule="auto"/>
      <w:jc w:val="center"/>
      <w:textAlignment w:val="baseline"/>
      <w:outlineLvl w:val="1"/>
    </w:pPr>
    <w:rPr>
      <w:rFonts w:ascii="Arial" w:eastAsia="黑体" w:hAnsi="Arial" w:cs="Times New Roman"/>
      <w:bCs/>
      <w:sz w:val="32"/>
    </w:rPr>
  </w:style>
  <w:style w:type="paragraph" w:customStyle="1" w:styleId="afffff9">
    <w:name w:val="表格内文字"/>
    <w:basedOn w:val="ab"/>
    <w:uiPriority w:val="99"/>
    <w:qFormat/>
    <w:rsid w:val="007A4454"/>
    <w:pPr>
      <w:widowControl w:val="0"/>
      <w:shd w:val="clear" w:color="auto" w:fill="auto"/>
      <w:tabs>
        <w:tab w:val="clear" w:pos="426"/>
      </w:tabs>
      <w:adjustRightInd/>
      <w:snapToGrid/>
      <w:spacing w:line="240" w:lineRule="auto"/>
    </w:pPr>
    <w:rPr>
      <w:rFonts w:ascii="Times New Roman" w:hAnsi="Times New Roman" w:cs="Times New Roman"/>
      <w:kern w:val="2"/>
      <w:sz w:val="24"/>
      <w:szCs w:val="20"/>
    </w:rPr>
  </w:style>
  <w:style w:type="paragraph" w:customStyle="1" w:styleId="p9">
    <w:name w:val="p9"/>
    <w:basedOn w:val="ab"/>
    <w:uiPriority w:val="99"/>
    <w:qFormat/>
    <w:rsid w:val="007A4454"/>
    <w:pPr>
      <w:shd w:val="clear" w:color="auto" w:fill="auto"/>
      <w:tabs>
        <w:tab w:val="clear" w:pos="426"/>
      </w:tabs>
      <w:adjustRightInd/>
      <w:snapToGrid/>
      <w:spacing w:before="100" w:beforeAutospacing="1" w:after="100" w:afterAutospacing="1" w:line="240" w:lineRule="auto"/>
      <w:jc w:val="left"/>
    </w:pPr>
    <w:rPr>
      <w:rFonts w:ascii="Calibri" w:eastAsia="Arial Unicode MS" w:hAnsi="Calibri" w:cs="Times New Roman"/>
      <w:color w:val="000000"/>
      <w:sz w:val="18"/>
      <w:szCs w:val="18"/>
    </w:rPr>
  </w:style>
  <w:style w:type="paragraph" w:customStyle="1" w:styleId="CharCharCharChar1">
    <w:name w:val="Char Char Char Char1"/>
    <w:basedOn w:val="ab"/>
    <w:uiPriority w:val="99"/>
    <w:qFormat/>
    <w:rsid w:val="007A4454"/>
    <w:pPr>
      <w:shd w:val="clear" w:color="auto" w:fill="auto"/>
      <w:tabs>
        <w:tab w:val="clear" w:pos="426"/>
      </w:tabs>
      <w:adjustRightInd/>
      <w:snapToGrid/>
      <w:spacing w:afterLines="25" w:line="240" w:lineRule="exact"/>
      <w:jc w:val="left"/>
    </w:pPr>
    <w:rPr>
      <w:rFonts w:ascii="Verdana" w:eastAsia="仿宋_GB2312" w:hAnsi="Verdana" w:cs="Times New Roman"/>
      <w:sz w:val="24"/>
      <w:szCs w:val="20"/>
      <w:lang w:eastAsia="en-US"/>
    </w:rPr>
  </w:style>
  <w:style w:type="paragraph" w:customStyle="1" w:styleId="xl33">
    <w:name w:val="xl33"/>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top"/>
    </w:pPr>
    <w:rPr>
      <w:rFonts w:ascii="Arial Unicode MS" w:eastAsia="Arial Unicode MS" w:hAnsi="Arial Unicode MS" w:cs="Arial Unicode MS"/>
      <w:sz w:val="20"/>
      <w:szCs w:val="20"/>
    </w:rPr>
  </w:style>
  <w:style w:type="paragraph" w:customStyle="1" w:styleId="212">
    <w:name w:val="2册标题1"/>
    <w:basedOn w:val="ab"/>
    <w:next w:val="ab"/>
    <w:uiPriority w:val="99"/>
    <w:qFormat/>
    <w:rsid w:val="007A4454"/>
    <w:pPr>
      <w:widowControl w:val="0"/>
      <w:shd w:val="clear" w:color="auto" w:fill="auto"/>
      <w:tabs>
        <w:tab w:val="clear" w:pos="426"/>
      </w:tabs>
      <w:adjustRightInd/>
      <w:snapToGrid/>
      <w:spacing w:beforeLines="50" w:afterLines="50" w:line="300" w:lineRule="auto"/>
      <w:jc w:val="center"/>
      <w:outlineLvl w:val="0"/>
    </w:pPr>
    <w:rPr>
      <w:rFonts w:ascii="Arial" w:eastAsia="黑体" w:hAnsi="Arial" w:cs="Times New Roman"/>
      <w:kern w:val="2"/>
      <w:sz w:val="32"/>
      <w:szCs w:val="32"/>
    </w:rPr>
  </w:style>
  <w:style w:type="paragraph" w:customStyle="1" w:styleId="xl34">
    <w:name w:val="xl34"/>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bottom"/>
    </w:pPr>
    <w:rPr>
      <w:rFonts w:ascii="Times New Roman" w:eastAsia="Arial Unicode MS" w:hAnsi="Times New Roman" w:cs="Times New Roman"/>
      <w:sz w:val="20"/>
      <w:szCs w:val="20"/>
    </w:rPr>
  </w:style>
  <w:style w:type="paragraph" w:customStyle="1" w:styleId="afffffa">
    <w:name w:val="回信地址"/>
    <w:basedOn w:val="ab"/>
    <w:uiPriority w:val="99"/>
    <w:qFormat/>
    <w:rsid w:val="007A4454"/>
    <w:pPr>
      <w:keepLines/>
      <w:shd w:val="clear" w:color="auto" w:fill="auto"/>
      <w:tabs>
        <w:tab w:val="clear" w:pos="426"/>
      </w:tabs>
      <w:adjustRightInd/>
      <w:snapToGrid/>
      <w:spacing w:line="200" w:lineRule="atLeast"/>
      <w:ind w:right="-120"/>
      <w:jc w:val="left"/>
    </w:pPr>
    <w:rPr>
      <w:rFonts w:ascii="Times New Roman" w:hAnsi="Times New Roman" w:cs="Times New Roman"/>
      <w:sz w:val="16"/>
      <w:szCs w:val="16"/>
    </w:rPr>
  </w:style>
  <w:style w:type="paragraph" w:customStyle="1" w:styleId="afffffb">
    <w:name w:val="案例一级标题"/>
    <w:uiPriority w:val="99"/>
    <w:qFormat/>
    <w:rsid w:val="007A4454"/>
    <w:pPr>
      <w:widowControl w:val="0"/>
      <w:autoSpaceDE w:val="0"/>
      <w:autoSpaceDN w:val="0"/>
      <w:adjustRightInd w:val="0"/>
      <w:spacing w:line="400" w:lineRule="atLeast"/>
      <w:ind w:firstLine="425"/>
      <w:jc w:val="both"/>
    </w:pPr>
    <w:rPr>
      <w:rFonts w:ascii="文鼎CS中黑" w:eastAsia="文鼎CS中黑"/>
      <w:szCs w:val="24"/>
    </w:rPr>
  </w:style>
  <w:style w:type="paragraph" w:customStyle="1" w:styleId="xl26">
    <w:name w:val="xl26"/>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right"/>
      <w:textAlignment w:val="bottom"/>
    </w:pPr>
    <w:rPr>
      <w:rFonts w:ascii="Arial Unicode MS" w:eastAsia="Arial Unicode MS" w:hAnsi="Arial Unicode MS" w:cs="Arial Unicode MS"/>
      <w:sz w:val="20"/>
      <w:szCs w:val="20"/>
    </w:rPr>
  </w:style>
  <w:style w:type="paragraph" w:customStyle="1" w:styleId="font8">
    <w:name w:val="font8"/>
    <w:basedOn w:val="ab"/>
    <w:uiPriority w:val="99"/>
    <w:qFormat/>
    <w:rsid w:val="007A4454"/>
    <w:pPr>
      <w:shd w:val="clear" w:color="auto" w:fill="auto"/>
      <w:tabs>
        <w:tab w:val="clear" w:pos="426"/>
      </w:tabs>
      <w:adjustRightInd/>
      <w:snapToGrid/>
      <w:spacing w:before="100" w:beforeAutospacing="1" w:after="100" w:afterAutospacing="1" w:line="240" w:lineRule="auto"/>
      <w:jc w:val="left"/>
    </w:pPr>
    <w:rPr>
      <w:rFonts w:ascii="Times New Roman" w:eastAsia="Arial Unicode MS" w:hAnsi="Times New Roman" w:cs="Times New Roman"/>
      <w:sz w:val="24"/>
    </w:rPr>
  </w:style>
  <w:style w:type="paragraph" w:customStyle="1" w:styleId="xl54">
    <w:name w:val="xl54"/>
    <w:basedOn w:val="ab"/>
    <w:uiPriority w:val="99"/>
    <w:qFormat/>
    <w:rsid w:val="007A4454"/>
    <w:pPr>
      <w:pBdr>
        <w:top w:val="single" w:sz="4" w:space="0" w:color="auto"/>
        <w:left w:val="single" w:sz="4" w:space="0" w:color="auto"/>
        <w:bottom w:val="single" w:sz="4" w:space="0" w:color="auto"/>
        <w:right w:val="single" w:sz="4" w:space="0" w:color="auto"/>
      </w:pBdr>
      <w:shd w:val="clear" w:color="auto" w:fill="CCFFFF"/>
      <w:tabs>
        <w:tab w:val="clear" w:pos="426"/>
      </w:tabs>
      <w:adjustRightInd/>
      <w:snapToGrid/>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BIAO">
    <w:name w:val="正文BIAO"/>
    <w:basedOn w:val="ab"/>
    <w:uiPriority w:val="99"/>
    <w:qFormat/>
    <w:rsid w:val="007A4454"/>
    <w:pPr>
      <w:widowControl w:val="0"/>
      <w:numPr>
        <w:numId w:val="20"/>
      </w:numPr>
      <w:shd w:val="clear" w:color="auto" w:fill="auto"/>
      <w:tabs>
        <w:tab w:val="clear" w:pos="426"/>
        <w:tab w:val="left" w:pos="360"/>
        <w:tab w:val="left" w:pos="720"/>
      </w:tabs>
      <w:adjustRightInd/>
      <w:snapToGrid/>
      <w:spacing w:beforeLines="50" w:afterLines="50"/>
    </w:pPr>
    <w:rPr>
      <w:rFonts w:ascii="Times New Roman" w:eastAsia="黑体" w:hAnsi="Times New Roman" w:cs="Times New Roman"/>
      <w:kern w:val="2"/>
      <w:sz w:val="24"/>
    </w:rPr>
  </w:style>
  <w:style w:type="paragraph" w:customStyle="1" w:styleId="xl41">
    <w:name w:val="xl41"/>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top"/>
    </w:pPr>
    <w:rPr>
      <w:rFonts w:ascii="Arial Unicode MS" w:eastAsia="Arial Unicode MS" w:hAnsi="Arial Unicode MS" w:cs="Arial Unicode MS"/>
      <w:sz w:val="20"/>
      <w:szCs w:val="20"/>
    </w:rPr>
  </w:style>
  <w:style w:type="paragraph" w:customStyle="1" w:styleId="xl52">
    <w:name w:val="xl52"/>
    <w:basedOn w:val="ab"/>
    <w:uiPriority w:val="99"/>
    <w:qFormat/>
    <w:rsid w:val="007A4454"/>
    <w:pPr>
      <w:pBdr>
        <w:top w:val="single" w:sz="4" w:space="0" w:color="auto"/>
        <w:left w:val="single" w:sz="4" w:space="0" w:color="auto"/>
        <w:bottom w:val="single" w:sz="4" w:space="0" w:color="auto"/>
        <w:right w:val="single" w:sz="4" w:space="0" w:color="auto"/>
      </w:pBdr>
      <w:shd w:val="clear" w:color="auto" w:fill="CCFFCC"/>
      <w:tabs>
        <w:tab w:val="clear" w:pos="426"/>
      </w:tabs>
      <w:adjustRightInd/>
      <w:snapToGrid/>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38">
    <w:name w:val="xl38"/>
    <w:basedOn w:val="ab"/>
    <w:uiPriority w:val="99"/>
    <w:qFormat/>
    <w:rsid w:val="007A4454"/>
    <w:pPr>
      <w:pBdr>
        <w:top w:val="single" w:sz="4" w:space="0" w:color="auto"/>
        <w:left w:val="single" w:sz="8"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top"/>
    </w:pPr>
    <w:rPr>
      <w:rFonts w:ascii="Arial" w:eastAsia="Arial Unicode MS" w:hAnsi="Arial" w:cs="Arial"/>
      <w:sz w:val="20"/>
      <w:szCs w:val="20"/>
    </w:rPr>
  </w:style>
  <w:style w:type="paragraph" w:customStyle="1" w:styleId="xl63">
    <w:name w:val="xl63"/>
    <w:basedOn w:val="ab"/>
    <w:uiPriority w:val="99"/>
    <w:qFormat/>
    <w:rsid w:val="007A4454"/>
    <w:pPr>
      <w:pBdr>
        <w:top w:val="single" w:sz="4" w:space="0" w:color="auto"/>
        <w:bottom w:val="single" w:sz="4" w:space="0" w:color="auto"/>
      </w:pBdr>
      <w:shd w:val="clear" w:color="auto" w:fill="auto"/>
      <w:tabs>
        <w:tab w:val="clear" w:pos="426"/>
      </w:tabs>
      <w:adjustRightInd/>
      <w:snapToGrid/>
      <w:spacing w:before="100" w:beforeAutospacing="1" w:after="100" w:afterAutospacing="1" w:line="240" w:lineRule="auto"/>
      <w:jc w:val="center"/>
      <w:textAlignment w:val="bottom"/>
    </w:pPr>
    <w:rPr>
      <w:rFonts w:ascii="Times New Roman" w:eastAsia="Arial Unicode MS" w:hAnsi="Times New Roman" w:cs="Times New Roman"/>
      <w:b/>
      <w:bCs/>
      <w:color w:val="333399"/>
      <w:sz w:val="24"/>
    </w:rPr>
  </w:style>
  <w:style w:type="paragraph" w:customStyle="1" w:styleId="1fe">
    <w:name w:val="1节名"/>
    <w:uiPriority w:val="99"/>
    <w:qFormat/>
    <w:rsid w:val="007A4454"/>
    <w:pPr>
      <w:widowControl w:val="0"/>
      <w:autoSpaceDE w:val="0"/>
      <w:autoSpaceDN w:val="0"/>
      <w:adjustRightInd w:val="0"/>
      <w:spacing w:line="940" w:lineRule="atLeast"/>
      <w:jc w:val="center"/>
    </w:pPr>
    <w:rPr>
      <w:rFonts w:ascii="文鼎CS楷体" w:eastAsia="文鼎CS楷体"/>
      <w:b/>
      <w:bCs/>
      <w:color w:val="000000"/>
      <w:sz w:val="44"/>
      <w:szCs w:val="44"/>
    </w:rPr>
  </w:style>
  <w:style w:type="paragraph" w:customStyle="1" w:styleId="font9">
    <w:name w:val="font9"/>
    <w:basedOn w:val="ab"/>
    <w:uiPriority w:val="99"/>
    <w:qFormat/>
    <w:rsid w:val="007A4454"/>
    <w:pPr>
      <w:shd w:val="clear" w:color="auto" w:fill="auto"/>
      <w:tabs>
        <w:tab w:val="clear" w:pos="426"/>
      </w:tabs>
      <w:adjustRightInd/>
      <w:snapToGrid/>
      <w:spacing w:before="100" w:beforeAutospacing="1" w:after="100" w:afterAutospacing="1" w:line="240" w:lineRule="auto"/>
      <w:jc w:val="left"/>
    </w:pPr>
    <w:rPr>
      <w:rFonts w:ascii="黑体" w:eastAsia="黑体" w:hAnsi="Arial Unicode MS" w:cs="Arial Unicode MS" w:hint="eastAsia"/>
      <w:b/>
      <w:bCs/>
      <w:color w:val="333399"/>
      <w:sz w:val="24"/>
    </w:rPr>
  </w:style>
  <w:style w:type="paragraph" w:customStyle="1" w:styleId="xl58">
    <w:name w:val="xl58"/>
    <w:basedOn w:val="ab"/>
    <w:uiPriority w:val="99"/>
    <w:qFormat/>
    <w:rsid w:val="007A4454"/>
    <w:pPr>
      <w:pBdr>
        <w:top w:val="single" w:sz="4" w:space="0" w:color="auto"/>
        <w:left w:val="single" w:sz="8" w:space="0" w:color="auto"/>
        <w:bottom w:val="single" w:sz="4" w:space="0" w:color="auto"/>
        <w:right w:val="single" w:sz="4" w:space="0" w:color="auto"/>
      </w:pBdr>
      <w:shd w:val="clear" w:color="auto" w:fill="CCFFCC"/>
      <w:tabs>
        <w:tab w:val="clear" w:pos="426"/>
      </w:tabs>
      <w:adjustRightInd/>
      <w:snapToGrid/>
      <w:spacing w:before="100" w:beforeAutospacing="1" w:after="100" w:afterAutospacing="1" w:line="240" w:lineRule="auto"/>
      <w:jc w:val="right"/>
      <w:textAlignment w:val="bottom"/>
    </w:pPr>
    <w:rPr>
      <w:rFonts w:ascii="Arial Unicode MS" w:eastAsia="Arial Unicode MS" w:hAnsi="Arial Unicode MS" w:cs="Arial Unicode MS"/>
      <w:sz w:val="20"/>
      <w:szCs w:val="20"/>
    </w:rPr>
  </w:style>
  <w:style w:type="paragraph" w:customStyle="1" w:styleId="xl56">
    <w:name w:val="xl56"/>
    <w:basedOn w:val="ab"/>
    <w:uiPriority w:val="99"/>
    <w:qFormat/>
    <w:rsid w:val="007A4454"/>
    <w:pPr>
      <w:pBdr>
        <w:top w:val="single" w:sz="4" w:space="0" w:color="auto"/>
        <w:left w:val="single" w:sz="8" w:space="0" w:color="auto"/>
        <w:bottom w:val="single" w:sz="4" w:space="0" w:color="auto"/>
        <w:right w:val="single" w:sz="4" w:space="0" w:color="auto"/>
      </w:pBdr>
      <w:shd w:val="clear" w:color="auto" w:fill="CCFFFF"/>
      <w:tabs>
        <w:tab w:val="clear" w:pos="426"/>
      </w:tabs>
      <w:adjustRightInd/>
      <w:snapToGrid/>
      <w:spacing w:before="100" w:beforeAutospacing="1" w:after="100" w:afterAutospacing="1" w:line="240" w:lineRule="auto"/>
      <w:jc w:val="right"/>
      <w:textAlignment w:val="bottom"/>
    </w:pPr>
    <w:rPr>
      <w:rFonts w:ascii="Arial Unicode MS" w:eastAsia="Arial Unicode MS" w:hAnsi="Arial Unicode MS" w:cs="Arial Unicode MS"/>
      <w:sz w:val="20"/>
      <w:szCs w:val="20"/>
    </w:rPr>
  </w:style>
  <w:style w:type="paragraph" w:customStyle="1" w:styleId="CharCharCharCharCharCharCharCharCharChar">
    <w:name w:val="Char Char Char Char Char Char Char Char Char Char"/>
    <w:basedOn w:val="ab"/>
    <w:uiPriority w:val="99"/>
    <w:qFormat/>
    <w:rsid w:val="007A4454"/>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afffffc">
    <w:name w:val="系统一级标题"/>
    <w:basedOn w:val="afffff8"/>
    <w:uiPriority w:val="99"/>
    <w:qFormat/>
    <w:rsid w:val="007A4454"/>
  </w:style>
  <w:style w:type="paragraph" w:customStyle="1" w:styleId="afffffd">
    <w:name w:val="列表项目"/>
    <w:basedOn w:val="ab"/>
    <w:uiPriority w:val="99"/>
    <w:qFormat/>
    <w:rsid w:val="007A4454"/>
    <w:pPr>
      <w:widowControl w:val="0"/>
      <w:shd w:val="clear" w:color="auto" w:fill="auto"/>
      <w:tabs>
        <w:tab w:val="clear" w:pos="426"/>
        <w:tab w:val="left" w:pos="420"/>
      </w:tabs>
      <w:adjustRightInd/>
      <w:snapToGrid/>
      <w:spacing w:line="288" w:lineRule="auto"/>
      <w:ind w:leftChars="200" w:left="355" w:hangingChars="155" w:hanging="155"/>
    </w:pPr>
    <w:rPr>
      <w:rFonts w:ascii="Times New Roman" w:hAnsi="Times New Roman" w:cs="Times New Roman"/>
      <w:kern w:val="2"/>
      <w:sz w:val="24"/>
      <w:szCs w:val="20"/>
    </w:rPr>
  </w:style>
  <w:style w:type="paragraph" w:customStyle="1" w:styleId="afffffe">
    <w:name w:val="案例标题"/>
    <w:uiPriority w:val="99"/>
    <w:qFormat/>
    <w:rsid w:val="007A4454"/>
    <w:pPr>
      <w:widowControl w:val="0"/>
      <w:autoSpaceDE w:val="0"/>
      <w:autoSpaceDN w:val="0"/>
      <w:adjustRightInd w:val="0"/>
      <w:spacing w:before="57" w:after="57" w:line="400" w:lineRule="atLeast"/>
      <w:jc w:val="center"/>
    </w:pPr>
    <w:rPr>
      <w:rFonts w:ascii="文鼎CS中宋" w:eastAsia="文鼎CS中宋"/>
      <w:szCs w:val="24"/>
    </w:rPr>
  </w:style>
  <w:style w:type="paragraph" w:customStyle="1" w:styleId="1ff">
    <w:name w:val="小标题1"/>
    <w:basedOn w:val="affffff"/>
    <w:uiPriority w:val="99"/>
    <w:qFormat/>
    <w:rsid w:val="007A4454"/>
  </w:style>
  <w:style w:type="paragraph" w:customStyle="1" w:styleId="affffff">
    <w:name w:val="大标题"/>
    <w:uiPriority w:val="99"/>
    <w:qFormat/>
    <w:rsid w:val="007A4454"/>
    <w:pPr>
      <w:widowControl w:val="0"/>
      <w:autoSpaceDE w:val="0"/>
      <w:autoSpaceDN w:val="0"/>
      <w:adjustRightInd w:val="0"/>
      <w:jc w:val="center"/>
    </w:pPr>
    <w:rPr>
      <w:rFonts w:ascii="文鼎CS中黑" w:eastAsia="文鼎CS中黑"/>
      <w:sz w:val="36"/>
      <w:szCs w:val="36"/>
    </w:rPr>
  </w:style>
  <w:style w:type="paragraph" w:customStyle="1" w:styleId="220">
    <w:name w:val="2册标题2"/>
    <w:basedOn w:val="ab"/>
    <w:next w:val="ab"/>
    <w:uiPriority w:val="99"/>
    <w:qFormat/>
    <w:rsid w:val="007A4454"/>
    <w:pPr>
      <w:widowControl w:val="0"/>
      <w:shd w:val="clear" w:color="auto" w:fill="auto"/>
      <w:tabs>
        <w:tab w:val="clear" w:pos="426"/>
      </w:tabs>
      <w:adjustRightInd/>
      <w:snapToGrid/>
      <w:spacing w:beforeLines="50" w:afterLines="50" w:line="300" w:lineRule="auto"/>
      <w:outlineLvl w:val="1"/>
    </w:pPr>
    <w:rPr>
      <w:rFonts w:ascii="Arial" w:eastAsia="黑体" w:hAnsi="Arial" w:cs="Times New Roman"/>
      <w:kern w:val="2"/>
      <w:sz w:val="30"/>
      <w:szCs w:val="30"/>
    </w:rPr>
  </w:style>
  <w:style w:type="paragraph" w:customStyle="1" w:styleId="font11">
    <w:name w:val="font11"/>
    <w:basedOn w:val="ab"/>
    <w:uiPriority w:val="99"/>
    <w:qFormat/>
    <w:rsid w:val="007A4454"/>
    <w:pPr>
      <w:shd w:val="clear" w:color="auto" w:fill="auto"/>
      <w:tabs>
        <w:tab w:val="clear" w:pos="426"/>
      </w:tabs>
      <w:adjustRightInd/>
      <w:snapToGrid/>
      <w:spacing w:before="100" w:beforeAutospacing="1" w:after="100" w:afterAutospacing="1" w:line="240" w:lineRule="auto"/>
      <w:jc w:val="left"/>
    </w:pPr>
    <w:rPr>
      <w:rFonts w:ascii="Arial" w:eastAsia="Arial Unicode MS" w:hAnsi="Arial" w:cs="Arial"/>
      <w:sz w:val="20"/>
      <w:szCs w:val="20"/>
    </w:rPr>
  </w:style>
  <w:style w:type="paragraph" w:customStyle="1" w:styleId="ListBulletedItem2">
    <w:name w:val="List Bulleted Item 2"/>
    <w:basedOn w:val="ab"/>
    <w:uiPriority w:val="99"/>
    <w:qFormat/>
    <w:rsid w:val="007A4454"/>
    <w:pPr>
      <w:shd w:val="clear" w:color="auto" w:fill="auto"/>
      <w:tabs>
        <w:tab w:val="clear" w:pos="426"/>
        <w:tab w:val="left" w:pos="1410"/>
      </w:tabs>
      <w:adjustRightInd/>
      <w:snapToGrid/>
      <w:spacing w:before="40" w:after="80" w:line="240" w:lineRule="exact"/>
      <w:ind w:left="1410" w:hanging="420"/>
      <w:jc w:val="left"/>
    </w:pPr>
    <w:rPr>
      <w:rFonts w:ascii="Arial" w:hAnsi="Arial" w:cs="Times New Roman"/>
      <w:sz w:val="20"/>
      <w:szCs w:val="20"/>
      <w:lang w:eastAsia="en-US"/>
    </w:rPr>
  </w:style>
  <w:style w:type="paragraph" w:customStyle="1" w:styleId="xl35">
    <w:name w:val="xl35"/>
    <w:basedOn w:val="ab"/>
    <w:uiPriority w:val="99"/>
    <w:qFormat/>
    <w:rsid w:val="007A4454"/>
    <w:pPr>
      <w:pBdr>
        <w:top w:val="single" w:sz="8" w:space="0" w:color="auto"/>
        <w:left w:val="single" w:sz="4" w:space="0" w:color="auto"/>
        <w:bottom w:val="single" w:sz="4" w:space="0" w:color="auto"/>
        <w:right w:val="single" w:sz="4" w:space="0" w:color="auto"/>
      </w:pBdr>
      <w:shd w:val="clear" w:color="auto" w:fill="99CCFF"/>
      <w:tabs>
        <w:tab w:val="clear" w:pos="426"/>
      </w:tabs>
      <w:adjustRightInd/>
      <w:snapToGrid/>
      <w:spacing w:before="100" w:beforeAutospacing="1" w:after="100" w:afterAutospacing="1" w:line="240" w:lineRule="auto"/>
      <w:jc w:val="center"/>
      <w:textAlignment w:val="bottom"/>
    </w:pPr>
    <w:rPr>
      <w:rFonts w:ascii="黑体" w:eastAsia="黑体" w:hAnsi="Arial Unicode MS" w:cs="Arial Unicode MS" w:hint="eastAsia"/>
      <w:sz w:val="24"/>
    </w:rPr>
  </w:style>
  <w:style w:type="paragraph" w:customStyle="1" w:styleId="xl57">
    <w:name w:val="xl57"/>
    <w:basedOn w:val="ab"/>
    <w:uiPriority w:val="99"/>
    <w:qFormat/>
    <w:rsid w:val="007A4454"/>
    <w:pPr>
      <w:pBdr>
        <w:top w:val="single" w:sz="4" w:space="0" w:color="auto"/>
        <w:left w:val="single" w:sz="4" w:space="0" w:color="auto"/>
        <w:bottom w:val="single" w:sz="4" w:space="0" w:color="auto"/>
        <w:right w:val="single" w:sz="4" w:space="0" w:color="auto"/>
      </w:pBdr>
      <w:shd w:val="clear" w:color="auto" w:fill="CCFFFF"/>
      <w:tabs>
        <w:tab w:val="clear" w:pos="426"/>
      </w:tabs>
      <w:adjustRightInd/>
      <w:snapToGrid/>
      <w:spacing w:before="100" w:beforeAutospacing="1" w:after="100" w:afterAutospacing="1" w:line="240" w:lineRule="auto"/>
      <w:jc w:val="right"/>
      <w:textAlignment w:val="bottom"/>
    </w:pPr>
    <w:rPr>
      <w:rFonts w:ascii="Arial Unicode MS" w:eastAsia="Arial Unicode MS" w:hAnsi="Arial Unicode MS" w:cs="Arial Unicode MS"/>
      <w:sz w:val="20"/>
      <w:szCs w:val="20"/>
    </w:rPr>
  </w:style>
  <w:style w:type="paragraph" w:customStyle="1" w:styleId="affffff0">
    <w:name w:val="大大标题"/>
    <w:basedOn w:val="ab"/>
    <w:uiPriority w:val="99"/>
    <w:qFormat/>
    <w:rsid w:val="007A4454"/>
    <w:pPr>
      <w:widowControl w:val="0"/>
      <w:shd w:val="clear" w:color="auto" w:fill="auto"/>
      <w:tabs>
        <w:tab w:val="clear" w:pos="426"/>
      </w:tabs>
      <w:autoSpaceDE w:val="0"/>
      <w:autoSpaceDN w:val="0"/>
      <w:snapToGrid/>
      <w:spacing w:line="240" w:lineRule="auto"/>
      <w:jc w:val="center"/>
    </w:pPr>
    <w:rPr>
      <w:rFonts w:ascii="黑体" w:eastAsia="黑体" w:hAnsi="Times New Roman" w:cs="Times New Roman"/>
      <w:sz w:val="32"/>
      <w:szCs w:val="36"/>
    </w:rPr>
  </w:style>
  <w:style w:type="paragraph" w:customStyle="1" w:styleId="xl36">
    <w:name w:val="xl36"/>
    <w:basedOn w:val="ab"/>
    <w:uiPriority w:val="99"/>
    <w:qFormat/>
    <w:rsid w:val="007A4454"/>
    <w:pPr>
      <w:pBdr>
        <w:top w:val="single" w:sz="4" w:space="0" w:color="auto"/>
        <w:left w:val="single" w:sz="4" w:space="0" w:color="auto"/>
        <w:bottom w:val="single" w:sz="4" w:space="0" w:color="auto"/>
        <w:right w:val="single" w:sz="4" w:space="0" w:color="auto"/>
      </w:pBdr>
      <w:shd w:val="clear" w:color="auto" w:fill="CCFFFF"/>
      <w:tabs>
        <w:tab w:val="clear" w:pos="426"/>
      </w:tabs>
      <w:adjustRightInd/>
      <w:snapToGrid/>
      <w:spacing w:before="100" w:beforeAutospacing="1" w:after="100" w:afterAutospacing="1" w:line="240" w:lineRule="auto"/>
      <w:jc w:val="right"/>
      <w:textAlignment w:val="bottom"/>
    </w:pPr>
    <w:rPr>
      <w:rFonts w:ascii="Arial Unicode MS" w:eastAsia="Arial Unicode MS" w:hAnsi="Arial Unicode MS" w:cs="Arial Unicode MS"/>
      <w:b/>
      <w:bCs/>
      <w:sz w:val="20"/>
      <w:szCs w:val="20"/>
    </w:rPr>
  </w:style>
  <w:style w:type="paragraph" w:customStyle="1" w:styleId="xl42">
    <w:name w:val="xl42"/>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top"/>
    </w:pPr>
    <w:rPr>
      <w:rFonts w:ascii="Arial" w:eastAsia="Arial Unicode MS" w:hAnsi="Arial" w:cs="Arial"/>
      <w:sz w:val="20"/>
      <w:szCs w:val="20"/>
    </w:rPr>
  </w:style>
  <w:style w:type="paragraph" w:customStyle="1" w:styleId="xl48">
    <w:name w:val="xl48"/>
    <w:basedOn w:val="ab"/>
    <w:uiPriority w:val="99"/>
    <w:qFormat/>
    <w:rsid w:val="007A4454"/>
    <w:pPr>
      <w:pBdr>
        <w:top w:val="single" w:sz="4" w:space="0" w:color="auto"/>
        <w:left w:val="single" w:sz="8"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bottom"/>
    </w:pPr>
    <w:rPr>
      <w:rFonts w:ascii="Arial Unicode MS" w:eastAsia="Arial Unicode MS" w:hAnsi="Arial Unicode MS" w:cs="Arial Unicode MS"/>
      <w:sz w:val="20"/>
      <w:szCs w:val="20"/>
    </w:rPr>
  </w:style>
  <w:style w:type="paragraph" w:customStyle="1" w:styleId="130">
    <w:name w:val="1册标题3"/>
    <w:basedOn w:val="ab"/>
    <w:next w:val="ab"/>
    <w:uiPriority w:val="99"/>
    <w:qFormat/>
    <w:rsid w:val="007A4454"/>
    <w:pPr>
      <w:keepNext/>
      <w:keepLines/>
      <w:widowControl w:val="0"/>
      <w:shd w:val="clear" w:color="auto" w:fill="auto"/>
      <w:tabs>
        <w:tab w:val="clear" w:pos="426"/>
      </w:tabs>
      <w:snapToGrid/>
      <w:spacing w:beforeLines="50" w:afterLines="50" w:line="300" w:lineRule="auto"/>
      <w:textAlignment w:val="baseline"/>
      <w:outlineLvl w:val="2"/>
    </w:pPr>
    <w:rPr>
      <w:rFonts w:ascii="Arial" w:eastAsia="黑体" w:hAnsi="Arial" w:cs="Times New Roman"/>
      <w:sz w:val="30"/>
      <w:szCs w:val="20"/>
    </w:rPr>
  </w:style>
  <w:style w:type="paragraph" w:customStyle="1" w:styleId="xl51">
    <w:name w:val="xl51"/>
    <w:basedOn w:val="ab"/>
    <w:uiPriority w:val="99"/>
    <w:qFormat/>
    <w:rsid w:val="007A4454"/>
    <w:pPr>
      <w:pBdr>
        <w:top w:val="single" w:sz="8" w:space="0" w:color="auto"/>
        <w:left w:val="single" w:sz="4" w:space="0" w:color="auto"/>
        <w:bottom w:val="single" w:sz="4" w:space="0" w:color="auto"/>
        <w:right w:val="single" w:sz="8" w:space="0" w:color="auto"/>
      </w:pBdr>
      <w:shd w:val="clear" w:color="auto" w:fill="99CCFF"/>
      <w:tabs>
        <w:tab w:val="clear" w:pos="426"/>
      </w:tabs>
      <w:adjustRightInd/>
      <w:snapToGrid/>
      <w:spacing w:before="100" w:beforeAutospacing="1" w:after="100" w:afterAutospacing="1" w:line="240" w:lineRule="auto"/>
      <w:jc w:val="center"/>
    </w:pPr>
    <w:rPr>
      <w:rFonts w:ascii="黑体" w:eastAsia="黑体" w:hAnsi="Arial Unicode MS" w:cs="Arial Unicode MS" w:hint="eastAsia"/>
      <w:sz w:val="24"/>
    </w:rPr>
  </w:style>
  <w:style w:type="paragraph" w:customStyle="1" w:styleId="affffff1">
    <w:name w:val="楷体"/>
    <w:basedOn w:val="ab"/>
    <w:next w:val="ab"/>
    <w:uiPriority w:val="99"/>
    <w:qFormat/>
    <w:rsid w:val="007A4454"/>
    <w:pPr>
      <w:widowControl w:val="0"/>
      <w:shd w:val="clear" w:color="auto" w:fill="auto"/>
      <w:tabs>
        <w:tab w:val="clear" w:pos="426"/>
      </w:tabs>
      <w:autoSpaceDE w:val="0"/>
      <w:autoSpaceDN w:val="0"/>
      <w:snapToGrid/>
      <w:spacing w:line="420" w:lineRule="atLeast"/>
    </w:pPr>
    <w:rPr>
      <w:rFonts w:ascii="文鼎CS楷体" w:eastAsia="文鼎CS楷体" w:hAnsi="Times New Roman" w:cs="Times New Roman"/>
      <w:spacing w:val="200"/>
      <w:szCs w:val="21"/>
    </w:rPr>
  </w:style>
  <w:style w:type="paragraph" w:customStyle="1" w:styleId="affffff2">
    <w:name w:val="图表文字"/>
    <w:basedOn w:val="ab"/>
    <w:uiPriority w:val="99"/>
    <w:qFormat/>
    <w:rsid w:val="007A4454"/>
    <w:pPr>
      <w:widowControl w:val="0"/>
      <w:shd w:val="clear" w:color="auto" w:fill="auto"/>
      <w:tabs>
        <w:tab w:val="clear" w:pos="426"/>
      </w:tabs>
      <w:adjustRightInd/>
      <w:snapToGrid/>
      <w:spacing w:line="240" w:lineRule="auto"/>
    </w:pPr>
    <w:rPr>
      <w:rFonts w:ascii="Times New Roman" w:hAnsi="Times New Roman" w:cs="Times New Roman"/>
      <w:kern w:val="2"/>
      <w:szCs w:val="20"/>
    </w:rPr>
  </w:style>
  <w:style w:type="paragraph" w:customStyle="1" w:styleId="xl43">
    <w:name w:val="xl43"/>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pPr>
    <w:rPr>
      <w:rFonts w:ascii="Arial" w:eastAsia="Arial Unicode MS" w:hAnsi="Arial" w:cs="Arial"/>
      <w:sz w:val="20"/>
      <w:szCs w:val="20"/>
    </w:rPr>
  </w:style>
  <w:style w:type="paragraph" w:customStyle="1" w:styleId="xl40">
    <w:name w:val="xl40"/>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textAlignment w:val="top"/>
    </w:pPr>
    <w:rPr>
      <w:rFonts w:ascii="Arial" w:eastAsia="Arial Unicode MS" w:hAnsi="Arial" w:cs="Arial"/>
      <w:sz w:val="20"/>
      <w:szCs w:val="20"/>
    </w:rPr>
  </w:style>
  <w:style w:type="paragraph" w:customStyle="1" w:styleId="xl44">
    <w:name w:val="xl44"/>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62">
    <w:name w:val="xl62"/>
    <w:basedOn w:val="ab"/>
    <w:uiPriority w:val="99"/>
    <w:qFormat/>
    <w:rsid w:val="007A4454"/>
    <w:pPr>
      <w:pBdr>
        <w:top w:val="single" w:sz="4" w:space="0" w:color="auto"/>
        <w:left w:val="single" w:sz="8" w:space="0" w:color="auto"/>
        <w:bottom w:val="single" w:sz="4" w:space="0" w:color="auto"/>
      </w:pBdr>
      <w:shd w:val="clear" w:color="auto" w:fill="auto"/>
      <w:tabs>
        <w:tab w:val="clear" w:pos="426"/>
      </w:tabs>
      <w:adjustRightInd/>
      <w:snapToGrid/>
      <w:spacing w:before="100" w:beforeAutospacing="1" w:after="100" w:afterAutospacing="1" w:line="240" w:lineRule="auto"/>
      <w:jc w:val="center"/>
      <w:textAlignment w:val="bottom"/>
    </w:pPr>
    <w:rPr>
      <w:rFonts w:ascii="Times New Roman" w:eastAsia="Arial Unicode MS" w:hAnsi="Times New Roman" w:cs="Times New Roman"/>
      <w:b/>
      <w:bCs/>
      <w:color w:val="333399"/>
      <w:sz w:val="24"/>
    </w:rPr>
  </w:style>
  <w:style w:type="paragraph" w:customStyle="1" w:styleId="xl60">
    <w:name w:val="xl60"/>
    <w:basedOn w:val="ab"/>
    <w:uiPriority w:val="99"/>
    <w:qFormat/>
    <w:rsid w:val="007A4454"/>
    <w:pPr>
      <w:pBdr>
        <w:top w:val="single" w:sz="4" w:space="0" w:color="auto"/>
        <w:left w:val="single" w:sz="8" w:space="0" w:color="auto"/>
        <w:bottom w:val="single" w:sz="4" w:space="0" w:color="auto"/>
      </w:pBdr>
      <w:shd w:val="clear" w:color="auto" w:fill="auto"/>
      <w:tabs>
        <w:tab w:val="clear" w:pos="426"/>
      </w:tabs>
      <w:adjustRightInd/>
      <w:snapToGrid/>
      <w:spacing w:before="100" w:beforeAutospacing="1" w:after="100" w:afterAutospacing="1" w:line="240" w:lineRule="auto"/>
      <w:jc w:val="center"/>
      <w:textAlignment w:val="bottom"/>
    </w:pPr>
    <w:rPr>
      <w:rFonts w:ascii="黑体" w:eastAsia="黑体" w:hAnsi="Arial Unicode MS" w:cs="Arial Unicode MS" w:hint="eastAsia"/>
      <w:b/>
      <w:bCs/>
      <w:color w:val="333399"/>
      <w:sz w:val="24"/>
    </w:rPr>
  </w:style>
  <w:style w:type="paragraph" w:customStyle="1" w:styleId="ParaCharCharCharChar">
    <w:name w:val="默认段落字体 Para Char Char Char Char"/>
    <w:basedOn w:val="ab"/>
    <w:uiPriority w:val="99"/>
    <w:qFormat/>
    <w:rsid w:val="007A4454"/>
    <w:pPr>
      <w:widowControl w:val="0"/>
      <w:shd w:val="clear" w:color="auto" w:fill="auto"/>
      <w:tabs>
        <w:tab w:val="clear" w:pos="426"/>
      </w:tabs>
      <w:adjustRightInd/>
      <w:snapToGrid/>
      <w:spacing w:line="240" w:lineRule="auto"/>
    </w:pPr>
    <w:rPr>
      <w:rFonts w:ascii="Times New Roman" w:hAnsi="Times New Roman" w:cs="Times New Roman"/>
      <w:kern w:val="2"/>
    </w:rPr>
  </w:style>
  <w:style w:type="paragraph" w:customStyle="1" w:styleId="xl32">
    <w:name w:val="xl32"/>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top"/>
    </w:pPr>
    <w:rPr>
      <w:rFonts w:ascii="Arial Unicode MS" w:eastAsia="Arial Unicode MS" w:hAnsi="Arial Unicode MS" w:cs="Arial Unicode MS"/>
      <w:color w:val="000000"/>
      <w:sz w:val="20"/>
      <w:szCs w:val="20"/>
    </w:rPr>
  </w:style>
  <w:style w:type="paragraph" w:customStyle="1" w:styleId="msonormal0">
    <w:name w:val="msonormal"/>
    <w:basedOn w:val="ab"/>
    <w:qFormat/>
    <w:rsid w:val="007A4454"/>
    <w:pPr>
      <w:widowControl w:val="0"/>
      <w:shd w:val="clear" w:color="auto" w:fill="auto"/>
      <w:tabs>
        <w:tab w:val="clear" w:pos="426"/>
      </w:tabs>
      <w:adjustRightInd/>
      <w:snapToGrid/>
      <w:spacing w:line="240" w:lineRule="auto"/>
    </w:pPr>
    <w:rPr>
      <w:rFonts w:ascii="Times New Roman" w:hAnsi="Times New Roman" w:cs="Times New Roman"/>
      <w:kern w:val="2"/>
      <w:sz w:val="24"/>
    </w:rPr>
  </w:style>
  <w:style w:type="paragraph" w:customStyle="1" w:styleId="3b">
    <w:name w:val="小标题3"/>
    <w:basedOn w:val="ab"/>
    <w:uiPriority w:val="99"/>
    <w:qFormat/>
    <w:rsid w:val="007A4454"/>
    <w:pPr>
      <w:widowControl w:val="0"/>
      <w:shd w:val="clear" w:color="auto" w:fill="auto"/>
      <w:tabs>
        <w:tab w:val="clear" w:pos="426"/>
      </w:tabs>
      <w:autoSpaceDE w:val="0"/>
      <w:autoSpaceDN w:val="0"/>
      <w:snapToGrid/>
      <w:spacing w:line="400" w:lineRule="atLeast"/>
      <w:ind w:firstLine="510"/>
    </w:pPr>
    <w:rPr>
      <w:rFonts w:ascii="文鼎CS楷体" w:eastAsia="文鼎CS楷体" w:hAnsi="Times New Roman" w:cs="Times New Roman"/>
      <w:sz w:val="22"/>
      <w:szCs w:val="22"/>
    </w:rPr>
  </w:style>
  <w:style w:type="paragraph" w:customStyle="1" w:styleId="240">
    <w:name w:val="2册标题4"/>
    <w:basedOn w:val="ab"/>
    <w:next w:val="ab"/>
    <w:uiPriority w:val="99"/>
    <w:qFormat/>
    <w:rsid w:val="007A4454"/>
    <w:pPr>
      <w:widowControl w:val="0"/>
      <w:shd w:val="clear" w:color="auto" w:fill="auto"/>
      <w:tabs>
        <w:tab w:val="clear" w:pos="426"/>
      </w:tabs>
      <w:adjustRightInd/>
      <w:snapToGrid/>
      <w:spacing w:beforeLines="50" w:afterLines="50" w:line="300" w:lineRule="auto"/>
      <w:ind w:leftChars="200" w:left="420"/>
      <w:outlineLvl w:val="3"/>
    </w:pPr>
    <w:rPr>
      <w:rFonts w:ascii="Arial" w:eastAsia="幼圆" w:hAnsi="Arial" w:cs="Arial"/>
      <w:b/>
      <w:kern w:val="2"/>
      <w:sz w:val="24"/>
    </w:rPr>
  </w:style>
  <w:style w:type="paragraph" w:customStyle="1" w:styleId="affffff3">
    <w:name w:val="一级"/>
    <w:basedOn w:val="ab"/>
    <w:uiPriority w:val="99"/>
    <w:qFormat/>
    <w:rsid w:val="007A4454"/>
    <w:pPr>
      <w:widowControl w:val="0"/>
      <w:shd w:val="clear" w:color="auto" w:fill="auto"/>
      <w:tabs>
        <w:tab w:val="clear" w:pos="426"/>
      </w:tabs>
      <w:adjustRightInd/>
      <w:snapToGrid/>
      <w:spacing w:line="240" w:lineRule="auto"/>
      <w:ind w:left="420" w:hanging="420"/>
    </w:pPr>
    <w:rPr>
      <w:rFonts w:ascii="Times New Roman" w:hAnsi="Times New Roman" w:cs="Times New Roman"/>
      <w:b/>
      <w:kern w:val="2"/>
    </w:rPr>
  </w:style>
  <w:style w:type="paragraph" w:customStyle="1" w:styleId="affffff4">
    <w:name w:val="电子编码"/>
    <w:basedOn w:val="ab"/>
    <w:uiPriority w:val="99"/>
    <w:qFormat/>
    <w:rsid w:val="007A4454"/>
    <w:pPr>
      <w:widowControl w:val="0"/>
      <w:shd w:val="clear" w:color="auto" w:fill="auto"/>
      <w:tabs>
        <w:tab w:val="clear" w:pos="426"/>
      </w:tabs>
      <w:autoSpaceDE w:val="0"/>
      <w:autoSpaceDN w:val="0"/>
      <w:snapToGrid/>
      <w:spacing w:before="170" w:after="170"/>
    </w:pPr>
    <w:rPr>
      <w:rFonts w:ascii="幼圆" w:eastAsia="幼圆" w:hAnsi="Times New Roman" w:cs="Times New Roman"/>
      <w:b/>
      <w:bCs/>
      <w:color w:val="000000"/>
      <w:sz w:val="22"/>
      <w:szCs w:val="20"/>
    </w:rPr>
  </w:style>
  <w:style w:type="paragraph" w:customStyle="1" w:styleId="abop">
    <w:name w:val="abo_p"/>
    <w:basedOn w:val="ab"/>
    <w:uiPriority w:val="99"/>
    <w:qFormat/>
    <w:rsid w:val="007A4454"/>
    <w:pPr>
      <w:shd w:val="clear" w:color="auto" w:fill="auto"/>
      <w:tabs>
        <w:tab w:val="clear" w:pos="426"/>
      </w:tabs>
      <w:adjustRightInd/>
      <w:snapToGrid/>
      <w:spacing w:line="375" w:lineRule="atLeast"/>
      <w:jc w:val="left"/>
    </w:pPr>
    <w:rPr>
      <w:color w:val="333333"/>
      <w:szCs w:val="21"/>
    </w:rPr>
  </w:style>
  <w:style w:type="paragraph" w:customStyle="1" w:styleId="xl37">
    <w:name w:val="xl37"/>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bottom"/>
    </w:pPr>
    <w:rPr>
      <w:rFonts w:ascii="Times New Roman" w:eastAsia="Arial Unicode MS" w:hAnsi="Times New Roman" w:cs="Times New Roman"/>
      <w:sz w:val="20"/>
      <w:szCs w:val="20"/>
    </w:rPr>
  </w:style>
  <w:style w:type="paragraph" w:customStyle="1" w:styleId="xl50">
    <w:name w:val="xl50"/>
    <w:basedOn w:val="ab"/>
    <w:uiPriority w:val="99"/>
    <w:qFormat/>
    <w:rsid w:val="007A4454"/>
    <w:pPr>
      <w:pBdr>
        <w:top w:val="single" w:sz="8" w:space="0" w:color="auto"/>
        <w:left w:val="single" w:sz="4" w:space="0" w:color="auto"/>
        <w:bottom w:val="single" w:sz="4" w:space="0" w:color="auto"/>
        <w:right w:val="single" w:sz="4" w:space="0" w:color="auto"/>
      </w:pBdr>
      <w:shd w:val="clear" w:color="auto" w:fill="99CCFF"/>
      <w:tabs>
        <w:tab w:val="clear" w:pos="426"/>
      </w:tabs>
      <w:adjustRightInd/>
      <w:snapToGrid/>
      <w:spacing w:before="100" w:beforeAutospacing="1" w:after="100" w:afterAutospacing="1" w:line="240" w:lineRule="auto"/>
      <w:jc w:val="center"/>
    </w:pPr>
    <w:rPr>
      <w:rFonts w:ascii="黑体" w:eastAsia="黑体" w:hAnsi="Arial Unicode MS" w:cs="Arial Unicode MS" w:hint="eastAsia"/>
      <w:sz w:val="24"/>
    </w:rPr>
  </w:style>
  <w:style w:type="paragraph" w:customStyle="1" w:styleId="xl45">
    <w:name w:val="xl45"/>
    <w:basedOn w:val="ab"/>
    <w:uiPriority w:val="99"/>
    <w:qFormat/>
    <w:rsid w:val="007A4454"/>
    <w:pPr>
      <w:pBdr>
        <w:top w:val="single" w:sz="8" w:space="0" w:color="auto"/>
        <w:left w:val="single" w:sz="8" w:space="0" w:color="auto"/>
        <w:bottom w:val="single" w:sz="4" w:space="0" w:color="auto"/>
        <w:right w:val="single" w:sz="4" w:space="0" w:color="auto"/>
      </w:pBdr>
      <w:shd w:val="clear" w:color="auto" w:fill="99CCFF"/>
      <w:tabs>
        <w:tab w:val="clear" w:pos="426"/>
      </w:tabs>
      <w:adjustRightInd/>
      <w:snapToGrid/>
      <w:spacing w:before="100" w:beforeAutospacing="1" w:after="100" w:afterAutospacing="1" w:line="240" w:lineRule="auto"/>
      <w:jc w:val="center"/>
      <w:textAlignment w:val="bottom"/>
    </w:pPr>
    <w:rPr>
      <w:rFonts w:ascii="黑体" w:eastAsia="黑体" w:hAnsi="Arial Unicode MS" w:cs="Arial Unicode MS" w:hint="eastAsia"/>
      <w:sz w:val="24"/>
    </w:rPr>
  </w:style>
  <w:style w:type="paragraph" w:customStyle="1" w:styleId="affffff5">
    <w:name w:val="正文（不缩进）"/>
    <w:basedOn w:val="ab"/>
    <w:uiPriority w:val="99"/>
    <w:qFormat/>
    <w:rsid w:val="007A4454"/>
    <w:pPr>
      <w:widowControl w:val="0"/>
      <w:shd w:val="clear" w:color="auto" w:fill="auto"/>
      <w:tabs>
        <w:tab w:val="clear" w:pos="426"/>
        <w:tab w:val="left" w:pos="420"/>
      </w:tabs>
      <w:adjustRightInd/>
      <w:snapToGrid/>
    </w:pPr>
    <w:rPr>
      <w:rFonts w:ascii="Times New Roman" w:hAnsi="Times New Roman" w:cs="Times New Roman"/>
      <w:kern w:val="2"/>
      <w:sz w:val="24"/>
      <w:szCs w:val="20"/>
    </w:rPr>
  </w:style>
  <w:style w:type="paragraph" w:customStyle="1" w:styleId="affffff6">
    <w:name w:val="段落"/>
    <w:basedOn w:val="ab"/>
    <w:uiPriority w:val="99"/>
    <w:qFormat/>
    <w:rsid w:val="007A4454"/>
    <w:pPr>
      <w:widowControl w:val="0"/>
      <w:shd w:val="clear" w:color="auto" w:fill="auto"/>
      <w:tabs>
        <w:tab w:val="clear" w:pos="426"/>
      </w:tabs>
      <w:adjustRightInd/>
      <w:snapToGrid/>
      <w:spacing w:before="120" w:after="120" w:line="0" w:lineRule="atLeast"/>
      <w:ind w:firstLine="567"/>
    </w:pPr>
    <w:rPr>
      <w:rFonts w:ascii="Times New Roman" w:hAnsi="Times New Roman" w:cs="Times New Roman"/>
      <w:kern w:val="2"/>
      <w:sz w:val="28"/>
      <w:szCs w:val="20"/>
    </w:rPr>
  </w:style>
  <w:style w:type="paragraph" w:customStyle="1" w:styleId="affffff7">
    <w:name w:val="系统表格字体"/>
    <w:basedOn w:val="afffff8"/>
    <w:uiPriority w:val="99"/>
    <w:qFormat/>
    <w:rsid w:val="007A4454"/>
  </w:style>
  <w:style w:type="paragraph" w:customStyle="1" w:styleId="affffff8">
    <w:name w:val="小标题"/>
    <w:basedOn w:val="ab"/>
    <w:uiPriority w:val="99"/>
    <w:qFormat/>
    <w:rsid w:val="007A4454"/>
    <w:pPr>
      <w:widowControl w:val="0"/>
      <w:shd w:val="clear" w:color="auto" w:fill="auto"/>
      <w:tabs>
        <w:tab w:val="clear" w:pos="426"/>
        <w:tab w:val="left" w:pos="720"/>
      </w:tabs>
      <w:adjustRightInd/>
      <w:snapToGrid/>
      <w:spacing w:before="120" w:after="120" w:line="240" w:lineRule="auto"/>
      <w:ind w:left="720" w:firstLine="454"/>
    </w:pPr>
    <w:rPr>
      <w:rFonts w:ascii="Times New Roman" w:hAnsi="Times New Roman" w:cs="Times New Roman"/>
      <w:b/>
      <w:kern w:val="2"/>
      <w:sz w:val="24"/>
      <w:szCs w:val="20"/>
    </w:rPr>
  </w:style>
  <w:style w:type="paragraph" w:customStyle="1" w:styleId="xl59">
    <w:name w:val="xl59"/>
    <w:basedOn w:val="ab"/>
    <w:uiPriority w:val="99"/>
    <w:qFormat/>
    <w:rsid w:val="007A4454"/>
    <w:pPr>
      <w:pBdr>
        <w:top w:val="single" w:sz="4" w:space="0" w:color="auto"/>
        <w:left w:val="single" w:sz="4" w:space="0" w:color="auto"/>
        <w:bottom w:val="single" w:sz="4" w:space="0" w:color="auto"/>
        <w:right w:val="single" w:sz="4" w:space="0" w:color="auto"/>
      </w:pBdr>
      <w:shd w:val="clear" w:color="auto" w:fill="CCFFCC"/>
      <w:tabs>
        <w:tab w:val="clear" w:pos="426"/>
      </w:tabs>
      <w:adjustRightInd/>
      <w:snapToGrid/>
      <w:spacing w:before="100" w:beforeAutospacing="1" w:after="100" w:afterAutospacing="1" w:line="240" w:lineRule="auto"/>
      <w:jc w:val="right"/>
      <w:textAlignment w:val="bottom"/>
    </w:pPr>
    <w:rPr>
      <w:rFonts w:ascii="Arial Unicode MS" w:eastAsia="Arial Unicode MS" w:hAnsi="Arial Unicode MS" w:cs="Arial Unicode MS"/>
      <w:sz w:val="20"/>
      <w:szCs w:val="20"/>
    </w:rPr>
  </w:style>
  <w:style w:type="paragraph" w:customStyle="1" w:styleId="Char5CharCharCharCharCharChar1">
    <w:name w:val="Char5 Char Char Char Char Char Char1"/>
    <w:basedOn w:val="ab"/>
    <w:qFormat/>
    <w:rsid w:val="007A4454"/>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2f3">
    <w:name w:val="日期2"/>
    <w:basedOn w:val="ab"/>
    <w:next w:val="ab"/>
    <w:uiPriority w:val="99"/>
    <w:qFormat/>
    <w:rsid w:val="007A4454"/>
    <w:pPr>
      <w:widowControl w:val="0"/>
      <w:shd w:val="clear" w:color="auto" w:fill="auto"/>
      <w:tabs>
        <w:tab w:val="clear" w:pos="426"/>
      </w:tabs>
      <w:snapToGrid/>
    </w:pPr>
    <w:rPr>
      <w:rFonts w:hAnsi="Times New Roman" w:cs="Times New Roman"/>
      <w:spacing w:val="2"/>
      <w:kern w:val="2"/>
      <w:sz w:val="24"/>
      <w:szCs w:val="20"/>
    </w:rPr>
  </w:style>
  <w:style w:type="paragraph" w:customStyle="1" w:styleId="font10">
    <w:name w:val="font10"/>
    <w:basedOn w:val="ab"/>
    <w:uiPriority w:val="99"/>
    <w:qFormat/>
    <w:rsid w:val="007A4454"/>
    <w:pPr>
      <w:shd w:val="clear" w:color="auto" w:fill="auto"/>
      <w:tabs>
        <w:tab w:val="clear" w:pos="426"/>
      </w:tabs>
      <w:adjustRightInd/>
      <w:snapToGrid/>
      <w:spacing w:before="100" w:beforeAutospacing="1" w:after="100" w:afterAutospacing="1" w:line="240" w:lineRule="auto"/>
      <w:jc w:val="left"/>
    </w:pPr>
    <w:rPr>
      <w:rFonts w:ascii="Times New Roman" w:eastAsia="Arial Unicode MS" w:hAnsi="Times New Roman" w:cs="Times New Roman"/>
      <w:sz w:val="20"/>
      <w:szCs w:val="20"/>
    </w:rPr>
  </w:style>
  <w:style w:type="paragraph" w:customStyle="1" w:styleId="xl30">
    <w:name w:val="xl30"/>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right"/>
      <w:textAlignment w:val="top"/>
    </w:pPr>
    <w:rPr>
      <w:rFonts w:ascii="Arial Unicode MS" w:eastAsia="Arial Unicode MS" w:hAnsi="Arial Unicode MS" w:cs="Arial Unicode MS"/>
      <w:sz w:val="20"/>
      <w:szCs w:val="20"/>
    </w:rPr>
  </w:style>
  <w:style w:type="paragraph" w:customStyle="1" w:styleId="affffff9">
    <w:name w:val="图表标题"/>
    <w:basedOn w:val="ab"/>
    <w:uiPriority w:val="99"/>
    <w:qFormat/>
    <w:rsid w:val="007A4454"/>
    <w:pPr>
      <w:widowControl w:val="0"/>
      <w:shd w:val="clear" w:color="auto" w:fill="auto"/>
      <w:tabs>
        <w:tab w:val="clear" w:pos="426"/>
      </w:tabs>
      <w:autoSpaceDE w:val="0"/>
      <w:autoSpaceDN w:val="0"/>
      <w:spacing w:before="80" w:after="40" w:line="288" w:lineRule="auto"/>
      <w:jc w:val="center"/>
    </w:pPr>
    <w:rPr>
      <w:rFonts w:ascii="Times New Roman" w:hAnsi="Times New Roman" w:cs="Times New Roman"/>
      <w:spacing w:val="10"/>
      <w:sz w:val="24"/>
      <w:szCs w:val="20"/>
    </w:rPr>
  </w:style>
  <w:style w:type="paragraph" w:customStyle="1" w:styleId="2f4">
    <w:name w:val="小标题 2"/>
    <w:basedOn w:val="15"/>
    <w:uiPriority w:val="99"/>
    <w:qFormat/>
    <w:rsid w:val="007A4454"/>
  </w:style>
  <w:style w:type="paragraph" w:customStyle="1" w:styleId="1ff0">
    <w:name w:val="编号1"/>
    <w:basedOn w:val="ab"/>
    <w:uiPriority w:val="99"/>
    <w:qFormat/>
    <w:rsid w:val="007A4454"/>
    <w:pPr>
      <w:widowControl w:val="0"/>
      <w:shd w:val="clear" w:color="auto" w:fill="auto"/>
      <w:tabs>
        <w:tab w:val="clear" w:pos="426"/>
        <w:tab w:val="left" w:pos="425"/>
        <w:tab w:val="left" w:pos="720"/>
      </w:tabs>
      <w:snapToGrid/>
      <w:spacing w:line="300" w:lineRule="auto"/>
      <w:ind w:left="360" w:right="210" w:hanging="360"/>
      <w:textAlignment w:val="center"/>
    </w:pPr>
    <w:rPr>
      <w:rFonts w:cs="Times New Roman"/>
      <w:snapToGrid w:val="0"/>
      <w:spacing w:val="10"/>
      <w:kern w:val="24"/>
      <w:szCs w:val="20"/>
    </w:rPr>
  </w:style>
  <w:style w:type="paragraph" w:customStyle="1" w:styleId="62">
    <w:name w:val="标题6"/>
    <w:basedOn w:val="ab"/>
    <w:uiPriority w:val="99"/>
    <w:qFormat/>
    <w:rsid w:val="007A4454"/>
    <w:pPr>
      <w:widowControl w:val="0"/>
      <w:shd w:val="clear" w:color="auto" w:fill="auto"/>
      <w:tabs>
        <w:tab w:val="clear" w:pos="426"/>
        <w:tab w:val="left" w:pos="420"/>
      </w:tabs>
      <w:adjustRightInd/>
      <w:snapToGrid/>
      <w:spacing w:line="480" w:lineRule="atLeast"/>
      <w:ind w:left="780" w:hanging="420"/>
      <w:jc w:val="left"/>
    </w:pPr>
    <w:rPr>
      <w:rFonts w:ascii="Times New Roman" w:eastAsia="仿宋_GB2312" w:hAnsi="Times New Roman" w:cs="Times New Roman"/>
      <w:spacing w:val="10"/>
      <w:kern w:val="2"/>
      <w:sz w:val="30"/>
      <w:szCs w:val="20"/>
    </w:rPr>
  </w:style>
  <w:style w:type="paragraph" w:customStyle="1" w:styleId="affffffa">
    <w:name w:val="表格文字"/>
    <w:uiPriority w:val="99"/>
    <w:qFormat/>
    <w:rsid w:val="007A4454"/>
    <w:pPr>
      <w:widowControl w:val="0"/>
      <w:autoSpaceDE w:val="0"/>
      <w:autoSpaceDN w:val="0"/>
      <w:adjustRightInd w:val="0"/>
      <w:spacing w:line="420" w:lineRule="atLeast"/>
      <w:ind w:firstLine="510"/>
      <w:jc w:val="both"/>
    </w:pPr>
    <w:rPr>
      <w:rFonts w:ascii="文鼎CS楷体" w:eastAsia="文鼎CS楷体"/>
      <w:color w:val="000000"/>
      <w:sz w:val="22"/>
      <w:szCs w:val="22"/>
    </w:rPr>
  </w:style>
  <w:style w:type="paragraph" w:customStyle="1" w:styleId="affffffb">
    <w:name w:val="表格文本"/>
    <w:uiPriority w:val="99"/>
    <w:qFormat/>
    <w:rsid w:val="007A4454"/>
    <w:pPr>
      <w:tabs>
        <w:tab w:val="decimal" w:pos="0"/>
      </w:tabs>
    </w:pPr>
    <w:rPr>
      <w:rFonts w:ascii="Arial" w:hAnsi="Arial"/>
      <w:sz w:val="21"/>
      <w:szCs w:val="21"/>
    </w:rPr>
  </w:style>
  <w:style w:type="paragraph" w:customStyle="1" w:styleId="1ff1">
    <w:name w:val="日期1"/>
    <w:basedOn w:val="ab"/>
    <w:next w:val="ab"/>
    <w:qFormat/>
    <w:rsid w:val="007A4454"/>
    <w:pPr>
      <w:widowControl w:val="0"/>
      <w:shd w:val="clear" w:color="auto" w:fill="auto"/>
      <w:tabs>
        <w:tab w:val="clear" w:pos="426"/>
      </w:tabs>
      <w:snapToGrid/>
      <w:textAlignment w:val="baseline"/>
    </w:pPr>
    <w:rPr>
      <w:rFonts w:hAnsi="Times New Roman" w:cs="Times New Roman"/>
      <w:spacing w:val="2"/>
      <w:kern w:val="2"/>
      <w:sz w:val="24"/>
      <w:szCs w:val="20"/>
    </w:rPr>
  </w:style>
  <w:style w:type="paragraph" w:customStyle="1" w:styleId="xl39">
    <w:name w:val="xl39"/>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textAlignment w:val="top"/>
    </w:pPr>
    <w:rPr>
      <w:rFonts w:ascii="Arial Unicode MS" w:eastAsia="Arial Unicode MS" w:hAnsi="Arial Unicode MS" w:cs="Arial Unicode MS"/>
      <w:sz w:val="20"/>
      <w:szCs w:val="20"/>
    </w:rPr>
  </w:style>
  <w:style w:type="paragraph" w:customStyle="1" w:styleId="112">
    <w:name w:val="1册标题1"/>
    <w:basedOn w:val="ab"/>
    <w:next w:val="ab"/>
    <w:uiPriority w:val="99"/>
    <w:qFormat/>
    <w:rsid w:val="007A4454"/>
    <w:pPr>
      <w:widowControl w:val="0"/>
      <w:shd w:val="clear" w:color="auto" w:fill="auto"/>
      <w:tabs>
        <w:tab w:val="clear" w:pos="426"/>
      </w:tabs>
      <w:adjustRightInd/>
      <w:snapToGrid/>
      <w:spacing w:beforeLines="50" w:afterLines="50" w:line="300" w:lineRule="auto"/>
      <w:jc w:val="center"/>
      <w:outlineLvl w:val="0"/>
    </w:pPr>
    <w:rPr>
      <w:rFonts w:ascii="Arial" w:eastAsia="黑体" w:hAnsi="Arial" w:cs="Times New Roman"/>
      <w:b/>
      <w:bCs/>
      <w:kern w:val="2"/>
      <w:sz w:val="48"/>
      <w:szCs w:val="20"/>
    </w:rPr>
  </w:style>
  <w:style w:type="paragraph" w:customStyle="1" w:styleId="affffffc">
    <w:name w:val="正文表标题"/>
    <w:next w:val="ab"/>
    <w:uiPriority w:val="99"/>
    <w:qFormat/>
    <w:rsid w:val="007A4454"/>
    <w:pPr>
      <w:tabs>
        <w:tab w:val="left" w:pos="360"/>
      </w:tabs>
      <w:ind w:left="420" w:hanging="420"/>
      <w:jc w:val="center"/>
    </w:pPr>
    <w:rPr>
      <w:rFonts w:ascii="黑体" w:eastAsia="黑体" w:hAnsi="Calibri"/>
      <w:sz w:val="21"/>
    </w:rPr>
  </w:style>
  <w:style w:type="paragraph" w:customStyle="1" w:styleId="xl46">
    <w:name w:val="xl46"/>
    <w:basedOn w:val="ab"/>
    <w:uiPriority w:val="99"/>
    <w:qFormat/>
    <w:rsid w:val="007A4454"/>
    <w:pPr>
      <w:pBdr>
        <w:top w:val="single" w:sz="8" w:space="0" w:color="auto"/>
        <w:left w:val="single" w:sz="4" w:space="0" w:color="auto"/>
        <w:bottom w:val="single" w:sz="4" w:space="0" w:color="auto"/>
        <w:right w:val="single" w:sz="4" w:space="0" w:color="auto"/>
      </w:pBdr>
      <w:shd w:val="clear" w:color="auto" w:fill="99CCFF"/>
      <w:tabs>
        <w:tab w:val="clear" w:pos="426"/>
      </w:tabs>
      <w:adjustRightInd/>
      <w:snapToGrid/>
      <w:spacing w:before="100" w:beforeAutospacing="1" w:after="100" w:afterAutospacing="1" w:line="240" w:lineRule="auto"/>
      <w:jc w:val="center"/>
      <w:textAlignment w:val="bottom"/>
    </w:pPr>
    <w:rPr>
      <w:rFonts w:ascii="黑体" w:eastAsia="黑体" w:hAnsi="Arial Unicode MS" w:cs="Arial Unicode MS" w:hint="eastAsia"/>
      <w:sz w:val="24"/>
    </w:rPr>
  </w:style>
  <w:style w:type="paragraph" w:customStyle="1" w:styleId="xl53">
    <w:name w:val="xl53"/>
    <w:basedOn w:val="ab"/>
    <w:uiPriority w:val="99"/>
    <w:qFormat/>
    <w:rsid w:val="007A4454"/>
    <w:pPr>
      <w:pBdr>
        <w:top w:val="single" w:sz="4" w:space="0" w:color="auto"/>
        <w:left w:val="single" w:sz="4" w:space="0" w:color="auto"/>
        <w:bottom w:val="single" w:sz="4" w:space="0" w:color="auto"/>
        <w:right w:val="single" w:sz="8" w:space="0" w:color="auto"/>
      </w:pBdr>
      <w:shd w:val="clear" w:color="auto" w:fill="CCFFCC"/>
      <w:tabs>
        <w:tab w:val="clear" w:pos="426"/>
      </w:tabs>
      <w:adjustRightInd/>
      <w:snapToGrid/>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affffffd">
    <w:name w:val="一般正文"/>
    <w:basedOn w:val="ab"/>
    <w:uiPriority w:val="99"/>
    <w:qFormat/>
    <w:rsid w:val="007A4454"/>
    <w:pPr>
      <w:widowControl w:val="0"/>
      <w:shd w:val="clear" w:color="auto" w:fill="auto"/>
      <w:tabs>
        <w:tab w:val="clear" w:pos="426"/>
      </w:tabs>
      <w:adjustRightInd/>
      <w:snapToGrid/>
      <w:spacing w:before="120" w:after="120" w:line="0" w:lineRule="atLeast"/>
    </w:pPr>
    <w:rPr>
      <w:rFonts w:ascii="Times New Roman" w:hAnsi="Times New Roman" w:cs="Times New Roman"/>
      <w:kern w:val="2"/>
      <w:sz w:val="28"/>
      <w:szCs w:val="20"/>
    </w:rPr>
  </w:style>
  <w:style w:type="paragraph" w:customStyle="1" w:styleId="CharCharCharCharCharCharCharCharCharCharCharCharCharCharCharChar">
    <w:name w:val="Char Char Char Char Char Char Char Char Char Char Char Char Char Char Char Char"/>
    <w:basedOn w:val="ab"/>
    <w:uiPriority w:val="99"/>
    <w:qFormat/>
    <w:rsid w:val="007A4454"/>
    <w:pPr>
      <w:widowControl w:val="0"/>
      <w:shd w:val="clear" w:color="auto" w:fill="auto"/>
      <w:tabs>
        <w:tab w:val="clear" w:pos="426"/>
        <w:tab w:val="left" w:pos="360"/>
      </w:tabs>
      <w:adjustRightInd/>
      <w:snapToGrid/>
      <w:ind w:left="482" w:firstLineChars="200" w:firstLine="200"/>
    </w:pPr>
    <w:rPr>
      <w:rFonts w:hAnsi="Times New Roman" w:cs="Times New Roman"/>
      <w:kern w:val="2"/>
      <w:sz w:val="24"/>
    </w:rPr>
  </w:style>
  <w:style w:type="paragraph" w:customStyle="1" w:styleId="affffffe">
    <w:name w:val="表头"/>
    <w:uiPriority w:val="99"/>
    <w:qFormat/>
    <w:rsid w:val="007A4454"/>
    <w:pPr>
      <w:widowControl w:val="0"/>
      <w:autoSpaceDE w:val="0"/>
      <w:autoSpaceDN w:val="0"/>
      <w:adjustRightInd w:val="0"/>
      <w:jc w:val="center"/>
    </w:pPr>
    <w:rPr>
      <w:rFonts w:ascii="文鼎CS中黑" w:eastAsia="文鼎CS中黑"/>
      <w:sz w:val="22"/>
      <w:szCs w:val="22"/>
    </w:rPr>
  </w:style>
  <w:style w:type="paragraph" w:customStyle="1" w:styleId="xl28">
    <w:name w:val="xl28"/>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top"/>
    </w:pPr>
    <w:rPr>
      <w:rFonts w:ascii="Arial Unicode MS" w:eastAsia="Arial Unicode MS" w:hAnsi="Arial Unicode MS" w:cs="Arial Unicode MS"/>
      <w:sz w:val="20"/>
      <w:szCs w:val="20"/>
    </w:rPr>
  </w:style>
  <w:style w:type="paragraph" w:customStyle="1" w:styleId="150">
    <w:name w:val="样式 宋体 小四 行距: 1.5 倍行距"/>
    <w:basedOn w:val="40"/>
    <w:uiPriority w:val="99"/>
    <w:qFormat/>
    <w:rsid w:val="007A4454"/>
    <w:pPr>
      <w:widowControl w:val="0"/>
      <w:shd w:val="clear" w:color="auto" w:fill="auto"/>
      <w:tabs>
        <w:tab w:val="clear" w:pos="426"/>
      </w:tabs>
      <w:adjustRightInd/>
      <w:snapToGrid/>
      <w:spacing w:afterLines="25" w:line="360" w:lineRule="auto"/>
    </w:pPr>
    <w:rPr>
      <w:rFonts w:ascii="宋体" w:eastAsia="宋体" w:hAnsi="宋体"/>
      <w:b w:val="0"/>
      <w:sz w:val="24"/>
      <w:szCs w:val="20"/>
    </w:rPr>
  </w:style>
  <w:style w:type="paragraph" w:customStyle="1" w:styleId="content">
    <w:name w:val="content"/>
    <w:basedOn w:val="ab"/>
    <w:uiPriority w:val="99"/>
    <w:qFormat/>
    <w:rsid w:val="007A4454"/>
    <w:pPr>
      <w:shd w:val="clear" w:color="auto" w:fill="auto"/>
      <w:tabs>
        <w:tab w:val="clear" w:pos="426"/>
      </w:tabs>
      <w:adjustRightInd/>
      <w:snapToGrid/>
      <w:spacing w:before="192" w:after="192" w:line="240" w:lineRule="atLeast"/>
      <w:ind w:left="192" w:right="192"/>
      <w:jc w:val="left"/>
    </w:pPr>
    <w:rPr>
      <w:rFonts w:ascii="Arial" w:eastAsia="Arial Unicode MS" w:hAnsi="Arial" w:cs="Arial"/>
      <w:color w:val="153B63"/>
      <w:sz w:val="19"/>
      <w:szCs w:val="19"/>
    </w:rPr>
  </w:style>
  <w:style w:type="paragraph" w:customStyle="1" w:styleId="Char1CharCharCharCharCharChar">
    <w:name w:val="Char1 Char Char Char Char Char Char"/>
    <w:basedOn w:val="ab"/>
    <w:uiPriority w:val="99"/>
    <w:qFormat/>
    <w:rsid w:val="007A4454"/>
    <w:pPr>
      <w:shd w:val="clear" w:color="auto" w:fill="auto"/>
      <w:tabs>
        <w:tab w:val="clear" w:pos="426"/>
      </w:tabs>
      <w:adjustRightInd/>
      <w:snapToGrid/>
      <w:spacing w:after="160" w:line="240" w:lineRule="exact"/>
      <w:jc w:val="left"/>
    </w:pPr>
    <w:rPr>
      <w:rFonts w:ascii="Times New Roman" w:hAnsi="Times New Roman" w:cs="Times New Roman"/>
      <w:kern w:val="2"/>
      <w:szCs w:val="20"/>
    </w:rPr>
  </w:style>
  <w:style w:type="paragraph" w:customStyle="1" w:styleId="afffffff">
    <w:name w:val="说明文字"/>
    <w:uiPriority w:val="99"/>
    <w:qFormat/>
    <w:rsid w:val="007A4454"/>
    <w:pPr>
      <w:widowControl w:val="0"/>
      <w:autoSpaceDE w:val="0"/>
      <w:autoSpaceDN w:val="0"/>
      <w:adjustRightInd w:val="0"/>
      <w:spacing w:line="400" w:lineRule="atLeast"/>
      <w:ind w:firstLine="425"/>
      <w:jc w:val="both"/>
    </w:pPr>
    <w:rPr>
      <w:rFonts w:ascii="文鼎CS楷体" w:eastAsia="文鼎CS楷体"/>
      <w:color w:val="000000"/>
      <w:sz w:val="22"/>
      <w:szCs w:val="22"/>
    </w:rPr>
  </w:style>
  <w:style w:type="paragraph" w:customStyle="1" w:styleId="xl49">
    <w:name w:val="xl49"/>
    <w:basedOn w:val="ab"/>
    <w:uiPriority w:val="99"/>
    <w:qFormat/>
    <w:rsid w:val="007A4454"/>
    <w:pPr>
      <w:pBdr>
        <w:top w:val="single" w:sz="4" w:space="0" w:color="auto"/>
        <w:bottom w:val="single" w:sz="4" w:space="0" w:color="auto"/>
      </w:pBdr>
      <w:shd w:val="clear" w:color="auto" w:fill="auto"/>
      <w:tabs>
        <w:tab w:val="clear" w:pos="426"/>
      </w:tabs>
      <w:adjustRightInd/>
      <w:snapToGrid/>
      <w:spacing w:before="100" w:beforeAutospacing="1" w:after="100" w:afterAutospacing="1" w:line="240" w:lineRule="auto"/>
      <w:jc w:val="center"/>
      <w:textAlignment w:val="bottom"/>
    </w:pPr>
    <w:rPr>
      <w:rFonts w:ascii="黑体" w:eastAsia="黑体" w:hAnsi="Arial Unicode MS" w:cs="Arial Unicode MS" w:hint="eastAsia"/>
      <w:b/>
      <w:bCs/>
      <w:color w:val="333399"/>
      <w:sz w:val="24"/>
    </w:rPr>
  </w:style>
  <w:style w:type="paragraph" w:customStyle="1" w:styleId="TOC11">
    <w:name w:val="TOC 标题11"/>
    <w:basedOn w:val="12"/>
    <w:next w:val="ab"/>
    <w:uiPriority w:val="39"/>
    <w:qFormat/>
    <w:rsid w:val="007A4454"/>
    <w:pPr>
      <w:keepNext/>
      <w:keepLines/>
      <w:shd w:val="clear" w:color="auto" w:fill="auto"/>
      <w:tabs>
        <w:tab w:val="clear" w:pos="426"/>
      </w:tabs>
      <w:adjustRightInd/>
      <w:snapToGrid/>
      <w:spacing w:before="480" w:after="0" w:line="276" w:lineRule="auto"/>
      <w:jc w:val="left"/>
      <w:outlineLvl w:val="9"/>
    </w:pPr>
    <w:rPr>
      <w:rFonts w:ascii="Cambria" w:eastAsia="宋体" w:hAnsi="Cambria"/>
      <w:color w:val="365F91"/>
      <w:kern w:val="0"/>
      <w:sz w:val="28"/>
      <w:szCs w:val="28"/>
    </w:rPr>
  </w:style>
  <w:style w:type="paragraph" w:customStyle="1" w:styleId="afffffff0">
    <w:name w:val="规范"/>
    <w:basedOn w:val="ab"/>
    <w:next w:val="ab"/>
    <w:uiPriority w:val="99"/>
    <w:qFormat/>
    <w:rsid w:val="007A4454"/>
    <w:pPr>
      <w:widowControl w:val="0"/>
      <w:shd w:val="clear" w:color="auto" w:fill="auto"/>
      <w:tabs>
        <w:tab w:val="clear" w:pos="426"/>
        <w:tab w:val="left" w:pos="420"/>
        <w:tab w:val="left" w:pos="720"/>
      </w:tabs>
      <w:adjustRightInd/>
      <w:snapToGrid/>
      <w:spacing w:line="288" w:lineRule="auto"/>
      <w:ind w:left="420" w:hanging="420"/>
      <w:jc w:val="left"/>
    </w:pPr>
    <w:rPr>
      <w:rFonts w:ascii="Times New Roman" w:hAnsi="Times New Roman" w:cs="Times New Roman"/>
      <w:kern w:val="2"/>
      <w:sz w:val="24"/>
    </w:rPr>
  </w:style>
  <w:style w:type="paragraph" w:customStyle="1" w:styleId="font7">
    <w:name w:val="font7"/>
    <w:basedOn w:val="ab"/>
    <w:uiPriority w:val="99"/>
    <w:qFormat/>
    <w:rsid w:val="007A4454"/>
    <w:pPr>
      <w:shd w:val="clear" w:color="auto" w:fill="auto"/>
      <w:tabs>
        <w:tab w:val="clear" w:pos="426"/>
      </w:tabs>
      <w:adjustRightInd/>
      <w:snapToGrid/>
      <w:spacing w:before="100" w:beforeAutospacing="1" w:after="100" w:afterAutospacing="1" w:line="240" w:lineRule="auto"/>
      <w:jc w:val="left"/>
    </w:pPr>
    <w:rPr>
      <w:rFonts w:cs="Arial Unicode MS" w:hint="eastAsia"/>
      <w:sz w:val="20"/>
      <w:szCs w:val="20"/>
    </w:rPr>
  </w:style>
  <w:style w:type="paragraph" w:customStyle="1" w:styleId="xl47">
    <w:name w:val="xl47"/>
    <w:basedOn w:val="ab"/>
    <w:uiPriority w:val="99"/>
    <w:qFormat/>
    <w:rsid w:val="007A4454"/>
    <w:pPr>
      <w:pBdr>
        <w:top w:val="single" w:sz="4" w:space="0" w:color="auto"/>
        <w:left w:val="single" w:sz="4" w:space="0" w:color="auto"/>
        <w:bottom w:val="single" w:sz="4" w:space="0" w:color="auto"/>
        <w:right w:val="single" w:sz="8" w:space="0" w:color="auto"/>
      </w:pBdr>
      <w:shd w:val="clear" w:color="auto" w:fill="auto"/>
      <w:tabs>
        <w:tab w:val="clear" w:pos="426"/>
      </w:tabs>
      <w:adjustRightInd/>
      <w:snapToGrid/>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121">
    <w:name w:val="12册标题"/>
    <w:basedOn w:val="ab"/>
    <w:next w:val="ab"/>
    <w:uiPriority w:val="99"/>
    <w:qFormat/>
    <w:rsid w:val="007A4454"/>
    <w:pPr>
      <w:widowControl w:val="0"/>
      <w:shd w:val="clear" w:color="auto" w:fill="auto"/>
      <w:tabs>
        <w:tab w:val="clear" w:pos="426"/>
      </w:tabs>
      <w:adjustRightInd/>
      <w:snapToGrid/>
      <w:spacing w:beforeLines="50" w:afterLines="50" w:line="300" w:lineRule="auto"/>
      <w:jc w:val="center"/>
      <w:outlineLvl w:val="0"/>
    </w:pPr>
    <w:rPr>
      <w:rFonts w:ascii="Arial" w:eastAsia="黑体" w:hAnsi="Arial" w:cs="Times New Roman"/>
      <w:kern w:val="2"/>
      <w:sz w:val="44"/>
      <w:szCs w:val="20"/>
    </w:rPr>
  </w:style>
  <w:style w:type="paragraph" w:customStyle="1" w:styleId="xl31">
    <w:name w:val="xl31"/>
    <w:basedOn w:val="ab"/>
    <w:uiPriority w:val="99"/>
    <w:qFormat/>
    <w:rsid w:val="007A4454"/>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right"/>
      <w:textAlignment w:val="bottom"/>
    </w:pPr>
    <w:rPr>
      <w:rFonts w:ascii="Arial Unicode MS" w:eastAsia="Arial Unicode MS" w:hAnsi="Arial Unicode MS" w:cs="Arial Unicode MS"/>
      <w:sz w:val="20"/>
      <w:szCs w:val="20"/>
    </w:rPr>
  </w:style>
  <w:style w:type="paragraph" w:customStyle="1" w:styleId="63">
    <w:name w:val="样式6"/>
    <w:basedOn w:val="ab"/>
    <w:uiPriority w:val="99"/>
    <w:qFormat/>
    <w:rsid w:val="007A4454"/>
    <w:pPr>
      <w:widowControl w:val="0"/>
      <w:shd w:val="clear" w:color="auto" w:fill="auto"/>
      <w:tabs>
        <w:tab w:val="clear" w:pos="426"/>
        <w:tab w:val="left" w:pos="360"/>
        <w:tab w:val="left" w:pos="1077"/>
      </w:tabs>
      <w:adjustRightInd/>
      <w:snapToGrid/>
      <w:ind w:left="1077" w:hanging="397"/>
    </w:pPr>
    <w:rPr>
      <w:rFonts w:ascii="Times New Roman" w:hAnsi="Times New Roman" w:cs="Times New Roman"/>
      <w:kern w:val="2"/>
      <w:sz w:val="24"/>
      <w:szCs w:val="20"/>
    </w:rPr>
  </w:style>
  <w:style w:type="paragraph" w:customStyle="1" w:styleId="afffffff1">
    <w:name w:val="节名"/>
    <w:uiPriority w:val="99"/>
    <w:qFormat/>
    <w:rsid w:val="007A4454"/>
    <w:pPr>
      <w:widowControl w:val="0"/>
      <w:autoSpaceDE w:val="0"/>
      <w:autoSpaceDN w:val="0"/>
      <w:adjustRightInd w:val="0"/>
      <w:spacing w:line="940" w:lineRule="atLeast"/>
      <w:jc w:val="center"/>
    </w:pPr>
    <w:rPr>
      <w:rFonts w:ascii="文鼎CS楷体" w:eastAsia="文鼎CS楷体"/>
      <w:b/>
      <w:bCs/>
      <w:color w:val="000000"/>
      <w:sz w:val="44"/>
      <w:szCs w:val="44"/>
    </w:rPr>
  </w:style>
  <w:style w:type="paragraph" w:customStyle="1" w:styleId="afffffff2">
    <w:name w:val="正文二级"/>
    <w:basedOn w:val="ab"/>
    <w:uiPriority w:val="99"/>
    <w:qFormat/>
    <w:rsid w:val="007A4454"/>
    <w:pPr>
      <w:widowControl w:val="0"/>
      <w:shd w:val="clear" w:color="auto" w:fill="auto"/>
      <w:tabs>
        <w:tab w:val="clear" w:pos="426"/>
      </w:tabs>
      <w:adjustRightInd/>
      <w:spacing w:beforeLines="25" w:line="440" w:lineRule="exact"/>
      <w:ind w:leftChars="269" w:left="565" w:firstLine="2"/>
    </w:pPr>
    <w:rPr>
      <w:rFonts w:ascii="华文中宋" w:eastAsia="华文中宋" w:hAnsi="华文中宋" w:cs="Times New Roman"/>
      <w:kern w:val="2"/>
      <w:sz w:val="24"/>
      <w:szCs w:val="20"/>
    </w:rPr>
  </w:style>
  <w:style w:type="paragraph" w:customStyle="1" w:styleId="230">
    <w:name w:val="2册标题3"/>
    <w:basedOn w:val="ab"/>
    <w:next w:val="ab"/>
    <w:uiPriority w:val="99"/>
    <w:qFormat/>
    <w:rsid w:val="007A4454"/>
    <w:pPr>
      <w:widowControl w:val="0"/>
      <w:shd w:val="clear" w:color="auto" w:fill="auto"/>
      <w:tabs>
        <w:tab w:val="clear" w:pos="426"/>
      </w:tabs>
      <w:adjustRightInd/>
      <w:snapToGrid/>
      <w:spacing w:beforeLines="50" w:afterLines="50" w:line="300" w:lineRule="auto"/>
      <w:ind w:leftChars="100" w:left="210"/>
      <w:jc w:val="center"/>
      <w:outlineLvl w:val="2"/>
    </w:pPr>
    <w:rPr>
      <w:rFonts w:cs="Arial"/>
      <w:b/>
      <w:bCs/>
      <w:kern w:val="2"/>
      <w:sz w:val="30"/>
      <w:szCs w:val="28"/>
    </w:rPr>
  </w:style>
  <w:style w:type="paragraph" w:customStyle="1" w:styleId="1CharChar">
    <w:name w:val="样式1 Char Char"/>
    <w:basedOn w:val="ab"/>
    <w:next w:val="afa"/>
    <w:uiPriority w:val="99"/>
    <w:qFormat/>
    <w:rsid w:val="007A4454"/>
    <w:pPr>
      <w:widowControl w:val="0"/>
      <w:shd w:val="clear" w:color="auto" w:fill="auto"/>
      <w:tabs>
        <w:tab w:val="clear" w:pos="426"/>
      </w:tabs>
      <w:adjustRightInd/>
      <w:snapToGrid/>
      <w:ind w:firstLineChars="215" w:firstLine="516"/>
    </w:pPr>
    <w:rPr>
      <w:rFonts w:ascii="Times New Roman" w:hAnsi="Times New Roman" w:cs="Times New Roman"/>
      <w:kern w:val="2"/>
      <w:sz w:val="24"/>
      <w:szCs w:val="20"/>
    </w:rPr>
  </w:style>
  <w:style w:type="table" w:customStyle="1" w:styleId="1ff2">
    <w:name w:val="网格型1"/>
    <w:basedOn w:val="ae"/>
    <w:qFormat/>
    <w:rsid w:val="007A4454"/>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网格型2"/>
    <w:basedOn w:val="ae"/>
    <w:uiPriority w:val="59"/>
    <w:qFormat/>
    <w:rsid w:val="007A44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c">
    <w:name w:val="网格型3"/>
    <w:basedOn w:val="ae"/>
    <w:uiPriority w:val="59"/>
    <w:qFormat/>
    <w:rsid w:val="007A44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e"/>
    <w:uiPriority w:val="59"/>
    <w:qFormat/>
    <w:rsid w:val="007A44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e"/>
    <w:uiPriority w:val="59"/>
    <w:qFormat/>
    <w:rsid w:val="007A44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3">
    <w:name w:val="浅色底纹1"/>
    <w:basedOn w:val="ae"/>
    <w:uiPriority w:val="60"/>
    <w:qFormat/>
    <w:rsid w:val="007A4454"/>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l2br w:val="nil"/>
          <w:tr2bl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l2br w:val="nil"/>
          <w:tr2bl w:val="nil"/>
        </w:tcBorders>
        <w:shd w:val="clear" w:color="auto" w:fill="C0C0C0"/>
      </w:tcPr>
    </w:tblStylePr>
    <w:tblStylePr w:type="band1Horz">
      <w:rPr>
        <w:rFonts w:cs="Times New Roman"/>
      </w:rPr>
      <w:tblPr/>
      <w:tcPr>
        <w:tcBorders>
          <w:top w:val="nil"/>
          <w:left w:val="nil"/>
          <w:bottom w:val="nil"/>
          <w:right w:val="nil"/>
          <w:insideH w:val="nil"/>
          <w:insideV w:val="nil"/>
          <w:tl2br w:val="nil"/>
          <w:tr2bl w:val="nil"/>
        </w:tcBorders>
        <w:shd w:val="clear" w:color="auto" w:fill="C0C0C0"/>
      </w:tcPr>
    </w:tblStylePr>
  </w:style>
  <w:style w:type="table" w:customStyle="1" w:styleId="122">
    <w:name w:val="网格型12"/>
    <w:basedOn w:val="ae"/>
    <w:uiPriority w:val="59"/>
    <w:qFormat/>
    <w:rsid w:val="007A44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浅色底纹11"/>
    <w:basedOn w:val="ae"/>
    <w:uiPriority w:val="60"/>
    <w:qFormat/>
    <w:rsid w:val="007A4454"/>
    <w:tblPr>
      <w:tblInd w:w="0" w:type="dxa"/>
      <w:tblCellMar>
        <w:top w:w="0" w:type="dxa"/>
        <w:left w:w="108" w:type="dxa"/>
        <w:bottom w:w="0" w:type="dxa"/>
        <w:right w:w="108" w:type="dxa"/>
      </w:tblCellMar>
    </w:tbl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l2br w:val="nil"/>
          <w:tr2bl w:val="nil"/>
        </w:tcBorders>
        <w:shd w:val="clear" w:color="auto" w:fill="C0C0C0"/>
      </w:tcPr>
    </w:tblStylePr>
  </w:style>
  <w:style w:type="character" w:customStyle="1" w:styleId="2Char2">
    <w:name w:val="正文首行缩进 2 Char"/>
    <w:basedOn w:val="Char3"/>
    <w:uiPriority w:val="99"/>
    <w:semiHidden/>
    <w:qFormat/>
    <w:rsid w:val="007A4454"/>
    <w:rPr>
      <w:rFonts w:ascii="宋体" w:hAnsi="宋体" w:cs="宋体"/>
      <w:kern w:val="2"/>
      <w:sz w:val="21"/>
      <w:szCs w:val="24"/>
      <w:shd w:val="clear" w:color="auto" w:fill="FFFFFF"/>
    </w:rPr>
  </w:style>
  <w:style w:type="character" w:customStyle="1" w:styleId="Charff5">
    <w:name w:val="正文首行缩进 Char"/>
    <w:basedOn w:val="Char2"/>
    <w:uiPriority w:val="99"/>
    <w:semiHidden/>
    <w:qFormat/>
    <w:rsid w:val="007A4454"/>
    <w:rPr>
      <w:rFonts w:ascii="宋体" w:hAnsi="宋体" w:cs="宋体"/>
      <w:sz w:val="21"/>
      <w:szCs w:val="24"/>
      <w:shd w:val="clear" w:color="auto" w:fill="FFFFFF"/>
    </w:rPr>
  </w:style>
  <w:style w:type="paragraph" w:customStyle="1" w:styleId="3d">
    <w:name w:val="修订3"/>
    <w:hidden/>
    <w:uiPriority w:val="99"/>
    <w:unhideWhenUsed/>
    <w:qFormat/>
    <w:rsid w:val="007A4454"/>
    <w:rPr>
      <w:rFonts w:ascii="宋体" w:hAnsi="宋体" w:cs="宋体"/>
      <w:sz w:val="21"/>
      <w:szCs w:val="24"/>
    </w:rPr>
  </w:style>
  <w:style w:type="character" w:customStyle="1" w:styleId="44">
    <w:name w:val="未处理的提及4"/>
    <w:basedOn w:val="ad"/>
    <w:uiPriority w:val="99"/>
    <w:semiHidden/>
    <w:unhideWhenUsed/>
    <w:qFormat/>
    <w:rsid w:val="007A4454"/>
    <w:rPr>
      <w:color w:val="605E5C"/>
      <w:shd w:val="clear" w:color="auto" w:fill="E1DFDD"/>
    </w:rPr>
  </w:style>
  <w:style w:type="paragraph" w:customStyle="1" w:styleId="01">
    <w:name w:val="0五号正文"/>
    <w:basedOn w:val="ab"/>
    <w:link w:val="02"/>
    <w:qFormat/>
    <w:rsid w:val="007A4454"/>
    <w:pPr>
      <w:widowControl w:val="0"/>
      <w:shd w:val="clear" w:color="auto" w:fill="auto"/>
      <w:tabs>
        <w:tab w:val="clear" w:pos="426"/>
      </w:tabs>
      <w:spacing w:line="300" w:lineRule="auto"/>
      <w:ind w:firstLineChars="200" w:firstLine="420"/>
    </w:pPr>
    <w:rPr>
      <w:rFonts w:cs="Times New Roman"/>
      <w:kern w:val="2"/>
      <w:szCs w:val="21"/>
    </w:rPr>
  </w:style>
  <w:style w:type="character" w:customStyle="1" w:styleId="02">
    <w:name w:val="0五号正文 字符"/>
    <w:basedOn w:val="ad"/>
    <w:link w:val="01"/>
    <w:qFormat/>
    <w:rsid w:val="007A4454"/>
    <w:rPr>
      <w:rFonts w:ascii="宋体" w:hAnsi="宋体"/>
      <w:kern w:val="2"/>
      <w:sz w:val="21"/>
      <w:szCs w:val="21"/>
    </w:rPr>
  </w:style>
  <w:style w:type="character" w:customStyle="1" w:styleId="font111">
    <w:name w:val="font111"/>
    <w:qFormat/>
    <w:rsid w:val="007A4454"/>
    <w:rPr>
      <w:rFonts w:ascii="仿宋_GB2312" w:eastAsia="仿宋_GB2312" w:cs="仿宋_GB2312" w:hint="default"/>
      <w:color w:val="FF0000"/>
      <w:sz w:val="20"/>
      <w:szCs w:val="20"/>
      <w:u w:val="none"/>
    </w:rPr>
  </w:style>
  <w:style w:type="character" w:customStyle="1" w:styleId="font71">
    <w:name w:val="font71"/>
    <w:qFormat/>
    <w:rsid w:val="007A4454"/>
    <w:rPr>
      <w:rFonts w:ascii="Arial" w:hAnsi="Arial" w:cs="Arial"/>
      <w:color w:val="000000"/>
      <w:sz w:val="20"/>
      <w:szCs w:val="20"/>
      <w:u w:val="none"/>
    </w:rPr>
  </w:style>
  <w:style w:type="character" w:customStyle="1" w:styleId="fontstyle01">
    <w:name w:val="fontstyle01"/>
    <w:qFormat/>
    <w:rsid w:val="007A4454"/>
    <w:rPr>
      <w:rFonts w:ascii="宋体" w:eastAsia="宋体" w:hAnsi="宋体" w:hint="eastAsia"/>
      <w:color w:val="000000"/>
      <w:sz w:val="32"/>
      <w:szCs w:val="32"/>
    </w:rPr>
  </w:style>
  <w:style w:type="character" w:customStyle="1" w:styleId="Char16">
    <w:name w:val="页眉 Char1"/>
    <w:uiPriority w:val="99"/>
    <w:semiHidden/>
    <w:qFormat/>
    <w:rsid w:val="007A4454"/>
    <w:rPr>
      <w:sz w:val="18"/>
      <w:szCs w:val="18"/>
    </w:rPr>
  </w:style>
  <w:style w:type="character" w:customStyle="1" w:styleId="font41">
    <w:name w:val="font41"/>
    <w:qFormat/>
    <w:rsid w:val="007A4454"/>
    <w:rPr>
      <w:rFonts w:ascii="仿宋_GB2312" w:eastAsia="仿宋_GB2312" w:cs="仿宋_GB2312" w:hint="default"/>
      <w:color w:val="000000"/>
      <w:sz w:val="20"/>
      <w:szCs w:val="20"/>
      <w:u w:val="none"/>
    </w:rPr>
  </w:style>
  <w:style w:type="character" w:customStyle="1" w:styleId="Charff6">
    <w:name w:val="页脚 Char"/>
    <w:uiPriority w:val="99"/>
    <w:qFormat/>
    <w:rsid w:val="007A4454"/>
    <w:rPr>
      <w:kern w:val="2"/>
      <w:sz w:val="18"/>
      <w:szCs w:val="18"/>
    </w:rPr>
  </w:style>
  <w:style w:type="paragraph" w:customStyle="1" w:styleId="2f6">
    <w:name w:val="2"/>
    <w:basedOn w:val="ab"/>
    <w:next w:val="ac"/>
    <w:qFormat/>
    <w:rsid w:val="007A4454"/>
    <w:pPr>
      <w:widowControl w:val="0"/>
      <w:shd w:val="clear" w:color="auto" w:fill="auto"/>
      <w:tabs>
        <w:tab w:val="clear" w:pos="426"/>
      </w:tabs>
      <w:adjustRightInd/>
      <w:snapToGrid/>
      <w:ind w:firstLineChars="200" w:firstLine="480"/>
    </w:pPr>
    <w:rPr>
      <w:rFonts w:hAnsi="Arial" w:cs="Arial"/>
      <w:bCs/>
      <w:kern w:val="2"/>
      <w:sz w:val="24"/>
      <w:szCs w:val="20"/>
    </w:rPr>
  </w:style>
  <w:style w:type="paragraph" w:customStyle="1" w:styleId="4CharCharChar">
    <w:name w:val="样式4 Char Char Char"/>
    <w:basedOn w:val="ab"/>
    <w:qFormat/>
    <w:rsid w:val="007A4454"/>
    <w:pPr>
      <w:widowControl w:val="0"/>
      <w:shd w:val="clear" w:color="auto" w:fill="auto"/>
      <w:tabs>
        <w:tab w:val="clear" w:pos="426"/>
      </w:tabs>
      <w:adjustRightInd/>
      <w:snapToGrid/>
      <w:spacing w:line="480" w:lineRule="exact"/>
      <w:ind w:firstLineChars="200" w:firstLine="200"/>
    </w:pPr>
    <w:rPr>
      <w:rFonts w:ascii="Times New Roman" w:hAnsi="Times New Roman" w:cs="Times New Roman"/>
      <w:kern w:val="2"/>
      <w:sz w:val="24"/>
    </w:rPr>
  </w:style>
  <w:style w:type="paragraph" w:customStyle="1" w:styleId="CharCharChar1CharCharCharCharCharChar1Char">
    <w:name w:val="Char Char Char1 Char Char Char Char Char Char1 Char"/>
    <w:basedOn w:val="ab"/>
    <w:qFormat/>
    <w:rsid w:val="007A4454"/>
    <w:pPr>
      <w:widowControl w:val="0"/>
      <w:shd w:val="clear" w:color="auto" w:fill="auto"/>
      <w:tabs>
        <w:tab w:val="clear" w:pos="426"/>
        <w:tab w:val="center" w:leader="middleDot" w:pos="9240"/>
        <w:tab w:val="center" w:pos="9520"/>
      </w:tabs>
      <w:adjustRightInd/>
      <w:snapToGrid/>
      <w:spacing w:line="240" w:lineRule="auto"/>
    </w:pPr>
    <w:rPr>
      <w:rFonts w:ascii="Times New Roman" w:eastAsia="仿宋_GB2312" w:hAnsi="Times New Roman" w:cs="Times New Roman"/>
      <w:kern w:val="2"/>
      <w:sz w:val="24"/>
    </w:rPr>
  </w:style>
  <w:style w:type="paragraph" w:customStyle="1" w:styleId="001">
    <w:name w:val="正文001"/>
    <w:basedOn w:val="ab"/>
    <w:qFormat/>
    <w:rsid w:val="007A4454"/>
    <w:pPr>
      <w:widowControl w:val="0"/>
      <w:shd w:val="clear" w:color="auto" w:fill="auto"/>
      <w:tabs>
        <w:tab w:val="clear" w:pos="426"/>
      </w:tabs>
      <w:adjustRightInd/>
      <w:snapToGrid/>
      <w:ind w:firstLineChars="200" w:firstLine="200"/>
    </w:pPr>
    <w:rPr>
      <w:rFonts w:ascii="仿宋_GB2312" w:hAnsi="Times New Roman" w:cs="Times New Roman"/>
      <w:color w:val="0000FF"/>
      <w:kern w:val="2"/>
      <w:sz w:val="24"/>
      <w:szCs w:val="28"/>
    </w:rPr>
  </w:style>
  <w:style w:type="paragraph" w:customStyle="1" w:styleId="Char21">
    <w:name w:val="Char2"/>
    <w:basedOn w:val="ab"/>
    <w:qFormat/>
    <w:rsid w:val="007A4454"/>
    <w:pPr>
      <w:widowControl w:val="0"/>
      <w:shd w:val="clear" w:color="auto" w:fill="auto"/>
      <w:tabs>
        <w:tab w:val="clear" w:pos="426"/>
      </w:tabs>
      <w:adjustRightInd/>
      <w:ind w:firstLineChars="200" w:firstLine="200"/>
    </w:pPr>
    <w:rPr>
      <w:rFonts w:ascii="Times New Roman" w:eastAsia="仿宋_GB2312" w:hAnsi="Times New Roman" w:cs="Times New Roman"/>
      <w:kern w:val="2"/>
      <w:sz w:val="24"/>
    </w:rPr>
  </w:style>
  <w:style w:type="paragraph" w:customStyle="1" w:styleId="CharCharCharCharCharCharCharCharCharCharCharCharChar">
    <w:name w:val="Char Char Char Char Char Char Char Char Char Char Char Char Char"/>
    <w:basedOn w:val="ab"/>
    <w:qFormat/>
    <w:rsid w:val="007A4454"/>
    <w:pPr>
      <w:widowControl w:val="0"/>
      <w:shd w:val="clear" w:color="auto" w:fill="auto"/>
      <w:tabs>
        <w:tab w:val="clear" w:pos="426"/>
      </w:tabs>
      <w:adjustRightInd/>
      <w:ind w:firstLineChars="200" w:firstLine="200"/>
    </w:pPr>
    <w:rPr>
      <w:rFonts w:ascii="Times New Roman" w:eastAsia="仿宋_GB2312" w:hAnsi="Times New Roman" w:cs="Times New Roman"/>
      <w:kern w:val="2"/>
      <w:sz w:val="24"/>
    </w:rPr>
  </w:style>
  <w:style w:type="paragraph" w:customStyle="1" w:styleId="afffffff3">
    <w:name w:val="文字"/>
    <w:basedOn w:val="ab"/>
    <w:qFormat/>
    <w:rsid w:val="007A4454"/>
    <w:pPr>
      <w:widowControl w:val="0"/>
      <w:shd w:val="clear" w:color="auto" w:fill="auto"/>
      <w:tabs>
        <w:tab w:val="clear" w:pos="426"/>
        <w:tab w:val="left" w:pos="8520"/>
      </w:tabs>
      <w:adjustRightInd/>
      <w:snapToGrid/>
      <w:spacing w:line="312" w:lineRule="auto"/>
      <w:ind w:right="-210" w:firstLine="556"/>
    </w:pPr>
    <w:rPr>
      <w:rFonts w:hAnsi="Times New Roman" w:cs="Times New Roman"/>
      <w:kern w:val="2"/>
      <w:sz w:val="28"/>
      <w:szCs w:val="20"/>
    </w:rPr>
  </w:style>
  <w:style w:type="paragraph" w:customStyle="1" w:styleId="CharCharCharCharCharCharCharCharCharCharCharCharChar1">
    <w:name w:val="Char Char Char Char Char Char Char Char Char Char Char Char Char1"/>
    <w:basedOn w:val="ab"/>
    <w:qFormat/>
    <w:rsid w:val="007A4454"/>
    <w:pPr>
      <w:widowControl w:val="0"/>
      <w:shd w:val="clear" w:color="auto" w:fill="auto"/>
      <w:tabs>
        <w:tab w:val="clear" w:pos="426"/>
      </w:tabs>
      <w:adjustRightInd/>
      <w:ind w:firstLineChars="200" w:firstLine="200"/>
    </w:pPr>
    <w:rPr>
      <w:rFonts w:ascii="Times New Roman" w:eastAsia="仿宋_GB2312" w:hAnsi="Times New Roman" w:cs="Times New Roman"/>
      <w:kern w:val="2"/>
      <w:sz w:val="24"/>
    </w:rPr>
  </w:style>
  <w:style w:type="paragraph" w:customStyle="1" w:styleId="45">
    <w:name w:val="修订4"/>
    <w:uiPriority w:val="99"/>
    <w:semiHidden/>
    <w:qFormat/>
    <w:rsid w:val="007A4454"/>
    <w:rPr>
      <w:kern w:val="2"/>
      <w:sz w:val="21"/>
    </w:rPr>
  </w:style>
  <w:style w:type="paragraph" w:customStyle="1" w:styleId="CharCharCharChar3">
    <w:name w:val="Char Char Char Char3"/>
    <w:basedOn w:val="ab"/>
    <w:qFormat/>
    <w:rsid w:val="007A4454"/>
    <w:pPr>
      <w:widowControl w:val="0"/>
      <w:shd w:val="clear" w:color="auto" w:fill="auto"/>
      <w:tabs>
        <w:tab w:val="clear" w:pos="426"/>
      </w:tabs>
      <w:adjustRightInd/>
      <w:snapToGrid/>
      <w:spacing w:line="240" w:lineRule="exact"/>
      <w:ind w:firstLineChars="200" w:firstLine="200"/>
    </w:pPr>
    <w:rPr>
      <w:kern w:val="2"/>
      <w:sz w:val="24"/>
    </w:rPr>
  </w:style>
  <w:style w:type="paragraph" w:customStyle="1" w:styleId="CharCharChar1Char">
    <w:name w:val="Char Char Char1 Char"/>
    <w:basedOn w:val="ab"/>
    <w:qFormat/>
    <w:rsid w:val="007A4454"/>
    <w:pPr>
      <w:widowControl w:val="0"/>
      <w:shd w:val="clear" w:color="auto" w:fill="auto"/>
      <w:tabs>
        <w:tab w:val="clear" w:pos="426"/>
      </w:tabs>
      <w:adjustRightInd/>
      <w:snapToGrid/>
      <w:spacing w:line="240" w:lineRule="auto"/>
      <w:ind w:firstLineChars="200" w:firstLine="200"/>
      <w:jc w:val="left"/>
    </w:pPr>
    <w:rPr>
      <w:rFonts w:ascii="Times New Roman" w:hAnsi="Times New Roman" w:cs="Times New Roman"/>
      <w:kern w:val="2"/>
      <w:sz w:val="28"/>
    </w:rPr>
  </w:style>
  <w:style w:type="paragraph" w:customStyle="1" w:styleId="1CharCharCharCharCharCharCharCharCharCharCharCharChar">
    <w:name w:val="1 Char Char Char Char Char Char Char Char Char Char Char Char Char"/>
    <w:basedOn w:val="ab"/>
    <w:qFormat/>
    <w:rsid w:val="007A4454"/>
    <w:pPr>
      <w:widowControl w:val="0"/>
      <w:shd w:val="clear" w:color="auto" w:fill="auto"/>
      <w:tabs>
        <w:tab w:val="clear" w:pos="426"/>
      </w:tabs>
      <w:adjustRightInd/>
      <w:snapToGrid/>
      <w:spacing w:line="240" w:lineRule="auto"/>
    </w:pPr>
    <w:rPr>
      <w:rFonts w:ascii="Times New Roman" w:hAnsi="Times New Roman" w:cs="Times New Roman"/>
      <w:kern w:val="2"/>
    </w:rPr>
  </w:style>
  <w:style w:type="paragraph" w:customStyle="1" w:styleId="Char120">
    <w:name w:val="Char12"/>
    <w:basedOn w:val="ab"/>
    <w:qFormat/>
    <w:rsid w:val="007A4454"/>
    <w:pPr>
      <w:widowControl w:val="0"/>
      <w:shd w:val="clear" w:color="auto" w:fill="auto"/>
      <w:tabs>
        <w:tab w:val="clear" w:pos="426"/>
      </w:tabs>
      <w:adjustRightInd/>
      <w:ind w:firstLineChars="200" w:firstLine="200"/>
    </w:pPr>
    <w:rPr>
      <w:rFonts w:ascii="Times New Roman" w:eastAsia="仿宋_GB2312" w:hAnsi="Times New Roman" w:cs="Times New Roman"/>
      <w:kern w:val="2"/>
      <w:sz w:val="24"/>
    </w:rPr>
  </w:style>
  <w:style w:type="paragraph" w:customStyle="1" w:styleId="213">
    <w:name w:val="正文文本 21"/>
    <w:basedOn w:val="ab"/>
    <w:qFormat/>
    <w:rsid w:val="007A4454"/>
    <w:pPr>
      <w:widowControl w:val="0"/>
      <w:shd w:val="clear" w:color="auto" w:fill="auto"/>
      <w:tabs>
        <w:tab w:val="clear" w:pos="426"/>
      </w:tabs>
      <w:autoSpaceDE w:val="0"/>
      <w:autoSpaceDN w:val="0"/>
      <w:snapToGrid/>
      <w:spacing w:line="440" w:lineRule="exact"/>
      <w:ind w:firstLine="564"/>
      <w:jc w:val="left"/>
      <w:textAlignment w:val="baseline"/>
    </w:pPr>
    <w:rPr>
      <w:rFonts w:ascii="楷体_GB2312" w:eastAsia="楷体_GB2312" w:hAnsi="Times New Roman" w:cs="Times New Roman"/>
      <w:kern w:val="2"/>
      <w:sz w:val="32"/>
      <w:szCs w:val="20"/>
    </w:rPr>
  </w:style>
  <w:style w:type="paragraph" w:customStyle="1" w:styleId="Char2CharCharChar">
    <w:name w:val="Char2 Char Char Char"/>
    <w:basedOn w:val="ab"/>
    <w:qFormat/>
    <w:rsid w:val="007A4454"/>
    <w:pPr>
      <w:widowControl w:val="0"/>
      <w:shd w:val="clear" w:color="auto" w:fill="auto"/>
      <w:tabs>
        <w:tab w:val="clear" w:pos="426"/>
      </w:tabs>
      <w:adjustRightInd/>
      <w:ind w:firstLineChars="200" w:firstLine="200"/>
    </w:pPr>
    <w:rPr>
      <w:rFonts w:ascii="Times New Roman" w:hAnsi="Times New Roman" w:cs="Times New Roman"/>
      <w:kern w:val="2"/>
      <w:sz w:val="24"/>
    </w:rPr>
  </w:style>
  <w:style w:type="paragraph" w:customStyle="1" w:styleId="WPSOffice1">
    <w:name w:val="WPSOffice手动目录 1"/>
    <w:qFormat/>
    <w:rsid w:val="007A4454"/>
  </w:style>
  <w:style w:type="paragraph" w:customStyle="1" w:styleId="TOC2">
    <w:name w:val="TOC 标题2"/>
    <w:basedOn w:val="12"/>
    <w:next w:val="ab"/>
    <w:uiPriority w:val="39"/>
    <w:qFormat/>
    <w:rsid w:val="007A4454"/>
    <w:pPr>
      <w:keepNext/>
      <w:keepLines/>
      <w:shd w:val="clear" w:color="auto" w:fill="auto"/>
      <w:tabs>
        <w:tab w:val="clear" w:pos="426"/>
      </w:tabs>
      <w:adjustRightInd/>
      <w:snapToGrid/>
      <w:spacing w:beforeLines="50" w:afterLines="50" w:line="276" w:lineRule="auto"/>
      <w:jc w:val="left"/>
      <w:outlineLvl w:val="9"/>
    </w:pPr>
    <w:rPr>
      <w:rFonts w:ascii="Cambria" w:eastAsia="宋体" w:hAnsi="Cambria"/>
      <w:color w:val="365F91"/>
      <w:kern w:val="0"/>
      <w:sz w:val="28"/>
      <w:szCs w:val="28"/>
    </w:rPr>
  </w:style>
  <w:style w:type="paragraph" w:customStyle="1" w:styleId="afffffff4">
    <w:name w:val="标准段落"/>
    <w:basedOn w:val="ab"/>
    <w:qFormat/>
    <w:rsid w:val="007A4454"/>
    <w:pPr>
      <w:widowControl w:val="0"/>
      <w:shd w:val="clear" w:color="auto" w:fill="auto"/>
      <w:tabs>
        <w:tab w:val="clear" w:pos="426"/>
      </w:tabs>
      <w:topLinePunct/>
      <w:adjustRightInd/>
      <w:snapToGrid/>
      <w:ind w:firstLineChars="200" w:firstLine="560"/>
    </w:pPr>
    <w:rPr>
      <w:rFonts w:ascii="Times New Roman" w:eastAsia="仿宋_GB2312" w:hAnsi="Times New Roman" w:cs="Times New Roman"/>
      <w:kern w:val="2"/>
      <w:sz w:val="28"/>
      <w:szCs w:val="20"/>
      <w:lang w:bidi="th-TH"/>
    </w:rPr>
  </w:style>
  <w:style w:type="paragraph" w:customStyle="1" w:styleId="CharChar1CharCharChar2CharCharCharCharChar2Char">
    <w:name w:val="Char Char1 Char Char Char2 Char Char Char Char Char2 Char"/>
    <w:basedOn w:val="ab"/>
    <w:qFormat/>
    <w:rsid w:val="007A4454"/>
    <w:pPr>
      <w:widowControl w:val="0"/>
      <w:shd w:val="clear" w:color="auto" w:fill="auto"/>
      <w:tabs>
        <w:tab w:val="clear" w:pos="426"/>
      </w:tabs>
      <w:adjustRightInd/>
      <w:ind w:firstLineChars="200" w:firstLine="200"/>
    </w:pPr>
    <w:rPr>
      <w:rFonts w:ascii="Times New Roman" w:eastAsia="仿宋_GB2312" w:hAnsi="Times New Roman" w:cs="Times New Roman"/>
      <w:kern w:val="2"/>
      <w:sz w:val="24"/>
    </w:rPr>
  </w:style>
  <w:style w:type="paragraph" w:customStyle="1" w:styleId="1111">
    <w:name w:val="1.1.1.1"/>
    <w:basedOn w:val="ab"/>
    <w:qFormat/>
    <w:rsid w:val="007A4454"/>
    <w:pPr>
      <w:widowControl w:val="0"/>
      <w:shd w:val="clear" w:color="auto" w:fill="auto"/>
      <w:tabs>
        <w:tab w:val="clear" w:pos="426"/>
        <w:tab w:val="left" w:pos="900"/>
        <w:tab w:val="left" w:pos="1134"/>
      </w:tabs>
      <w:spacing w:beforeLines="50" w:afterLines="50" w:line="400" w:lineRule="atLeast"/>
      <w:ind w:leftChars="50" w:left="869" w:rightChars="200" w:right="200"/>
      <w:textAlignment w:val="baseline"/>
    </w:pPr>
    <w:rPr>
      <w:rFonts w:ascii="Arial" w:hAnsi="Arial" w:cs="Times New Roman"/>
      <w:sz w:val="24"/>
      <w:szCs w:val="20"/>
    </w:rPr>
  </w:style>
  <w:style w:type="paragraph" w:customStyle="1" w:styleId="WPSOffice3">
    <w:name w:val="WPSOffice手动目录 3"/>
    <w:qFormat/>
    <w:rsid w:val="007A4454"/>
    <w:pPr>
      <w:ind w:leftChars="400" w:left="400"/>
    </w:pPr>
  </w:style>
  <w:style w:type="paragraph" w:customStyle="1" w:styleId="Style27">
    <w:name w:val="_Style 27"/>
    <w:basedOn w:val="ab"/>
    <w:next w:val="affff5"/>
    <w:uiPriority w:val="34"/>
    <w:qFormat/>
    <w:rsid w:val="007A4454"/>
    <w:pPr>
      <w:widowControl w:val="0"/>
      <w:shd w:val="clear" w:color="auto" w:fill="auto"/>
      <w:tabs>
        <w:tab w:val="clear" w:pos="426"/>
      </w:tabs>
      <w:adjustRightInd/>
      <w:snapToGrid/>
      <w:spacing w:line="240" w:lineRule="auto"/>
      <w:ind w:firstLineChars="200" w:firstLine="420"/>
    </w:pPr>
    <w:rPr>
      <w:rFonts w:ascii="Times New Roman" w:hAnsi="Times New Roman" w:cs="Times New Roman"/>
      <w:kern w:val="2"/>
      <w:szCs w:val="22"/>
    </w:rPr>
  </w:style>
  <w:style w:type="paragraph" w:customStyle="1" w:styleId="afffffff5">
    <w:name w:val="章节"/>
    <w:basedOn w:val="12"/>
    <w:qFormat/>
    <w:rsid w:val="007A4454"/>
    <w:pPr>
      <w:keepNext/>
      <w:pageBreakBefore/>
      <w:widowControl w:val="0"/>
      <w:tabs>
        <w:tab w:val="clear" w:pos="426"/>
        <w:tab w:val="left" w:pos="0"/>
      </w:tabs>
      <w:adjustRightInd/>
      <w:spacing w:beforeLines="50" w:afterLines="50" w:line="360" w:lineRule="atLeast"/>
      <w:ind w:left="988" w:firstLine="641"/>
    </w:pPr>
    <w:rPr>
      <w:rFonts w:ascii="黑体" w:hAnsi="Times New Roman"/>
      <w:b w:val="0"/>
      <w:position w:val="20"/>
      <w:szCs w:val="20"/>
    </w:rPr>
  </w:style>
  <w:style w:type="paragraph" w:customStyle="1" w:styleId="CharChar1CharCharChar2CharCharCharCharChar2CharCharCharCharCharChar2Char">
    <w:name w:val="Char Char1 Char Char Char2 Char Char Char Char Char2 Char Char Char Char Char Char2 Char"/>
    <w:basedOn w:val="ab"/>
    <w:qFormat/>
    <w:rsid w:val="007A4454"/>
    <w:pPr>
      <w:widowControl w:val="0"/>
      <w:shd w:val="clear" w:color="auto" w:fill="auto"/>
      <w:tabs>
        <w:tab w:val="clear" w:pos="426"/>
      </w:tabs>
      <w:adjustRightInd/>
      <w:ind w:firstLineChars="200" w:firstLine="200"/>
    </w:pPr>
    <w:rPr>
      <w:rFonts w:ascii="Times New Roman" w:eastAsia="仿宋_GB2312" w:hAnsi="Times New Roman" w:cs="Times New Roman"/>
      <w:kern w:val="2"/>
      <w:sz w:val="24"/>
    </w:rPr>
  </w:style>
  <w:style w:type="paragraph" w:customStyle="1" w:styleId="1ff4">
    <w:name w:val="标题1"/>
    <w:basedOn w:val="22"/>
    <w:qFormat/>
    <w:rsid w:val="007A4454"/>
    <w:pPr>
      <w:keepNext w:val="0"/>
      <w:keepLines w:val="0"/>
      <w:widowControl w:val="0"/>
      <w:shd w:val="clear" w:color="auto" w:fill="auto"/>
      <w:tabs>
        <w:tab w:val="clear" w:pos="426"/>
      </w:tabs>
      <w:adjustRightInd/>
      <w:snapToGrid/>
      <w:spacing w:before="0" w:after="0" w:line="360" w:lineRule="auto"/>
      <w:textAlignment w:val="auto"/>
    </w:pPr>
    <w:rPr>
      <w:rFonts w:ascii="Times New Roman" w:hAnsi="Arial" w:cs="Arial"/>
      <w:b w:val="0"/>
      <w:kern w:val="2"/>
    </w:rPr>
  </w:style>
  <w:style w:type="paragraph" w:customStyle="1" w:styleId="WPSOffice2">
    <w:name w:val="WPSOffice手动目录 2"/>
    <w:qFormat/>
    <w:rsid w:val="007A4454"/>
    <w:pPr>
      <w:ind w:leftChars="200" w:left="200"/>
    </w:pPr>
  </w:style>
  <w:style w:type="paragraph" w:customStyle="1" w:styleId="TableParagraph">
    <w:name w:val="Table Paragraph"/>
    <w:basedOn w:val="ab"/>
    <w:uiPriority w:val="1"/>
    <w:qFormat/>
    <w:rsid w:val="007A4454"/>
    <w:pPr>
      <w:widowControl w:val="0"/>
      <w:shd w:val="clear" w:color="auto" w:fill="auto"/>
      <w:tabs>
        <w:tab w:val="clear" w:pos="426"/>
      </w:tabs>
      <w:autoSpaceDE w:val="0"/>
      <w:autoSpaceDN w:val="0"/>
      <w:snapToGrid/>
      <w:spacing w:line="240" w:lineRule="auto"/>
      <w:jc w:val="left"/>
    </w:pPr>
    <w:rPr>
      <w:rFonts w:ascii="Times New Roman" w:eastAsia="等线" w:hAnsi="Times New Roman" w:cs="Times New Roman"/>
      <w:sz w:val="24"/>
    </w:rPr>
  </w:style>
  <w:style w:type="paragraph" w:customStyle="1" w:styleId="4CharCharCharChar">
    <w:name w:val="样式4 Char Char Char Char"/>
    <w:basedOn w:val="ab"/>
    <w:qFormat/>
    <w:rsid w:val="007A4454"/>
    <w:pPr>
      <w:widowControl w:val="0"/>
      <w:shd w:val="clear" w:color="auto" w:fill="auto"/>
      <w:tabs>
        <w:tab w:val="clear" w:pos="426"/>
      </w:tabs>
      <w:adjustRightInd/>
      <w:snapToGrid/>
      <w:spacing w:line="480" w:lineRule="exact"/>
      <w:ind w:firstLineChars="200" w:firstLine="200"/>
    </w:pPr>
    <w:rPr>
      <w:rFonts w:ascii="Times New Roman" w:hAnsi="Times New Roman" w:cs="Times New Roman"/>
      <w:kern w:val="2"/>
      <w:sz w:val="24"/>
    </w:rPr>
  </w:style>
  <w:style w:type="paragraph" w:customStyle="1" w:styleId="Char1CharCharChar">
    <w:name w:val="Char1 Char Char Char"/>
    <w:basedOn w:val="ab"/>
    <w:qFormat/>
    <w:rsid w:val="007A4454"/>
    <w:pPr>
      <w:widowControl w:val="0"/>
      <w:shd w:val="clear" w:color="auto" w:fill="auto"/>
      <w:tabs>
        <w:tab w:val="clear" w:pos="426"/>
      </w:tabs>
      <w:adjustRightInd/>
      <w:ind w:firstLineChars="200" w:firstLine="200"/>
    </w:pPr>
    <w:rPr>
      <w:rFonts w:ascii="Times New Roman" w:eastAsia="仿宋_GB2312" w:hAnsi="Times New Roman" w:cs="Times New Roman"/>
      <w:kern w:val="2"/>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2C4723-18B8-4B25-9069-F4473C51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84</Pages>
  <Words>9123</Words>
  <Characters>52002</Characters>
  <Application>Microsoft Office Word</Application>
  <DocSecurity>0</DocSecurity>
  <Lines>433</Lines>
  <Paragraphs>122</Paragraphs>
  <ScaleCrop>false</ScaleCrop>
  <Company>微软中国</Company>
  <LinksUpToDate>false</LinksUpToDate>
  <CharactersWithSpaces>61003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胡宁</cp:lastModifiedBy>
  <cp:revision>15</cp:revision>
  <cp:lastPrinted>2021-09-29T16:57:00Z</cp:lastPrinted>
  <dcterms:created xsi:type="dcterms:W3CDTF">2021-10-08T01:38:00Z</dcterms:created>
  <dcterms:modified xsi:type="dcterms:W3CDTF">2021-10-08T09:14:00Z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930FC9BE8F73485DBF1E18E5B8D5392C</vt:lpwstr>
  </property>
</Properties>
</file>